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lang w:eastAsia="en-US"/>
        </w:rPr>
        <w:id w:val="145790976"/>
        <w:docPartObj>
          <w:docPartGallery w:val="Table of Contents"/>
          <w:docPartUnique/>
        </w:docPartObj>
      </w:sdtPr>
      <w:sdtEndPr>
        <w:rPr>
          <w:b/>
          <w:bCs/>
        </w:rPr>
      </w:sdtEndPr>
      <w:sdtContent>
        <w:p w14:paraId="0A69A06C" w14:textId="3ED82035" w:rsidR="001F711D" w:rsidRDefault="001F711D">
          <w:pPr>
            <w:pStyle w:val="Cabealhodondice"/>
          </w:pPr>
          <w:r>
            <w:t>Conteúdo</w:t>
          </w:r>
        </w:p>
        <w:p w14:paraId="112FA867" w14:textId="7C78DD2B" w:rsidR="00F322FD" w:rsidRDefault="001F711D">
          <w:pPr>
            <w:pStyle w:val="ndice1"/>
            <w:tabs>
              <w:tab w:val="right" w:leader="dot" w:pos="8494"/>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8031679" w:history="1">
            <w:r w:rsidR="00F322FD" w:rsidRPr="008F1F5C">
              <w:rPr>
                <w:rStyle w:val="Hiperligao"/>
                <w:rFonts w:ascii="Garamond" w:hAnsi="Garamond"/>
                <w:b/>
                <w:bCs/>
                <w:noProof/>
              </w:rPr>
              <w:t>Capítulo I</w:t>
            </w:r>
            <w:r w:rsidR="00F322FD">
              <w:rPr>
                <w:noProof/>
                <w:webHidden/>
              </w:rPr>
              <w:tab/>
            </w:r>
            <w:r w:rsidR="00F322FD">
              <w:rPr>
                <w:noProof/>
                <w:webHidden/>
              </w:rPr>
              <w:fldChar w:fldCharType="begin"/>
            </w:r>
            <w:r w:rsidR="00F322FD">
              <w:rPr>
                <w:noProof/>
                <w:webHidden/>
              </w:rPr>
              <w:instrText xml:space="preserve"> PAGEREF _Toc188031679 \h </w:instrText>
            </w:r>
            <w:r w:rsidR="00F322FD">
              <w:rPr>
                <w:noProof/>
                <w:webHidden/>
              </w:rPr>
            </w:r>
            <w:r w:rsidR="00F322FD">
              <w:rPr>
                <w:noProof/>
                <w:webHidden/>
              </w:rPr>
              <w:fldChar w:fldCharType="separate"/>
            </w:r>
            <w:r w:rsidR="00F322FD">
              <w:rPr>
                <w:noProof/>
                <w:webHidden/>
              </w:rPr>
              <w:t>7</w:t>
            </w:r>
            <w:r w:rsidR="00F322FD">
              <w:rPr>
                <w:noProof/>
                <w:webHidden/>
              </w:rPr>
              <w:fldChar w:fldCharType="end"/>
            </w:r>
          </w:hyperlink>
        </w:p>
        <w:p w14:paraId="6C5C29D8" w14:textId="106B7555" w:rsidR="00F322FD" w:rsidRDefault="00F322FD">
          <w:pPr>
            <w:pStyle w:val="ndice2"/>
            <w:tabs>
              <w:tab w:val="right" w:leader="dot" w:pos="8494"/>
            </w:tabs>
            <w:rPr>
              <w:rFonts w:cstheme="minorBidi"/>
              <w:noProof/>
              <w:kern w:val="2"/>
              <w:sz w:val="24"/>
              <w:szCs w:val="24"/>
              <w14:ligatures w14:val="standardContextual"/>
            </w:rPr>
          </w:pPr>
          <w:hyperlink w:anchor="_Toc188031680" w:history="1">
            <w:r w:rsidRPr="008F1F5C">
              <w:rPr>
                <w:rStyle w:val="Hiperligao"/>
                <w:rFonts w:ascii="Garamond" w:hAnsi="Garamond"/>
                <w:b/>
                <w:bCs/>
                <w:noProof/>
              </w:rPr>
              <w:t>DISPOSIÇÕES GERAIS</w:t>
            </w:r>
            <w:r>
              <w:rPr>
                <w:noProof/>
                <w:webHidden/>
              </w:rPr>
              <w:tab/>
            </w:r>
            <w:r>
              <w:rPr>
                <w:noProof/>
                <w:webHidden/>
              </w:rPr>
              <w:fldChar w:fldCharType="begin"/>
            </w:r>
            <w:r>
              <w:rPr>
                <w:noProof/>
                <w:webHidden/>
              </w:rPr>
              <w:instrText xml:space="preserve"> PAGEREF _Toc188031680 \h </w:instrText>
            </w:r>
            <w:r>
              <w:rPr>
                <w:noProof/>
                <w:webHidden/>
              </w:rPr>
            </w:r>
            <w:r>
              <w:rPr>
                <w:noProof/>
                <w:webHidden/>
              </w:rPr>
              <w:fldChar w:fldCharType="separate"/>
            </w:r>
            <w:r>
              <w:rPr>
                <w:noProof/>
                <w:webHidden/>
              </w:rPr>
              <w:t>7</w:t>
            </w:r>
            <w:r>
              <w:rPr>
                <w:noProof/>
                <w:webHidden/>
              </w:rPr>
              <w:fldChar w:fldCharType="end"/>
            </w:r>
          </w:hyperlink>
        </w:p>
        <w:p w14:paraId="26BE26AD" w14:textId="6934E18B" w:rsidR="00F322FD" w:rsidRDefault="00F322FD">
          <w:pPr>
            <w:pStyle w:val="ndice3"/>
            <w:tabs>
              <w:tab w:val="right" w:leader="dot" w:pos="8494"/>
            </w:tabs>
            <w:rPr>
              <w:rFonts w:cstheme="minorBidi"/>
              <w:noProof/>
              <w:kern w:val="2"/>
              <w:sz w:val="24"/>
              <w:szCs w:val="24"/>
              <w14:ligatures w14:val="standardContextual"/>
            </w:rPr>
          </w:pPr>
          <w:hyperlink w:anchor="_Toc188031681" w:history="1">
            <w:r w:rsidRPr="008F1F5C">
              <w:rPr>
                <w:rStyle w:val="Hiperligao"/>
                <w:rFonts w:ascii="Garamond" w:hAnsi="Garamond"/>
                <w:noProof/>
              </w:rPr>
              <w:t>Artigo 1.º</w:t>
            </w:r>
            <w:r>
              <w:rPr>
                <w:noProof/>
                <w:webHidden/>
              </w:rPr>
              <w:tab/>
            </w:r>
            <w:r>
              <w:rPr>
                <w:noProof/>
                <w:webHidden/>
              </w:rPr>
              <w:fldChar w:fldCharType="begin"/>
            </w:r>
            <w:r>
              <w:rPr>
                <w:noProof/>
                <w:webHidden/>
              </w:rPr>
              <w:instrText xml:space="preserve"> PAGEREF _Toc188031681 \h </w:instrText>
            </w:r>
            <w:r>
              <w:rPr>
                <w:noProof/>
                <w:webHidden/>
              </w:rPr>
            </w:r>
            <w:r>
              <w:rPr>
                <w:noProof/>
                <w:webHidden/>
              </w:rPr>
              <w:fldChar w:fldCharType="separate"/>
            </w:r>
            <w:r>
              <w:rPr>
                <w:noProof/>
                <w:webHidden/>
              </w:rPr>
              <w:t>7</w:t>
            </w:r>
            <w:r>
              <w:rPr>
                <w:noProof/>
                <w:webHidden/>
              </w:rPr>
              <w:fldChar w:fldCharType="end"/>
            </w:r>
          </w:hyperlink>
        </w:p>
        <w:p w14:paraId="67DE8134" w14:textId="56986E73" w:rsidR="00F322FD" w:rsidRDefault="00F322FD">
          <w:pPr>
            <w:pStyle w:val="ndice3"/>
            <w:tabs>
              <w:tab w:val="right" w:leader="dot" w:pos="8494"/>
            </w:tabs>
            <w:rPr>
              <w:rFonts w:cstheme="minorBidi"/>
              <w:noProof/>
              <w:kern w:val="2"/>
              <w:sz w:val="24"/>
              <w:szCs w:val="24"/>
              <w14:ligatures w14:val="standardContextual"/>
            </w:rPr>
          </w:pPr>
          <w:hyperlink w:anchor="_Toc188031682" w:history="1">
            <w:r w:rsidRPr="008F1F5C">
              <w:rPr>
                <w:rStyle w:val="Hiperligao"/>
                <w:rFonts w:ascii="Garamond" w:hAnsi="Garamond" w:cstheme="minorHAnsi"/>
                <w:b/>
                <w:noProof/>
              </w:rPr>
              <w:t>Objeto</w:t>
            </w:r>
            <w:r>
              <w:rPr>
                <w:noProof/>
                <w:webHidden/>
              </w:rPr>
              <w:tab/>
            </w:r>
            <w:r>
              <w:rPr>
                <w:noProof/>
                <w:webHidden/>
              </w:rPr>
              <w:fldChar w:fldCharType="begin"/>
            </w:r>
            <w:r>
              <w:rPr>
                <w:noProof/>
                <w:webHidden/>
              </w:rPr>
              <w:instrText xml:space="preserve"> PAGEREF _Toc188031682 \h </w:instrText>
            </w:r>
            <w:r>
              <w:rPr>
                <w:noProof/>
                <w:webHidden/>
              </w:rPr>
            </w:r>
            <w:r>
              <w:rPr>
                <w:noProof/>
                <w:webHidden/>
              </w:rPr>
              <w:fldChar w:fldCharType="separate"/>
            </w:r>
            <w:r>
              <w:rPr>
                <w:noProof/>
                <w:webHidden/>
              </w:rPr>
              <w:t>7</w:t>
            </w:r>
            <w:r>
              <w:rPr>
                <w:noProof/>
                <w:webHidden/>
              </w:rPr>
              <w:fldChar w:fldCharType="end"/>
            </w:r>
          </w:hyperlink>
        </w:p>
        <w:p w14:paraId="5E0F973C" w14:textId="03E9FE20" w:rsidR="00F322FD" w:rsidRDefault="00F322FD">
          <w:pPr>
            <w:pStyle w:val="ndice3"/>
            <w:tabs>
              <w:tab w:val="right" w:leader="dot" w:pos="8494"/>
            </w:tabs>
            <w:rPr>
              <w:rFonts w:cstheme="minorBidi"/>
              <w:noProof/>
              <w:kern w:val="2"/>
              <w:sz w:val="24"/>
              <w:szCs w:val="24"/>
              <w14:ligatures w14:val="standardContextual"/>
            </w:rPr>
          </w:pPr>
          <w:hyperlink w:anchor="_Toc188031683" w:history="1">
            <w:r w:rsidRPr="008F1F5C">
              <w:rPr>
                <w:rStyle w:val="Hiperligao"/>
                <w:rFonts w:ascii="Garamond" w:hAnsi="Garamond"/>
                <w:noProof/>
              </w:rPr>
              <w:t>Artigo 2.º</w:t>
            </w:r>
            <w:r>
              <w:rPr>
                <w:noProof/>
                <w:webHidden/>
              </w:rPr>
              <w:tab/>
            </w:r>
            <w:r>
              <w:rPr>
                <w:noProof/>
                <w:webHidden/>
              </w:rPr>
              <w:fldChar w:fldCharType="begin"/>
            </w:r>
            <w:r>
              <w:rPr>
                <w:noProof/>
                <w:webHidden/>
              </w:rPr>
              <w:instrText xml:space="preserve"> PAGEREF _Toc188031683 \h </w:instrText>
            </w:r>
            <w:r>
              <w:rPr>
                <w:noProof/>
                <w:webHidden/>
              </w:rPr>
            </w:r>
            <w:r>
              <w:rPr>
                <w:noProof/>
                <w:webHidden/>
              </w:rPr>
              <w:fldChar w:fldCharType="separate"/>
            </w:r>
            <w:r>
              <w:rPr>
                <w:noProof/>
                <w:webHidden/>
              </w:rPr>
              <w:t>7</w:t>
            </w:r>
            <w:r>
              <w:rPr>
                <w:noProof/>
                <w:webHidden/>
              </w:rPr>
              <w:fldChar w:fldCharType="end"/>
            </w:r>
          </w:hyperlink>
        </w:p>
        <w:p w14:paraId="1729AF7E" w14:textId="5EE0F82C" w:rsidR="00F322FD" w:rsidRDefault="00F322FD">
          <w:pPr>
            <w:pStyle w:val="ndice3"/>
            <w:tabs>
              <w:tab w:val="right" w:leader="dot" w:pos="8494"/>
            </w:tabs>
            <w:rPr>
              <w:rFonts w:cstheme="minorBidi"/>
              <w:noProof/>
              <w:kern w:val="2"/>
              <w:sz w:val="24"/>
              <w:szCs w:val="24"/>
              <w14:ligatures w14:val="standardContextual"/>
            </w:rPr>
          </w:pPr>
          <w:hyperlink w:anchor="_Toc188031684" w:history="1">
            <w:r w:rsidRPr="008F1F5C">
              <w:rPr>
                <w:rStyle w:val="Hiperligao"/>
                <w:rFonts w:ascii="Garamond" w:hAnsi="Garamond"/>
                <w:b/>
                <w:bCs/>
                <w:noProof/>
              </w:rPr>
              <w:t>Objetivos específicos</w:t>
            </w:r>
            <w:r>
              <w:rPr>
                <w:noProof/>
                <w:webHidden/>
              </w:rPr>
              <w:tab/>
            </w:r>
            <w:r>
              <w:rPr>
                <w:noProof/>
                <w:webHidden/>
              </w:rPr>
              <w:fldChar w:fldCharType="begin"/>
            </w:r>
            <w:r>
              <w:rPr>
                <w:noProof/>
                <w:webHidden/>
              </w:rPr>
              <w:instrText xml:space="preserve"> PAGEREF _Toc188031684 \h </w:instrText>
            </w:r>
            <w:r>
              <w:rPr>
                <w:noProof/>
                <w:webHidden/>
              </w:rPr>
            </w:r>
            <w:r>
              <w:rPr>
                <w:noProof/>
                <w:webHidden/>
              </w:rPr>
              <w:fldChar w:fldCharType="separate"/>
            </w:r>
            <w:r>
              <w:rPr>
                <w:noProof/>
                <w:webHidden/>
              </w:rPr>
              <w:t>7</w:t>
            </w:r>
            <w:r>
              <w:rPr>
                <w:noProof/>
                <w:webHidden/>
              </w:rPr>
              <w:fldChar w:fldCharType="end"/>
            </w:r>
          </w:hyperlink>
        </w:p>
        <w:p w14:paraId="353E2E52" w14:textId="4F1054F5" w:rsidR="00F322FD" w:rsidRDefault="00F322FD">
          <w:pPr>
            <w:pStyle w:val="ndice3"/>
            <w:tabs>
              <w:tab w:val="right" w:leader="dot" w:pos="8494"/>
            </w:tabs>
            <w:rPr>
              <w:rFonts w:cstheme="minorBidi"/>
              <w:noProof/>
              <w:kern w:val="2"/>
              <w:sz w:val="24"/>
              <w:szCs w:val="24"/>
              <w14:ligatures w14:val="standardContextual"/>
            </w:rPr>
          </w:pPr>
          <w:hyperlink w:anchor="_Toc188031685" w:history="1">
            <w:r w:rsidRPr="008F1F5C">
              <w:rPr>
                <w:rStyle w:val="Hiperligao"/>
                <w:rFonts w:ascii="Garamond" w:hAnsi="Garamond"/>
                <w:noProof/>
              </w:rPr>
              <w:t>Artigo 3.º</w:t>
            </w:r>
            <w:r>
              <w:rPr>
                <w:noProof/>
                <w:webHidden/>
              </w:rPr>
              <w:tab/>
            </w:r>
            <w:r>
              <w:rPr>
                <w:noProof/>
                <w:webHidden/>
              </w:rPr>
              <w:fldChar w:fldCharType="begin"/>
            </w:r>
            <w:r>
              <w:rPr>
                <w:noProof/>
                <w:webHidden/>
              </w:rPr>
              <w:instrText xml:space="preserve"> PAGEREF _Toc188031685 \h </w:instrText>
            </w:r>
            <w:r>
              <w:rPr>
                <w:noProof/>
                <w:webHidden/>
              </w:rPr>
            </w:r>
            <w:r>
              <w:rPr>
                <w:noProof/>
                <w:webHidden/>
              </w:rPr>
              <w:fldChar w:fldCharType="separate"/>
            </w:r>
            <w:r>
              <w:rPr>
                <w:noProof/>
                <w:webHidden/>
              </w:rPr>
              <w:t>8</w:t>
            </w:r>
            <w:r>
              <w:rPr>
                <w:noProof/>
                <w:webHidden/>
              </w:rPr>
              <w:fldChar w:fldCharType="end"/>
            </w:r>
          </w:hyperlink>
        </w:p>
        <w:p w14:paraId="2D83C673" w14:textId="27951358" w:rsidR="00F322FD" w:rsidRDefault="00F322FD">
          <w:pPr>
            <w:pStyle w:val="ndice3"/>
            <w:tabs>
              <w:tab w:val="right" w:leader="dot" w:pos="8494"/>
            </w:tabs>
            <w:rPr>
              <w:rFonts w:cstheme="minorBidi"/>
              <w:noProof/>
              <w:kern w:val="2"/>
              <w:sz w:val="24"/>
              <w:szCs w:val="24"/>
              <w14:ligatures w14:val="standardContextual"/>
            </w:rPr>
          </w:pPr>
          <w:hyperlink w:anchor="_Toc188031686" w:history="1">
            <w:r w:rsidRPr="008F1F5C">
              <w:rPr>
                <w:rStyle w:val="Hiperligao"/>
                <w:rFonts w:ascii="Garamond" w:hAnsi="Garamond"/>
                <w:b/>
                <w:bCs/>
                <w:noProof/>
              </w:rPr>
              <w:t>Tipologias da intervenção</w:t>
            </w:r>
            <w:r>
              <w:rPr>
                <w:noProof/>
                <w:webHidden/>
              </w:rPr>
              <w:tab/>
            </w:r>
            <w:r>
              <w:rPr>
                <w:noProof/>
                <w:webHidden/>
              </w:rPr>
              <w:fldChar w:fldCharType="begin"/>
            </w:r>
            <w:r>
              <w:rPr>
                <w:noProof/>
                <w:webHidden/>
              </w:rPr>
              <w:instrText xml:space="preserve"> PAGEREF _Toc188031686 \h </w:instrText>
            </w:r>
            <w:r>
              <w:rPr>
                <w:noProof/>
                <w:webHidden/>
              </w:rPr>
            </w:r>
            <w:r>
              <w:rPr>
                <w:noProof/>
                <w:webHidden/>
              </w:rPr>
              <w:fldChar w:fldCharType="separate"/>
            </w:r>
            <w:r>
              <w:rPr>
                <w:noProof/>
                <w:webHidden/>
              </w:rPr>
              <w:t>8</w:t>
            </w:r>
            <w:r>
              <w:rPr>
                <w:noProof/>
                <w:webHidden/>
              </w:rPr>
              <w:fldChar w:fldCharType="end"/>
            </w:r>
          </w:hyperlink>
        </w:p>
        <w:p w14:paraId="3360E845" w14:textId="1913C9B9" w:rsidR="00F322FD" w:rsidRDefault="00F322FD">
          <w:pPr>
            <w:pStyle w:val="ndice3"/>
            <w:tabs>
              <w:tab w:val="right" w:leader="dot" w:pos="8494"/>
            </w:tabs>
            <w:rPr>
              <w:rFonts w:cstheme="minorBidi"/>
              <w:noProof/>
              <w:kern w:val="2"/>
              <w:sz w:val="24"/>
              <w:szCs w:val="24"/>
              <w14:ligatures w14:val="standardContextual"/>
            </w:rPr>
          </w:pPr>
          <w:hyperlink w:anchor="_Toc188031687" w:history="1">
            <w:r w:rsidRPr="008F1F5C">
              <w:rPr>
                <w:rStyle w:val="Hiperligao"/>
                <w:rFonts w:ascii="Garamond" w:hAnsi="Garamond"/>
                <w:noProof/>
              </w:rPr>
              <w:t>Artigo 4.º</w:t>
            </w:r>
            <w:r>
              <w:rPr>
                <w:noProof/>
                <w:webHidden/>
              </w:rPr>
              <w:tab/>
            </w:r>
            <w:r>
              <w:rPr>
                <w:noProof/>
                <w:webHidden/>
              </w:rPr>
              <w:fldChar w:fldCharType="begin"/>
            </w:r>
            <w:r>
              <w:rPr>
                <w:noProof/>
                <w:webHidden/>
              </w:rPr>
              <w:instrText xml:space="preserve"> PAGEREF _Toc188031687 \h </w:instrText>
            </w:r>
            <w:r>
              <w:rPr>
                <w:noProof/>
                <w:webHidden/>
              </w:rPr>
            </w:r>
            <w:r>
              <w:rPr>
                <w:noProof/>
                <w:webHidden/>
              </w:rPr>
              <w:fldChar w:fldCharType="separate"/>
            </w:r>
            <w:r>
              <w:rPr>
                <w:noProof/>
                <w:webHidden/>
              </w:rPr>
              <w:t>8</w:t>
            </w:r>
            <w:r>
              <w:rPr>
                <w:noProof/>
                <w:webHidden/>
              </w:rPr>
              <w:fldChar w:fldCharType="end"/>
            </w:r>
          </w:hyperlink>
        </w:p>
        <w:p w14:paraId="27BB6547" w14:textId="0376F1E4" w:rsidR="00F322FD" w:rsidRDefault="00F322FD">
          <w:pPr>
            <w:pStyle w:val="ndice3"/>
            <w:tabs>
              <w:tab w:val="right" w:leader="dot" w:pos="8494"/>
            </w:tabs>
            <w:rPr>
              <w:rFonts w:cstheme="minorBidi"/>
              <w:noProof/>
              <w:kern w:val="2"/>
              <w:sz w:val="24"/>
              <w:szCs w:val="24"/>
              <w14:ligatures w14:val="standardContextual"/>
            </w:rPr>
          </w:pPr>
          <w:hyperlink w:anchor="_Toc188031688" w:history="1">
            <w:r w:rsidRPr="008F1F5C">
              <w:rPr>
                <w:rStyle w:val="Hiperligao"/>
                <w:rFonts w:ascii="Garamond" w:hAnsi="Garamond"/>
                <w:b/>
                <w:noProof/>
              </w:rPr>
              <w:t>Área geográfica de aplicação</w:t>
            </w:r>
            <w:r>
              <w:rPr>
                <w:noProof/>
                <w:webHidden/>
              </w:rPr>
              <w:tab/>
            </w:r>
            <w:r>
              <w:rPr>
                <w:noProof/>
                <w:webHidden/>
              </w:rPr>
              <w:fldChar w:fldCharType="begin"/>
            </w:r>
            <w:r>
              <w:rPr>
                <w:noProof/>
                <w:webHidden/>
              </w:rPr>
              <w:instrText xml:space="preserve"> PAGEREF _Toc188031688 \h </w:instrText>
            </w:r>
            <w:r>
              <w:rPr>
                <w:noProof/>
                <w:webHidden/>
              </w:rPr>
            </w:r>
            <w:r>
              <w:rPr>
                <w:noProof/>
                <w:webHidden/>
              </w:rPr>
              <w:fldChar w:fldCharType="separate"/>
            </w:r>
            <w:r>
              <w:rPr>
                <w:noProof/>
                <w:webHidden/>
              </w:rPr>
              <w:t>8</w:t>
            </w:r>
            <w:r>
              <w:rPr>
                <w:noProof/>
                <w:webHidden/>
              </w:rPr>
              <w:fldChar w:fldCharType="end"/>
            </w:r>
          </w:hyperlink>
        </w:p>
        <w:p w14:paraId="5B290FD6" w14:textId="44F7D408" w:rsidR="00F322FD" w:rsidRDefault="00F322FD">
          <w:pPr>
            <w:pStyle w:val="ndice3"/>
            <w:tabs>
              <w:tab w:val="right" w:leader="dot" w:pos="8494"/>
            </w:tabs>
            <w:rPr>
              <w:rFonts w:cstheme="minorBidi"/>
              <w:noProof/>
              <w:kern w:val="2"/>
              <w:sz w:val="24"/>
              <w:szCs w:val="24"/>
              <w14:ligatures w14:val="standardContextual"/>
            </w:rPr>
          </w:pPr>
          <w:hyperlink w:anchor="_Toc188031689" w:history="1">
            <w:r w:rsidRPr="008F1F5C">
              <w:rPr>
                <w:rStyle w:val="Hiperligao"/>
                <w:rFonts w:ascii="Garamond" w:hAnsi="Garamond"/>
                <w:noProof/>
              </w:rPr>
              <w:t>Artigo 5.º</w:t>
            </w:r>
            <w:r>
              <w:rPr>
                <w:noProof/>
                <w:webHidden/>
              </w:rPr>
              <w:tab/>
            </w:r>
            <w:r>
              <w:rPr>
                <w:noProof/>
                <w:webHidden/>
              </w:rPr>
              <w:fldChar w:fldCharType="begin"/>
            </w:r>
            <w:r>
              <w:rPr>
                <w:noProof/>
                <w:webHidden/>
              </w:rPr>
              <w:instrText xml:space="preserve"> PAGEREF _Toc188031689 \h </w:instrText>
            </w:r>
            <w:r>
              <w:rPr>
                <w:noProof/>
                <w:webHidden/>
              </w:rPr>
            </w:r>
            <w:r>
              <w:rPr>
                <w:noProof/>
                <w:webHidden/>
              </w:rPr>
              <w:fldChar w:fldCharType="separate"/>
            </w:r>
            <w:r>
              <w:rPr>
                <w:noProof/>
                <w:webHidden/>
              </w:rPr>
              <w:t>8</w:t>
            </w:r>
            <w:r>
              <w:rPr>
                <w:noProof/>
                <w:webHidden/>
              </w:rPr>
              <w:fldChar w:fldCharType="end"/>
            </w:r>
          </w:hyperlink>
        </w:p>
        <w:p w14:paraId="515163AD" w14:textId="1C575D8E" w:rsidR="00F322FD" w:rsidRDefault="00F322FD">
          <w:pPr>
            <w:pStyle w:val="ndice3"/>
            <w:tabs>
              <w:tab w:val="right" w:leader="dot" w:pos="8494"/>
            </w:tabs>
            <w:rPr>
              <w:rFonts w:cstheme="minorBidi"/>
              <w:noProof/>
              <w:kern w:val="2"/>
              <w:sz w:val="24"/>
              <w:szCs w:val="24"/>
              <w14:ligatures w14:val="standardContextual"/>
            </w:rPr>
          </w:pPr>
          <w:hyperlink w:anchor="_Toc188031690" w:history="1">
            <w:r w:rsidRPr="008F1F5C">
              <w:rPr>
                <w:rStyle w:val="Hiperligao"/>
                <w:rFonts w:ascii="Garamond" w:hAnsi="Garamond"/>
                <w:b/>
                <w:noProof/>
              </w:rPr>
              <w:t>Definições</w:t>
            </w:r>
            <w:r>
              <w:rPr>
                <w:noProof/>
                <w:webHidden/>
              </w:rPr>
              <w:tab/>
            </w:r>
            <w:r>
              <w:rPr>
                <w:noProof/>
                <w:webHidden/>
              </w:rPr>
              <w:fldChar w:fldCharType="begin"/>
            </w:r>
            <w:r>
              <w:rPr>
                <w:noProof/>
                <w:webHidden/>
              </w:rPr>
              <w:instrText xml:space="preserve"> PAGEREF _Toc188031690 \h </w:instrText>
            </w:r>
            <w:r>
              <w:rPr>
                <w:noProof/>
                <w:webHidden/>
              </w:rPr>
            </w:r>
            <w:r>
              <w:rPr>
                <w:noProof/>
                <w:webHidden/>
              </w:rPr>
              <w:fldChar w:fldCharType="separate"/>
            </w:r>
            <w:r>
              <w:rPr>
                <w:noProof/>
                <w:webHidden/>
              </w:rPr>
              <w:t>8</w:t>
            </w:r>
            <w:r>
              <w:rPr>
                <w:noProof/>
                <w:webHidden/>
              </w:rPr>
              <w:fldChar w:fldCharType="end"/>
            </w:r>
          </w:hyperlink>
        </w:p>
        <w:p w14:paraId="3A69C302" w14:textId="483165DC" w:rsidR="00F322FD" w:rsidRDefault="00F322FD">
          <w:pPr>
            <w:pStyle w:val="ndice3"/>
            <w:tabs>
              <w:tab w:val="right" w:leader="dot" w:pos="8494"/>
            </w:tabs>
            <w:rPr>
              <w:rFonts w:cstheme="minorBidi"/>
              <w:noProof/>
              <w:kern w:val="2"/>
              <w:sz w:val="24"/>
              <w:szCs w:val="24"/>
              <w14:ligatures w14:val="standardContextual"/>
            </w:rPr>
          </w:pPr>
          <w:hyperlink w:anchor="_Toc188031691" w:history="1">
            <w:r w:rsidRPr="008F1F5C">
              <w:rPr>
                <w:rStyle w:val="Hiperligao"/>
                <w:rFonts w:ascii="Garamond" w:hAnsi="Garamond"/>
                <w:noProof/>
              </w:rPr>
              <w:t>Artigo 6.º</w:t>
            </w:r>
            <w:r>
              <w:rPr>
                <w:noProof/>
                <w:webHidden/>
              </w:rPr>
              <w:tab/>
            </w:r>
            <w:r>
              <w:rPr>
                <w:noProof/>
                <w:webHidden/>
              </w:rPr>
              <w:fldChar w:fldCharType="begin"/>
            </w:r>
            <w:r>
              <w:rPr>
                <w:noProof/>
                <w:webHidden/>
              </w:rPr>
              <w:instrText xml:space="preserve"> PAGEREF _Toc188031691 \h </w:instrText>
            </w:r>
            <w:r>
              <w:rPr>
                <w:noProof/>
                <w:webHidden/>
              </w:rPr>
            </w:r>
            <w:r>
              <w:rPr>
                <w:noProof/>
                <w:webHidden/>
              </w:rPr>
              <w:fldChar w:fldCharType="separate"/>
            </w:r>
            <w:r>
              <w:rPr>
                <w:noProof/>
                <w:webHidden/>
              </w:rPr>
              <w:t>12</w:t>
            </w:r>
            <w:r>
              <w:rPr>
                <w:noProof/>
                <w:webHidden/>
              </w:rPr>
              <w:fldChar w:fldCharType="end"/>
            </w:r>
          </w:hyperlink>
        </w:p>
        <w:p w14:paraId="066AF16E" w14:textId="22888C0C" w:rsidR="00F322FD" w:rsidRDefault="00F322FD">
          <w:pPr>
            <w:pStyle w:val="ndice3"/>
            <w:tabs>
              <w:tab w:val="right" w:leader="dot" w:pos="8494"/>
            </w:tabs>
            <w:rPr>
              <w:rFonts w:cstheme="minorBidi"/>
              <w:noProof/>
              <w:kern w:val="2"/>
              <w:sz w:val="24"/>
              <w:szCs w:val="24"/>
              <w14:ligatures w14:val="standardContextual"/>
            </w:rPr>
          </w:pPr>
          <w:hyperlink w:anchor="_Toc188031692" w:history="1">
            <w:r w:rsidRPr="008F1F5C">
              <w:rPr>
                <w:rStyle w:val="Hiperligao"/>
                <w:rFonts w:ascii="Garamond" w:hAnsi="Garamond"/>
                <w:b/>
                <w:bCs/>
                <w:noProof/>
              </w:rPr>
              <w:t>Auxílios de Estado</w:t>
            </w:r>
            <w:r>
              <w:rPr>
                <w:noProof/>
                <w:webHidden/>
              </w:rPr>
              <w:tab/>
            </w:r>
            <w:r>
              <w:rPr>
                <w:noProof/>
                <w:webHidden/>
              </w:rPr>
              <w:fldChar w:fldCharType="begin"/>
            </w:r>
            <w:r>
              <w:rPr>
                <w:noProof/>
                <w:webHidden/>
              </w:rPr>
              <w:instrText xml:space="preserve"> PAGEREF _Toc188031692 \h </w:instrText>
            </w:r>
            <w:r>
              <w:rPr>
                <w:noProof/>
                <w:webHidden/>
              </w:rPr>
            </w:r>
            <w:r>
              <w:rPr>
                <w:noProof/>
                <w:webHidden/>
              </w:rPr>
              <w:fldChar w:fldCharType="separate"/>
            </w:r>
            <w:r>
              <w:rPr>
                <w:noProof/>
                <w:webHidden/>
              </w:rPr>
              <w:t>12</w:t>
            </w:r>
            <w:r>
              <w:rPr>
                <w:noProof/>
                <w:webHidden/>
              </w:rPr>
              <w:fldChar w:fldCharType="end"/>
            </w:r>
          </w:hyperlink>
        </w:p>
        <w:p w14:paraId="4FBCCA4C" w14:textId="32315A41" w:rsidR="00F322FD" w:rsidRDefault="00F322FD">
          <w:pPr>
            <w:pStyle w:val="ndice1"/>
            <w:tabs>
              <w:tab w:val="right" w:leader="dot" w:pos="8494"/>
            </w:tabs>
            <w:rPr>
              <w:rFonts w:cstheme="minorBidi"/>
              <w:noProof/>
              <w:kern w:val="2"/>
              <w:sz w:val="24"/>
              <w:szCs w:val="24"/>
              <w14:ligatures w14:val="standardContextual"/>
            </w:rPr>
          </w:pPr>
          <w:hyperlink w:anchor="_Toc188031693" w:history="1">
            <w:r w:rsidRPr="008F1F5C">
              <w:rPr>
                <w:rStyle w:val="Hiperligao"/>
                <w:rFonts w:ascii="Garamond" w:hAnsi="Garamond"/>
                <w:b/>
                <w:bCs/>
                <w:noProof/>
              </w:rPr>
              <w:t>Capítulo II</w:t>
            </w:r>
            <w:r>
              <w:rPr>
                <w:noProof/>
                <w:webHidden/>
              </w:rPr>
              <w:tab/>
            </w:r>
            <w:r>
              <w:rPr>
                <w:noProof/>
                <w:webHidden/>
              </w:rPr>
              <w:fldChar w:fldCharType="begin"/>
            </w:r>
            <w:r>
              <w:rPr>
                <w:noProof/>
                <w:webHidden/>
              </w:rPr>
              <w:instrText xml:space="preserve"> PAGEREF _Toc188031693 \h </w:instrText>
            </w:r>
            <w:r>
              <w:rPr>
                <w:noProof/>
                <w:webHidden/>
              </w:rPr>
            </w:r>
            <w:r>
              <w:rPr>
                <w:noProof/>
                <w:webHidden/>
              </w:rPr>
              <w:fldChar w:fldCharType="separate"/>
            </w:r>
            <w:r>
              <w:rPr>
                <w:noProof/>
                <w:webHidden/>
              </w:rPr>
              <w:t>13</w:t>
            </w:r>
            <w:r>
              <w:rPr>
                <w:noProof/>
                <w:webHidden/>
              </w:rPr>
              <w:fldChar w:fldCharType="end"/>
            </w:r>
          </w:hyperlink>
        </w:p>
        <w:p w14:paraId="18A9AE70" w14:textId="599606F0" w:rsidR="00F322FD" w:rsidRDefault="00F322FD">
          <w:pPr>
            <w:pStyle w:val="ndice1"/>
            <w:tabs>
              <w:tab w:val="right" w:leader="dot" w:pos="8494"/>
            </w:tabs>
            <w:rPr>
              <w:rFonts w:cstheme="minorBidi"/>
              <w:noProof/>
              <w:kern w:val="2"/>
              <w:sz w:val="24"/>
              <w:szCs w:val="24"/>
              <w14:ligatures w14:val="standardContextual"/>
            </w:rPr>
          </w:pPr>
          <w:hyperlink w:anchor="_Toc188031694" w:history="1">
            <w:r w:rsidRPr="008F1F5C">
              <w:rPr>
                <w:rStyle w:val="Hiperligao"/>
                <w:rFonts w:ascii="Garamond" w:hAnsi="Garamond"/>
                <w:b/>
                <w:bCs/>
                <w:noProof/>
              </w:rPr>
              <w:t>TIPOLOGIA D.1.1.1.1 «PEQUENOS INVESTIMENTOS NA EXPLORAÇÃO AGRÍCOLA»</w:t>
            </w:r>
            <w:r>
              <w:rPr>
                <w:noProof/>
                <w:webHidden/>
              </w:rPr>
              <w:tab/>
            </w:r>
            <w:r>
              <w:rPr>
                <w:noProof/>
                <w:webHidden/>
              </w:rPr>
              <w:fldChar w:fldCharType="begin"/>
            </w:r>
            <w:r>
              <w:rPr>
                <w:noProof/>
                <w:webHidden/>
              </w:rPr>
              <w:instrText xml:space="preserve"> PAGEREF _Toc188031694 \h </w:instrText>
            </w:r>
            <w:r>
              <w:rPr>
                <w:noProof/>
                <w:webHidden/>
              </w:rPr>
            </w:r>
            <w:r>
              <w:rPr>
                <w:noProof/>
                <w:webHidden/>
              </w:rPr>
              <w:fldChar w:fldCharType="separate"/>
            </w:r>
            <w:r>
              <w:rPr>
                <w:noProof/>
                <w:webHidden/>
              </w:rPr>
              <w:t>13</w:t>
            </w:r>
            <w:r>
              <w:rPr>
                <w:noProof/>
                <w:webHidden/>
              </w:rPr>
              <w:fldChar w:fldCharType="end"/>
            </w:r>
          </w:hyperlink>
        </w:p>
        <w:p w14:paraId="4095B696" w14:textId="15E4C966" w:rsidR="00F322FD" w:rsidRDefault="00F322FD">
          <w:pPr>
            <w:pStyle w:val="ndice3"/>
            <w:tabs>
              <w:tab w:val="right" w:leader="dot" w:pos="8494"/>
            </w:tabs>
            <w:rPr>
              <w:rFonts w:cstheme="minorBidi"/>
              <w:noProof/>
              <w:kern w:val="2"/>
              <w:sz w:val="24"/>
              <w:szCs w:val="24"/>
              <w14:ligatures w14:val="standardContextual"/>
            </w:rPr>
          </w:pPr>
          <w:hyperlink w:anchor="_Toc188031695" w:history="1">
            <w:r w:rsidRPr="008F1F5C">
              <w:rPr>
                <w:rStyle w:val="Hiperligao"/>
                <w:rFonts w:ascii="Garamond" w:hAnsi="Garamond"/>
                <w:noProof/>
              </w:rPr>
              <w:t>Artigo 7.º</w:t>
            </w:r>
            <w:r>
              <w:rPr>
                <w:noProof/>
                <w:webHidden/>
              </w:rPr>
              <w:tab/>
            </w:r>
            <w:r>
              <w:rPr>
                <w:noProof/>
                <w:webHidden/>
              </w:rPr>
              <w:fldChar w:fldCharType="begin"/>
            </w:r>
            <w:r>
              <w:rPr>
                <w:noProof/>
                <w:webHidden/>
              </w:rPr>
              <w:instrText xml:space="preserve"> PAGEREF _Toc188031695 \h </w:instrText>
            </w:r>
            <w:r>
              <w:rPr>
                <w:noProof/>
                <w:webHidden/>
              </w:rPr>
            </w:r>
            <w:r>
              <w:rPr>
                <w:noProof/>
                <w:webHidden/>
              </w:rPr>
              <w:fldChar w:fldCharType="separate"/>
            </w:r>
            <w:r>
              <w:rPr>
                <w:noProof/>
                <w:webHidden/>
              </w:rPr>
              <w:t>13</w:t>
            </w:r>
            <w:r>
              <w:rPr>
                <w:noProof/>
                <w:webHidden/>
              </w:rPr>
              <w:fldChar w:fldCharType="end"/>
            </w:r>
          </w:hyperlink>
        </w:p>
        <w:p w14:paraId="4A8A5F4D" w14:textId="5FDA7436" w:rsidR="00F322FD" w:rsidRDefault="00F322FD">
          <w:pPr>
            <w:pStyle w:val="ndice3"/>
            <w:tabs>
              <w:tab w:val="right" w:leader="dot" w:pos="8494"/>
            </w:tabs>
            <w:rPr>
              <w:rFonts w:cstheme="minorBidi"/>
              <w:noProof/>
              <w:kern w:val="2"/>
              <w:sz w:val="24"/>
              <w:szCs w:val="24"/>
              <w14:ligatures w14:val="standardContextual"/>
            </w:rPr>
          </w:pPr>
          <w:hyperlink w:anchor="_Toc188031696" w:history="1">
            <w:r w:rsidRPr="008F1F5C">
              <w:rPr>
                <w:rStyle w:val="Hiperligao"/>
                <w:rFonts w:ascii="Garamond" w:hAnsi="Garamond"/>
                <w:b/>
                <w:noProof/>
              </w:rPr>
              <w:t>Beneficiários</w:t>
            </w:r>
            <w:r>
              <w:rPr>
                <w:noProof/>
                <w:webHidden/>
              </w:rPr>
              <w:tab/>
            </w:r>
            <w:r>
              <w:rPr>
                <w:noProof/>
                <w:webHidden/>
              </w:rPr>
              <w:fldChar w:fldCharType="begin"/>
            </w:r>
            <w:r>
              <w:rPr>
                <w:noProof/>
                <w:webHidden/>
              </w:rPr>
              <w:instrText xml:space="preserve"> PAGEREF _Toc188031696 \h </w:instrText>
            </w:r>
            <w:r>
              <w:rPr>
                <w:noProof/>
                <w:webHidden/>
              </w:rPr>
            </w:r>
            <w:r>
              <w:rPr>
                <w:noProof/>
                <w:webHidden/>
              </w:rPr>
              <w:fldChar w:fldCharType="separate"/>
            </w:r>
            <w:r>
              <w:rPr>
                <w:noProof/>
                <w:webHidden/>
              </w:rPr>
              <w:t>13</w:t>
            </w:r>
            <w:r>
              <w:rPr>
                <w:noProof/>
                <w:webHidden/>
              </w:rPr>
              <w:fldChar w:fldCharType="end"/>
            </w:r>
          </w:hyperlink>
        </w:p>
        <w:p w14:paraId="3976D966" w14:textId="39A49371" w:rsidR="00F322FD" w:rsidRDefault="00F322FD">
          <w:pPr>
            <w:pStyle w:val="ndice3"/>
            <w:tabs>
              <w:tab w:val="right" w:leader="dot" w:pos="8494"/>
            </w:tabs>
            <w:rPr>
              <w:rFonts w:cstheme="minorBidi"/>
              <w:noProof/>
              <w:kern w:val="2"/>
              <w:sz w:val="24"/>
              <w:szCs w:val="24"/>
              <w14:ligatures w14:val="standardContextual"/>
            </w:rPr>
          </w:pPr>
          <w:hyperlink w:anchor="_Toc188031697" w:history="1">
            <w:r w:rsidRPr="008F1F5C">
              <w:rPr>
                <w:rStyle w:val="Hiperligao"/>
                <w:rFonts w:ascii="Garamond" w:hAnsi="Garamond"/>
                <w:noProof/>
              </w:rPr>
              <w:t>Artigo 8.º</w:t>
            </w:r>
            <w:r>
              <w:rPr>
                <w:noProof/>
                <w:webHidden/>
              </w:rPr>
              <w:tab/>
            </w:r>
            <w:r>
              <w:rPr>
                <w:noProof/>
                <w:webHidden/>
              </w:rPr>
              <w:fldChar w:fldCharType="begin"/>
            </w:r>
            <w:r>
              <w:rPr>
                <w:noProof/>
                <w:webHidden/>
              </w:rPr>
              <w:instrText xml:space="preserve"> PAGEREF _Toc188031697 \h </w:instrText>
            </w:r>
            <w:r>
              <w:rPr>
                <w:noProof/>
                <w:webHidden/>
              </w:rPr>
            </w:r>
            <w:r>
              <w:rPr>
                <w:noProof/>
                <w:webHidden/>
              </w:rPr>
              <w:fldChar w:fldCharType="separate"/>
            </w:r>
            <w:r>
              <w:rPr>
                <w:noProof/>
                <w:webHidden/>
              </w:rPr>
              <w:t>13</w:t>
            </w:r>
            <w:r>
              <w:rPr>
                <w:noProof/>
                <w:webHidden/>
              </w:rPr>
              <w:fldChar w:fldCharType="end"/>
            </w:r>
          </w:hyperlink>
        </w:p>
        <w:p w14:paraId="1F7F0263" w14:textId="405C3D59" w:rsidR="00F322FD" w:rsidRDefault="00F322FD">
          <w:pPr>
            <w:pStyle w:val="ndice3"/>
            <w:tabs>
              <w:tab w:val="right" w:leader="dot" w:pos="8494"/>
            </w:tabs>
            <w:rPr>
              <w:rFonts w:cstheme="minorBidi"/>
              <w:noProof/>
              <w:kern w:val="2"/>
              <w:sz w:val="24"/>
              <w:szCs w:val="24"/>
              <w14:ligatures w14:val="standardContextual"/>
            </w:rPr>
          </w:pPr>
          <w:hyperlink w:anchor="_Toc188031698" w:history="1">
            <w:r w:rsidRPr="008F1F5C">
              <w:rPr>
                <w:rStyle w:val="Hiperligao"/>
                <w:rFonts w:ascii="Garamond" w:hAnsi="Garamond"/>
                <w:b/>
                <w:noProof/>
              </w:rPr>
              <w:t>Critérios de elegibilidade dos beneficiários</w:t>
            </w:r>
            <w:r>
              <w:rPr>
                <w:noProof/>
                <w:webHidden/>
              </w:rPr>
              <w:tab/>
            </w:r>
            <w:r>
              <w:rPr>
                <w:noProof/>
                <w:webHidden/>
              </w:rPr>
              <w:fldChar w:fldCharType="begin"/>
            </w:r>
            <w:r>
              <w:rPr>
                <w:noProof/>
                <w:webHidden/>
              </w:rPr>
              <w:instrText xml:space="preserve"> PAGEREF _Toc188031698 \h </w:instrText>
            </w:r>
            <w:r>
              <w:rPr>
                <w:noProof/>
                <w:webHidden/>
              </w:rPr>
            </w:r>
            <w:r>
              <w:rPr>
                <w:noProof/>
                <w:webHidden/>
              </w:rPr>
              <w:fldChar w:fldCharType="separate"/>
            </w:r>
            <w:r>
              <w:rPr>
                <w:noProof/>
                <w:webHidden/>
              </w:rPr>
              <w:t>13</w:t>
            </w:r>
            <w:r>
              <w:rPr>
                <w:noProof/>
                <w:webHidden/>
              </w:rPr>
              <w:fldChar w:fldCharType="end"/>
            </w:r>
          </w:hyperlink>
        </w:p>
        <w:p w14:paraId="668B4BC1" w14:textId="7028C326" w:rsidR="00F322FD" w:rsidRDefault="00F322FD">
          <w:pPr>
            <w:pStyle w:val="ndice3"/>
            <w:tabs>
              <w:tab w:val="right" w:leader="dot" w:pos="8494"/>
            </w:tabs>
            <w:rPr>
              <w:rFonts w:cstheme="minorBidi"/>
              <w:noProof/>
              <w:kern w:val="2"/>
              <w:sz w:val="24"/>
              <w:szCs w:val="24"/>
              <w14:ligatures w14:val="standardContextual"/>
            </w:rPr>
          </w:pPr>
          <w:hyperlink w:anchor="_Toc188031699" w:history="1">
            <w:r w:rsidRPr="008F1F5C">
              <w:rPr>
                <w:rStyle w:val="Hiperligao"/>
                <w:rFonts w:ascii="Garamond" w:hAnsi="Garamond"/>
                <w:noProof/>
              </w:rPr>
              <w:t>Artigo 9.º</w:t>
            </w:r>
            <w:r>
              <w:rPr>
                <w:noProof/>
                <w:webHidden/>
              </w:rPr>
              <w:tab/>
            </w:r>
            <w:r>
              <w:rPr>
                <w:noProof/>
                <w:webHidden/>
              </w:rPr>
              <w:fldChar w:fldCharType="begin"/>
            </w:r>
            <w:r>
              <w:rPr>
                <w:noProof/>
                <w:webHidden/>
              </w:rPr>
              <w:instrText xml:space="preserve"> PAGEREF _Toc188031699 \h </w:instrText>
            </w:r>
            <w:r>
              <w:rPr>
                <w:noProof/>
                <w:webHidden/>
              </w:rPr>
            </w:r>
            <w:r>
              <w:rPr>
                <w:noProof/>
                <w:webHidden/>
              </w:rPr>
              <w:fldChar w:fldCharType="separate"/>
            </w:r>
            <w:r>
              <w:rPr>
                <w:noProof/>
                <w:webHidden/>
              </w:rPr>
              <w:t>14</w:t>
            </w:r>
            <w:r>
              <w:rPr>
                <w:noProof/>
                <w:webHidden/>
              </w:rPr>
              <w:fldChar w:fldCharType="end"/>
            </w:r>
          </w:hyperlink>
        </w:p>
        <w:p w14:paraId="08E6295F" w14:textId="4059B5ED" w:rsidR="00F322FD" w:rsidRDefault="00F322FD">
          <w:pPr>
            <w:pStyle w:val="ndice3"/>
            <w:tabs>
              <w:tab w:val="right" w:leader="dot" w:pos="8494"/>
            </w:tabs>
            <w:rPr>
              <w:rFonts w:cstheme="minorBidi"/>
              <w:noProof/>
              <w:kern w:val="2"/>
              <w:sz w:val="24"/>
              <w:szCs w:val="24"/>
              <w14:ligatures w14:val="standardContextual"/>
            </w:rPr>
          </w:pPr>
          <w:hyperlink w:anchor="_Toc188031700" w:history="1">
            <w:r w:rsidRPr="008F1F5C">
              <w:rPr>
                <w:rStyle w:val="Hiperligao"/>
                <w:rFonts w:ascii="Garamond" w:hAnsi="Garamond"/>
                <w:b/>
                <w:noProof/>
              </w:rPr>
              <w:t>Critérios de elegibilidade das operações</w:t>
            </w:r>
            <w:r>
              <w:rPr>
                <w:noProof/>
                <w:webHidden/>
              </w:rPr>
              <w:tab/>
            </w:r>
            <w:r>
              <w:rPr>
                <w:noProof/>
                <w:webHidden/>
              </w:rPr>
              <w:fldChar w:fldCharType="begin"/>
            </w:r>
            <w:r>
              <w:rPr>
                <w:noProof/>
                <w:webHidden/>
              </w:rPr>
              <w:instrText xml:space="preserve"> PAGEREF _Toc188031700 \h </w:instrText>
            </w:r>
            <w:r>
              <w:rPr>
                <w:noProof/>
                <w:webHidden/>
              </w:rPr>
            </w:r>
            <w:r>
              <w:rPr>
                <w:noProof/>
                <w:webHidden/>
              </w:rPr>
              <w:fldChar w:fldCharType="separate"/>
            </w:r>
            <w:r>
              <w:rPr>
                <w:noProof/>
                <w:webHidden/>
              </w:rPr>
              <w:t>14</w:t>
            </w:r>
            <w:r>
              <w:rPr>
                <w:noProof/>
                <w:webHidden/>
              </w:rPr>
              <w:fldChar w:fldCharType="end"/>
            </w:r>
          </w:hyperlink>
        </w:p>
        <w:p w14:paraId="00CDD777" w14:textId="2CD17966" w:rsidR="00F322FD" w:rsidRDefault="00F322FD">
          <w:pPr>
            <w:pStyle w:val="ndice3"/>
            <w:tabs>
              <w:tab w:val="right" w:leader="dot" w:pos="8494"/>
            </w:tabs>
            <w:rPr>
              <w:rFonts w:cstheme="minorBidi"/>
              <w:noProof/>
              <w:kern w:val="2"/>
              <w:sz w:val="24"/>
              <w:szCs w:val="24"/>
              <w14:ligatures w14:val="standardContextual"/>
            </w:rPr>
          </w:pPr>
          <w:hyperlink w:anchor="_Toc188031701" w:history="1">
            <w:r w:rsidRPr="008F1F5C">
              <w:rPr>
                <w:rStyle w:val="Hiperligao"/>
                <w:rFonts w:ascii="Garamond" w:hAnsi="Garamond"/>
                <w:noProof/>
              </w:rPr>
              <w:t>Artigo 10.º</w:t>
            </w:r>
            <w:r>
              <w:rPr>
                <w:noProof/>
                <w:webHidden/>
              </w:rPr>
              <w:tab/>
            </w:r>
            <w:r>
              <w:rPr>
                <w:noProof/>
                <w:webHidden/>
              </w:rPr>
              <w:fldChar w:fldCharType="begin"/>
            </w:r>
            <w:r>
              <w:rPr>
                <w:noProof/>
                <w:webHidden/>
              </w:rPr>
              <w:instrText xml:space="preserve"> PAGEREF _Toc188031701 \h </w:instrText>
            </w:r>
            <w:r>
              <w:rPr>
                <w:noProof/>
                <w:webHidden/>
              </w:rPr>
            </w:r>
            <w:r>
              <w:rPr>
                <w:noProof/>
                <w:webHidden/>
              </w:rPr>
              <w:fldChar w:fldCharType="separate"/>
            </w:r>
            <w:r>
              <w:rPr>
                <w:noProof/>
                <w:webHidden/>
              </w:rPr>
              <w:t>16</w:t>
            </w:r>
            <w:r>
              <w:rPr>
                <w:noProof/>
                <w:webHidden/>
              </w:rPr>
              <w:fldChar w:fldCharType="end"/>
            </w:r>
          </w:hyperlink>
        </w:p>
        <w:p w14:paraId="73CF9B50" w14:textId="59A77821" w:rsidR="00F322FD" w:rsidRDefault="00F322FD">
          <w:pPr>
            <w:pStyle w:val="ndice3"/>
            <w:tabs>
              <w:tab w:val="right" w:leader="dot" w:pos="8494"/>
            </w:tabs>
            <w:rPr>
              <w:rFonts w:cstheme="minorBidi"/>
              <w:noProof/>
              <w:kern w:val="2"/>
              <w:sz w:val="24"/>
              <w:szCs w:val="24"/>
              <w14:ligatures w14:val="standardContextual"/>
            </w:rPr>
          </w:pPr>
          <w:hyperlink w:anchor="_Toc188031702" w:history="1">
            <w:r w:rsidRPr="008F1F5C">
              <w:rPr>
                <w:rStyle w:val="Hiperligao"/>
                <w:rFonts w:ascii="Garamond" w:hAnsi="Garamond"/>
                <w:b/>
                <w:noProof/>
              </w:rPr>
              <w:t>Despesas elegíveis e não elegíveis</w:t>
            </w:r>
            <w:r>
              <w:rPr>
                <w:noProof/>
                <w:webHidden/>
              </w:rPr>
              <w:tab/>
            </w:r>
            <w:r>
              <w:rPr>
                <w:noProof/>
                <w:webHidden/>
              </w:rPr>
              <w:fldChar w:fldCharType="begin"/>
            </w:r>
            <w:r>
              <w:rPr>
                <w:noProof/>
                <w:webHidden/>
              </w:rPr>
              <w:instrText xml:space="preserve"> PAGEREF _Toc188031702 \h </w:instrText>
            </w:r>
            <w:r>
              <w:rPr>
                <w:noProof/>
                <w:webHidden/>
              </w:rPr>
            </w:r>
            <w:r>
              <w:rPr>
                <w:noProof/>
                <w:webHidden/>
              </w:rPr>
              <w:fldChar w:fldCharType="separate"/>
            </w:r>
            <w:r>
              <w:rPr>
                <w:noProof/>
                <w:webHidden/>
              </w:rPr>
              <w:t>16</w:t>
            </w:r>
            <w:r>
              <w:rPr>
                <w:noProof/>
                <w:webHidden/>
              </w:rPr>
              <w:fldChar w:fldCharType="end"/>
            </w:r>
          </w:hyperlink>
        </w:p>
        <w:p w14:paraId="7E8636E8" w14:textId="5B1F4983" w:rsidR="00F322FD" w:rsidRDefault="00F322FD">
          <w:pPr>
            <w:pStyle w:val="ndice3"/>
            <w:tabs>
              <w:tab w:val="right" w:leader="dot" w:pos="8494"/>
            </w:tabs>
            <w:rPr>
              <w:rFonts w:cstheme="minorBidi"/>
              <w:noProof/>
              <w:kern w:val="2"/>
              <w:sz w:val="24"/>
              <w:szCs w:val="24"/>
              <w14:ligatures w14:val="standardContextual"/>
            </w:rPr>
          </w:pPr>
          <w:hyperlink w:anchor="_Toc188031703" w:history="1">
            <w:r w:rsidRPr="008F1F5C">
              <w:rPr>
                <w:rStyle w:val="Hiperligao"/>
                <w:rFonts w:ascii="Garamond" w:hAnsi="Garamond"/>
                <w:noProof/>
              </w:rPr>
              <w:t>Artigo 11.º</w:t>
            </w:r>
            <w:r>
              <w:rPr>
                <w:noProof/>
                <w:webHidden/>
              </w:rPr>
              <w:tab/>
            </w:r>
            <w:r>
              <w:rPr>
                <w:noProof/>
                <w:webHidden/>
              </w:rPr>
              <w:fldChar w:fldCharType="begin"/>
            </w:r>
            <w:r>
              <w:rPr>
                <w:noProof/>
                <w:webHidden/>
              </w:rPr>
              <w:instrText xml:space="preserve"> PAGEREF _Toc188031703 \h </w:instrText>
            </w:r>
            <w:r>
              <w:rPr>
                <w:noProof/>
                <w:webHidden/>
              </w:rPr>
            </w:r>
            <w:r>
              <w:rPr>
                <w:noProof/>
                <w:webHidden/>
              </w:rPr>
              <w:fldChar w:fldCharType="separate"/>
            </w:r>
            <w:r>
              <w:rPr>
                <w:noProof/>
                <w:webHidden/>
              </w:rPr>
              <w:t>16</w:t>
            </w:r>
            <w:r>
              <w:rPr>
                <w:noProof/>
                <w:webHidden/>
              </w:rPr>
              <w:fldChar w:fldCharType="end"/>
            </w:r>
          </w:hyperlink>
        </w:p>
        <w:p w14:paraId="7DF56EC5" w14:textId="6D46D80E" w:rsidR="00F322FD" w:rsidRDefault="00F322FD">
          <w:pPr>
            <w:pStyle w:val="ndice3"/>
            <w:tabs>
              <w:tab w:val="right" w:leader="dot" w:pos="8494"/>
            </w:tabs>
            <w:rPr>
              <w:rFonts w:cstheme="minorBidi"/>
              <w:noProof/>
              <w:kern w:val="2"/>
              <w:sz w:val="24"/>
              <w:szCs w:val="24"/>
              <w14:ligatures w14:val="standardContextual"/>
            </w:rPr>
          </w:pPr>
          <w:hyperlink w:anchor="_Toc188031704" w:history="1">
            <w:r w:rsidRPr="008F1F5C">
              <w:rPr>
                <w:rStyle w:val="Hiperligao"/>
                <w:rFonts w:ascii="Garamond" w:hAnsi="Garamond"/>
                <w:b/>
                <w:noProof/>
              </w:rPr>
              <w:t>Critérios de seleção das candidaturas</w:t>
            </w:r>
            <w:r>
              <w:rPr>
                <w:noProof/>
                <w:webHidden/>
              </w:rPr>
              <w:tab/>
            </w:r>
            <w:r>
              <w:rPr>
                <w:noProof/>
                <w:webHidden/>
              </w:rPr>
              <w:fldChar w:fldCharType="begin"/>
            </w:r>
            <w:r>
              <w:rPr>
                <w:noProof/>
                <w:webHidden/>
              </w:rPr>
              <w:instrText xml:space="preserve"> PAGEREF _Toc188031704 \h </w:instrText>
            </w:r>
            <w:r>
              <w:rPr>
                <w:noProof/>
                <w:webHidden/>
              </w:rPr>
            </w:r>
            <w:r>
              <w:rPr>
                <w:noProof/>
                <w:webHidden/>
              </w:rPr>
              <w:fldChar w:fldCharType="separate"/>
            </w:r>
            <w:r>
              <w:rPr>
                <w:noProof/>
                <w:webHidden/>
              </w:rPr>
              <w:t>16</w:t>
            </w:r>
            <w:r>
              <w:rPr>
                <w:noProof/>
                <w:webHidden/>
              </w:rPr>
              <w:fldChar w:fldCharType="end"/>
            </w:r>
          </w:hyperlink>
        </w:p>
        <w:p w14:paraId="4BA76B95" w14:textId="27C316FC" w:rsidR="00F322FD" w:rsidRDefault="00F322FD">
          <w:pPr>
            <w:pStyle w:val="ndice3"/>
            <w:tabs>
              <w:tab w:val="right" w:leader="dot" w:pos="8494"/>
            </w:tabs>
            <w:rPr>
              <w:rFonts w:cstheme="minorBidi"/>
              <w:noProof/>
              <w:kern w:val="2"/>
              <w:sz w:val="24"/>
              <w:szCs w:val="24"/>
              <w14:ligatures w14:val="standardContextual"/>
            </w:rPr>
          </w:pPr>
          <w:hyperlink w:anchor="_Toc188031705" w:history="1">
            <w:r w:rsidRPr="008F1F5C">
              <w:rPr>
                <w:rStyle w:val="Hiperligao"/>
                <w:rFonts w:ascii="Garamond" w:hAnsi="Garamond"/>
                <w:noProof/>
              </w:rPr>
              <w:t>Artigo 12.º</w:t>
            </w:r>
            <w:r>
              <w:rPr>
                <w:noProof/>
                <w:webHidden/>
              </w:rPr>
              <w:tab/>
            </w:r>
            <w:r>
              <w:rPr>
                <w:noProof/>
                <w:webHidden/>
              </w:rPr>
              <w:fldChar w:fldCharType="begin"/>
            </w:r>
            <w:r>
              <w:rPr>
                <w:noProof/>
                <w:webHidden/>
              </w:rPr>
              <w:instrText xml:space="preserve"> PAGEREF _Toc188031705 \h </w:instrText>
            </w:r>
            <w:r>
              <w:rPr>
                <w:noProof/>
                <w:webHidden/>
              </w:rPr>
            </w:r>
            <w:r>
              <w:rPr>
                <w:noProof/>
                <w:webHidden/>
              </w:rPr>
              <w:fldChar w:fldCharType="separate"/>
            </w:r>
            <w:r>
              <w:rPr>
                <w:noProof/>
                <w:webHidden/>
              </w:rPr>
              <w:t>17</w:t>
            </w:r>
            <w:r>
              <w:rPr>
                <w:noProof/>
                <w:webHidden/>
              </w:rPr>
              <w:fldChar w:fldCharType="end"/>
            </w:r>
          </w:hyperlink>
        </w:p>
        <w:p w14:paraId="70D7223F" w14:textId="70821467" w:rsidR="00F322FD" w:rsidRDefault="00F322FD">
          <w:pPr>
            <w:pStyle w:val="ndice3"/>
            <w:tabs>
              <w:tab w:val="right" w:leader="dot" w:pos="8494"/>
            </w:tabs>
            <w:rPr>
              <w:rFonts w:cstheme="minorBidi"/>
              <w:noProof/>
              <w:kern w:val="2"/>
              <w:sz w:val="24"/>
              <w:szCs w:val="24"/>
              <w14:ligatures w14:val="standardContextual"/>
            </w:rPr>
          </w:pPr>
          <w:hyperlink w:anchor="_Toc188031706" w:history="1">
            <w:r w:rsidRPr="008F1F5C">
              <w:rPr>
                <w:rStyle w:val="Hiperligao"/>
                <w:rFonts w:ascii="Garamond" w:hAnsi="Garamond"/>
                <w:b/>
                <w:noProof/>
              </w:rPr>
              <w:t>Forma, níveis e limite do apoio</w:t>
            </w:r>
            <w:r>
              <w:rPr>
                <w:noProof/>
                <w:webHidden/>
              </w:rPr>
              <w:tab/>
            </w:r>
            <w:r>
              <w:rPr>
                <w:noProof/>
                <w:webHidden/>
              </w:rPr>
              <w:fldChar w:fldCharType="begin"/>
            </w:r>
            <w:r>
              <w:rPr>
                <w:noProof/>
                <w:webHidden/>
              </w:rPr>
              <w:instrText xml:space="preserve"> PAGEREF _Toc188031706 \h </w:instrText>
            </w:r>
            <w:r>
              <w:rPr>
                <w:noProof/>
                <w:webHidden/>
              </w:rPr>
            </w:r>
            <w:r>
              <w:rPr>
                <w:noProof/>
                <w:webHidden/>
              </w:rPr>
              <w:fldChar w:fldCharType="separate"/>
            </w:r>
            <w:r>
              <w:rPr>
                <w:noProof/>
                <w:webHidden/>
              </w:rPr>
              <w:t>17</w:t>
            </w:r>
            <w:r>
              <w:rPr>
                <w:noProof/>
                <w:webHidden/>
              </w:rPr>
              <w:fldChar w:fldCharType="end"/>
            </w:r>
          </w:hyperlink>
        </w:p>
        <w:p w14:paraId="0849B30A" w14:textId="72103E04" w:rsidR="00F322FD" w:rsidRDefault="00F322FD">
          <w:pPr>
            <w:pStyle w:val="ndice1"/>
            <w:tabs>
              <w:tab w:val="right" w:leader="dot" w:pos="8494"/>
            </w:tabs>
            <w:rPr>
              <w:rFonts w:cstheme="minorBidi"/>
              <w:noProof/>
              <w:kern w:val="2"/>
              <w:sz w:val="24"/>
              <w:szCs w:val="24"/>
              <w14:ligatures w14:val="standardContextual"/>
            </w:rPr>
          </w:pPr>
          <w:hyperlink w:anchor="_Toc188031707" w:history="1">
            <w:r w:rsidRPr="008F1F5C">
              <w:rPr>
                <w:rStyle w:val="Hiperligao"/>
                <w:rFonts w:ascii="Garamond" w:hAnsi="Garamond"/>
                <w:b/>
                <w:bCs/>
                <w:noProof/>
              </w:rPr>
              <w:t>Capítulo III</w:t>
            </w:r>
            <w:r>
              <w:rPr>
                <w:noProof/>
                <w:webHidden/>
              </w:rPr>
              <w:tab/>
            </w:r>
            <w:r>
              <w:rPr>
                <w:noProof/>
                <w:webHidden/>
              </w:rPr>
              <w:fldChar w:fldCharType="begin"/>
            </w:r>
            <w:r>
              <w:rPr>
                <w:noProof/>
                <w:webHidden/>
              </w:rPr>
              <w:instrText xml:space="preserve"> PAGEREF _Toc188031707 \h </w:instrText>
            </w:r>
            <w:r>
              <w:rPr>
                <w:noProof/>
                <w:webHidden/>
              </w:rPr>
            </w:r>
            <w:r>
              <w:rPr>
                <w:noProof/>
                <w:webHidden/>
              </w:rPr>
              <w:fldChar w:fldCharType="separate"/>
            </w:r>
            <w:r>
              <w:rPr>
                <w:noProof/>
                <w:webHidden/>
              </w:rPr>
              <w:t>18</w:t>
            </w:r>
            <w:r>
              <w:rPr>
                <w:noProof/>
                <w:webHidden/>
              </w:rPr>
              <w:fldChar w:fldCharType="end"/>
            </w:r>
          </w:hyperlink>
        </w:p>
        <w:p w14:paraId="0E664CB2" w14:textId="35240EA7" w:rsidR="00F322FD" w:rsidRDefault="00F322FD">
          <w:pPr>
            <w:pStyle w:val="ndice1"/>
            <w:tabs>
              <w:tab w:val="right" w:leader="dot" w:pos="8494"/>
            </w:tabs>
            <w:rPr>
              <w:rFonts w:cstheme="minorBidi"/>
              <w:noProof/>
              <w:kern w:val="2"/>
              <w:sz w:val="24"/>
              <w:szCs w:val="24"/>
              <w14:ligatures w14:val="standardContextual"/>
            </w:rPr>
          </w:pPr>
          <w:hyperlink w:anchor="_Toc188031708" w:history="1">
            <w:r w:rsidRPr="008F1F5C">
              <w:rPr>
                <w:rStyle w:val="Hiperligao"/>
                <w:rFonts w:ascii="Garamond" w:hAnsi="Garamond"/>
                <w:b/>
                <w:bCs/>
                <w:noProof/>
              </w:rPr>
              <w:t>TIPOLOGIA DE INTERVENÇÃO D.1.1.1.2 «PEQUENOS INVESTIMENTOS NA BIOECONOMIA E ECONOMIA CIRCULAR»</w:t>
            </w:r>
            <w:r>
              <w:rPr>
                <w:noProof/>
                <w:webHidden/>
              </w:rPr>
              <w:tab/>
            </w:r>
            <w:r>
              <w:rPr>
                <w:noProof/>
                <w:webHidden/>
              </w:rPr>
              <w:fldChar w:fldCharType="begin"/>
            </w:r>
            <w:r>
              <w:rPr>
                <w:noProof/>
                <w:webHidden/>
              </w:rPr>
              <w:instrText xml:space="preserve"> PAGEREF _Toc188031708 \h </w:instrText>
            </w:r>
            <w:r>
              <w:rPr>
                <w:noProof/>
                <w:webHidden/>
              </w:rPr>
            </w:r>
            <w:r>
              <w:rPr>
                <w:noProof/>
                <w:webHidden/>
              </w:rPr>
              <w:fldChar w:fldCharType="separate"/>
            </w:r>
            <w:r>
              <w:rPr>
                <w:noProof/>
                <w:webHidden/>
              </w:rPr>
              <w:t>18</w:t>
            </w:r>
            <w:r>
              <w:rPr>
                <w:noProof/>
                <w:webHidden/>
              </w:rPr>
              <w:fldChar w:fldCharType="end"/>
            </w:r>
          </w:hyperlink>
        </w:p>
        <w:p w14:paraId="0598F5C6" w14:textId="65A8C06A" w:rsidR="00F322FD" w:rsidRDefault="00F322FD">
          <w:pPr>
            <w:pStyle w:val="ndice3"/>
            <w:tabs>
              <w:tab w:val="right" w:leader="dot" w:pos="8494"/>
            </w:tabs>
            <w:rPr>
              <w:rFonts w:cstheme="minorBidi"/>
              <w:noProof/>
              <w:kern w:val="2"/>
              <w:sz w:val="24"/>
              <w:szCs w:val="24"/>
              <w14:ligatures w14:val="standardContextual"/>
            </w:rPr>
          </w:pPr>
          <w:hyperlink w:anchor="_Toc188031709" w:history="1">
            <w:r w:rsidRPr="008F1F5C">
              <w:rPr>
                <w:rStyle w:val="Hiperligao"/>
                <w:rFonts w:ascii="Garamond" w:hAnsi="Garamond"/>
                <w:noProof/>
              </w:rPr>
              <w:t>Artigo 13.º</w:t>
            </w:r>
            <w:r>
              <w:rPr>
                <w:noProof/>
                <w:webHidden/>
              </w:rPr>
              <w:tab/>
            </w:r>
            <w:r>
              <w:rPr>
                <w:noProof/>
                <w:webHidden/>
              </w:rPr>
              <w:fldChar w:fldCharType="begin"/>
            </w:r>
            <w:r>
              <w:rPr>
                <w:noProof/>
                <w:webHidden/>
              </w:rPr>
              <w:instrText xml:space="preserve"> PAGEREF _Toc188031709 \h </w:instrText>
            </w:r>
            <w:r>
              <w:rPr>
                <w:noProof/>
                <w:webHidden/>
              </w:rPr>
            </w:r>
            <w:r>
              <w:rPr>
                <w:noProof/>
                <w:webHidden/>
              </w:rPr>
              <w:fldChar w:fldCharType="separate"/>
            </w:r>
            <w:r>
              <w:rPr>
                <w:noProof/>
                <w:webHidden/>
              </w:rPr>
              <w:t>18</w:t>
            </w:r>
            <w:r>
              <w:rPr>
                <w:noProof/>
                <w:webHidden/>
              </w:rPr>
              <w:fldChar w:fldCharType="end"/>
            </w:r>
          </w:hyperlink>
        </w:p>
        <w:p w14:paraId="58196DBE" w14:textId="14594A22" w:rsidR="00F322FD" w:rsidRDefault="00F322FD">
          <w:pPr>
            <w:pStyle w:val="ndice3"/>
            <w:tabs>
              <w:tab w:val="right" w:leader="dot" w:pos="8494"/>
            </w:tabs>
            <w:rPr>
              <w:rFonts w:cstheme="minorBidi"/>
              <w:noProof/>
              <w:kern w:val="2"/>
              <w:sz w:val="24"/>
              <w:szCs w:val="24"/>
              <w14:ligatures w14:val="standardContextual"/>
            </w:rPr>
          </w:pPr>
          <w:hyperlink w:anchor="_Toc188031710" w:history="1">
            <w:r w:rsidRPr="008F1F5C">
              <w:rPr>
                <w:rStyle w:val="Hiperligao"/>
                <w:rFonts w:ascii="Garamond" w:hAnsi="Garamond"/>
                <w:b/>
                <w:noProof/>
              </w:rPr>
              <w:t>Beneficiários</w:t>
            </w:r>
            <w:r>
              <w:rPr>
                <w:noProof/>
                <w:webHidden/>
              </w:rPr>
              <w:tab/>
            </w:r>
            <w:r>
              <w:rPr>
                <w:noProof/>
                <w:webHidden/>
              </w:rPr>
              <w:fldChar w:fldCharType="begin"/>
            </w:r>
            <w:r>
              <w:rPr>
                <w:noProof/>
                <w:webHidden/>
              </w:rPr>
              <w:instrText xml:space="preserve"> PAGEREF _Toc188031710 \h </w:instrText>
            </w:r>
            <w:r>
              <w:rPr>
                <w:noProof/>
                <w:webHidden/>
              </w:rPr>
            </w:r>
            <w:r>
              <w:rPr>
                <w:noProof/>
                <w:webHidden/>
              </w:rPr>
              <w:fldChar w:fldCharType="separate"/>
            </w:r>
            <w:r>
              <w:rPr>
                <w:noProof/>
                <w:webHidden/>
              </w:rPr>
              <w:t>18</w:t>
            </w:r>
            <w:r>
              <w:rPr>
                <w:noProof/>
                <w:webHidden/>
              </w:rPr>
              <w:fldChar w:fldCharType="end"/>
            </w:r>
          </w:hyperlink>
        </w:p>
        <w:p w14:paraId="6293F06E" w14:textId="5B676F2A" w:rsidR="00F322FD" w:rsidRDefault="00F322FD">
          <w:pPr>
            <w:pStyle w:val="ndice3"/>
            <w:tabs>
              <w:tab w:val="right" w:leader="dot" w:pos="8494"/>
            </w:tabs>
            <w:rPr>
              <w:rFonts w:cstheme="minorBidi"/>
              <w:noProof/>
              <w:kern w:val="2"/>
              <w:sz w:val="24"/>
              <w:szCs w:val="24"/>
              <w14:ligatures w14:val="standardContextual"/>
            </w:rPr>
          </w:pPr>
          <w:hyperlink w:anchor="_Toc188031711" w:history="1">
            <w:r w:rsidRPr="008F1F5C">
              <w:rPr>
                <w:rStyle w:val="Hiperligao"/>
                <w:rFonts w:ascii="Garamond" w:hAnsi="Garamond"/>
                <w:noProof/>
              </w:rPr>
              <w:t>Artigo 14.º</w:t>
            </w:r>
            <w:r>
              <w:rPr>
                <w:noProof/>
                <w:webHidden/>
              </w:rPr>
              <w:tab/>
            </w:r>
            <w:r>
              <w:rPr>
                <w:noProof/>
                <w:webHidden/>
              </w:rPr>
              <w:fldChar w:fldCharType="begin"/>
            </w:r>
            <w:r>
              <w:rPr>
                <w:noProof/>
                <w:webHidden/>
              </w:rPr>
              <w:instrText xml:space="preserve"> PAGEREF _Toc188031711 \h </w:instrText>
            </w:r>
            <w:r>
              <w:rPr>
                <w:noProof/>
                <w:webHidden/>
              </w:rPr>
            </w:r>
            <w:r>
              <w:rPr>
                <w:noProof/>
                <w:webHidden/>
              </w:rPr>
              <w:fldChar w:fldCharType="separate"/>
            </w:r>
            <w:r>
              <w:rPr>
                <w:noProof/>
                <w:webHidden/>
              </w:rPr>
              <w:t>18</w:t>
            </w:r>
            <w:r>
              <w:rPr>
                <w:noProof/>
                <w:webHidden/>
              </w:rPr>
              <w:fldChar w:fldCharType="end"/>
            </w:r>
          </w:hyperlink>
        </w:p>
        <w:p w14:paraId="607BA711" w14:textId="714E0E9A" w:rsidR="00F322FD" w:rsidRDefault="00F322FD">
          <w:pPr>
            <w:pStyle w:val="ndice3"/>
            <w:tabs>
              <w:tab w:val="right" w:leader="dot" w:pos="8494"/>
            </w:tabs>
            <w:rPr>
              <w:rFonts w:cstheme="minorBidi"/>
              <w:noProof/>
              <w:kern w:val="2"/>
              <w:sz w:val="24"/>
              <w:szCs w:val="24"/>
              <w14:ligatures w14:val="standardContextual"/>
            </w:rPr>
          </w:pPr>
          <w:hyperlink w:anchor="_Toc188031712" w:history="1">
            <w:r w:rsidRPr="008F1F5C">
              <w:rPr>
                <w:rStyle w:val="Hiperligao"/>
                <w:rFonts w:ascii="Garamond" w:hAnsi="Garamond"/>
                <w:b/>
                <w:noProof/>
              </w:rPr>
              <w:t>Critérios de elegibilidade dos beneficiários</w:t>
            </w:r>
            <w:r>
              <w:rPr>
                <w:noProof/>
                <w:webHidden/>
              </w:rPr>
              <w:tab/>
            </w:r>
            <w:r>
              <w:rPr>
                <w:noProof/>
                <w:webHidden/>
              </w:rPr>
              <w:fldChar w:fldCharType="begin"/>
            </w:r>
            <w:r>
              <w:rPr>
                <w:noProof/>
                <w:webHidden/>
              </w:rPr>
              <w:instrText xml:space="preserve"> PAGEREF _Toc188031712 \h </w:instrText>
            </w:r>
            <w:r>
              <w:rPr>
                <w:noProof/>
                <w:webHidden/>
              </w:rPr>
            </w:r>
            <w:r>
              <w:rPr>
                <w:noProof/>
                <w:webHidden/>
              </w:rPr>
              <w:fldChar w:fldCharType="separate"/>
            </w:r>
            <w:r>
              <w:rPr>
                <w:noProof/>
                <w:webHidden/>
              </w:rPr>
              <w:t>18</w:t>
            </w:r>
            <w:r>
              <w:rPr>
                <w:noProof/>
                <w:webHidden/>
              </w:rPr>
              <w:fldChar w:fldCharType="end"/>
            </w:r>
          </w:hyperlink>
        </w:p>
        <w:p w14:paraId="02C521BA" w14:textId="41E58AE0" w:rsidR="00F322FD" w:rsidRDefault="00F322FD">
          <w:pPr>
            <w:pStyle w:val="ndice3"/>
            <w:tabs>
              <w:tab w:val="right" w:leader="dot" w:pos="8494"/>
            </w:tabs>
            <w:rPr>
              <w:rFonts w:cstheme="minorBidi"/>
              <w:noProof/>
              <w:kern w:val="2"/>
              <w:sz w:val="24"/>
              <w:szCs w:val="24"/>
              <w14:ligatures w14:val="standardContextual"/>
            </w:rPr>
          </w:pPr>
          <w:hyperlink w:anchor="_Toc188031713" w:history="1">
            <w:r w:rsidRPr="008F1F5C">
              <w:rPr>
                <w:rStyle w:val="Hiperligao"/>
                <w:rFonts w:ascii="Garamond" w:hAnsi="Garamond"/>
                <w:noProof/>
              </w:rPr>
              <w:t>Artigo 15.º</w:t>
            </w:r>
            <w:r>
              <w:rPr>
                <w:noProof/>
                <w:webHidden/>
              </w:rPr>
              <w:tab/>
            </w:r>
            <w:r>
              <w:rPr>
                <w:noProof/>
                <w:webHidden/>
              </w:rPr>
              <w:fldChar w:fldCharType="begin"/>
            </w:r>
            <w:r>
              <w:rPr>
                <w:noProof/>
                <w:webHidden/>
              </w:rPr>
              <w:instrText xml:space="preserve"> PAGEREF _Toc188031713 \h </w:instrText>
            </w:r>
            <w:r>
              <w:rPr>
                <w:noProof/>
                <w:webHidden/>
              </w:rPr>
            </w:r>
            <w:r>
              <w:rPr>
                <w:noProof/>
                <w:webHidden/>
              </w:rPr>
              <w:fldChar w:fldCharType="separate"/>
            </w:r>
            <w:r>
              <w:rPr>
                <w:noProof/>
                <w:webHidden/>
              </w:rPr>
              <w:t>20</w:t>
            </w:r>
            <w:r>
              <w:rPr>
                <w:noProof/>
                <w:webHidden/>
              </w:rPr>
              <w:fldChar w:fldCharType="end"/>
            </w:r>
          </w:hyperlink>
        </w:p>
        <w:p w14:paraId="5FAB9B49" w14:textId="1002E527" w:rsidR="00F322FD" w:rsidRDefault="00F322FD">
          <w:pPr>
            <w:pStyle w:val="ndice3"/>
            <w:tabs>
              <w:tab w:val="right" w:leader="dot" w:pos="8494"/>
            </w:tabs>
            <w:rPr>
              <w:rFonts w:cstheme="minorBidi"/>
              <w:noProof/>
              <w:kern w:val="2"/>
              <w:sz w:val="24"/>
              <w:szCs w:val="24"/>
              <w14:ligatures w14:val="standardContextual"/>
            </w:rPr>
          </w:pPr>
          <w:hyperlink w:anchor="_Toc188031714" w:history="1">
            <w:r w:rsidRPr="008F1F5C">
              <w:rPr>
                <w:rStyle w:val="Hiperligao"/>
                <w:rFonts w:ascii="Garamond" w:hAnsi="Garamond"/>
                <w:b/>
                <w:noProof/>
              </w:rPr>
              <w:t>Critérios de elegibilidade das operações</w:t>
            </w:r>
            <w:r>
              <w:rPr>
                <w:noProof/>
                <w:webHidden/>
              </w:rPr>
              <w:tab/>
            </w:r>
            <w:r>
              <w:rPr>
                <w:noProof/>
                <w:webHidden/>
              </w:rPr>
              <w:fldChar w:fldCharType="begin"/>
            </w:r>
            <w:r>
              <w:rPr>
                <w:noProof/>
                <w:webHidden/>
              </w:rPr>
              <w:instrText xml:space="preserve"> PAGEREF _Toc188031714 \h </w:instrText>
            </w:r>
            <w:r>
              <w:rPr>
                <w:noProof/>
                <w:webHidden/>
              </w:rPr>
            </w:r>
            <w:r>
              <w:rPr>
                <w:noProof/>
                <w:webHidden/>
              </w:rPr>
              <w:fldChar w:fldCharType="separate"/>
            </w:r>
            <w:r>
              <w:rPr>
                <w:noProof/>
                <w:webHidden/>
              </w:rPr>
              <w:t>20</w:t>
            </w:r>
            <w:r>
              <w:rPr>
                <w:noProof/>
                <w:webHidden/>
              </w:rPr>
              <w:fldChar w:fldCharType="end"/>
            </w:r>
          </w:hyperlink>
        </w:p>
        <w:p w14:paraId="55711AA2" w14:textId="41FF77DC" w:rsidR="00F322FD" w:rsidRDefault="00F322FD">
          <w:pPr>
            <w:pStyle w:val="ndice3"/>
            <w:tabs>
              <w:tab w:val="right" w:leader="dot" w:pos="8494"/>
            </w:tabs>
            <w:rPr>
              <w:rFonts w:cstheme="minorBidi"/>
              <w:noProof/>
              <w:kern w:val="2"/>
              <w:sz w:val="24"/>
              <w:szCs w:val="24"/>
              <w14:ligatures w14:val="standardContextual"/>
            </w:rPr>
          </w:pPr>
          <w:hyperlink w:anchor="_Toc188031715" w:history="1">
            <w:r w:rsidRPr="008F1F5C">
              <w:rPr>
                <w:rStyle w:val="Hiperligao"/>
                <w:rFonts w:ascii="Garamond" w:hAnsi="Garamond"/>
                <w:noProof/>
              </w:rPr>
              <w:t>Artigo 16.º</w:t>
            </w:r>
            <w:r>
              <w:rPr>
                <w:noProof/>
                <w:webHidden/>
              </w:rPr>
              <w:tab/>
            </w:r>
            <w:r>
              <w:rPr>
                <w:noProof/>
                <w:webHidden/>
              </w:rPr>
              <w:fldChar w:fldCharType="begin"/>
            </w:r>
            <w:r>
              <w:rPr>
                <w:noProof/>
                <w:webHidden/>
              </w:rPr>
              <w:instrText xml:space="preserve"> PAGEREF _Toc188031715 \h </w:instrText>
            </w:r>
            <w:r>
              <w:rPr>
                <w:noProof/>
                <w:webHidden/>
              </w:rPr>
            </w:r>
            <w:r>
              <w:rPr>
                <w:noProof/>
                <w:webHidden/>
              </w:rPr>
              <w:fldChar w:fldCharType="separate"/>
            </w:r>
            <w:r>
              <w:rPr>
                <w:noProof/>
                <w:webHidden/>
              </w:rPr>
              <w:t>21</w:t>
            </w:r>
            <w:r>
              <w:rPr>
                <w:noProof/>
                <w:webHidden/>
              </w:rPr>
              <w:fldChar w:fldCharType="end"/>
            </w:r>
          </w:hyperlink>
        </w:p>
        <w:p w14:paraId="6F17A4E5" w14:textId="1135020A" w:rsidR="00F322FD" w:rsidRDefault="00F322FD">
          <w:pPr>
            <w:pStyle w:val="ndice3"/>
            <w:tabs>
              <w:tab w:val="right" w:leader="dot" w:pos="8494"/>
            </w:tabs>
            <w:rPr>
              <w:rFonts w:cstheme="minorBidi"/>
              <w:noProof/>
              <w:kern w:val="2"/>
              <w:sz w:val="24"/>
              <w:szCs w:val="24"/>
              <w14:ligatures w14:val="standardContextual"/>
            </w:rPr>
          </w:pPr>
          <w:hyperlink w:anchor="_Toc188031716" w:history="1">
            <w:r w:rsidRPr="008F1F5C">
              <w:rPr>
                <w:rStyle w:val="Hiperligao"/>
                <w:rFonts w:ascii="Garamond" w:hAnsi="Garamond"/>
                <w:b/>
                <w:noProof/>
              </w:rPr>
              <w:t>Despesas elegíveis e não elegíveis</w:t>
            </w:r>
            <w:r>
              <w:rPr>
                <w:noProof/>
                <w:webHidden/>
              </w:rPr>
              <w:tab/>
            </w:r>
            <w:r>
              <w:rPr>
                <w:noProof/>
                <w:webHidden/>
              </w:rPr>
              <w:fldChar w:fldCharType="begin"/>
            </w:r>
            <w:r>
              <w:rPr>
                <w:noProof/>
                <w:webHidden/>
              </w:rPr>
              <w:instrText xml:space="preserve"> PAGEREF _Toc188031716 \h </w:instrText>
            </w:r>
            <w:r>
              <w:rPr>
                <w:noProof/>
                <w:webHidden/>
              </w:rPr>
            </w:r>
            <w:r>
              <w:rPr>
                <w:noProof/>
                <w:webHidden/>
              </w:rPr>
              <w:fldChar w:fldCharType="separate"/>
            </w:r>
            <w:r>
              <w:rPr>
                <w:noProof/>
                <w:webHidden/>
              </w:rPr>
              <w:t>21</w:t>
            </w:r>
            <w:r>
              <w:rPr>
                <w:noProof/>
                <w:webHidden/>
              </w:rPr>
              <w:fldChar w:fldCharType="end"/>
            </w:r>
          </w:hyperlink>
        </w:p>
        <w:p w14:paraId="791DE28B" w14:textId="3E50512E" w:rsidR="00F322FD" w:rsidRDefault="00F322FD">
          <w:pPr>
            <w:pStyle w:val="ndice3"/>
            <w:tabs>
              <w:tab w:val="right" w:leader="dot" w:pos="8494"/>
            </w:tabs>
            <w:rPr>
              <w:rFonts w:cstheme="minorBidi"/>
              <w:noProof/>
              <w:kern w:val="2"/>
              <w:sz w:val="24"/>
              <w:szCs w:val="24"/>
              <w14:ligatures w14:val="standardContextual"/>
            </w:rPr>
          </w:pPr>
          <w:hyperlink w:anchor="_Toc188031717" w:history="1">
            <w:r w:rsidRPr="008F1F5C">
              <w:rPr>
                <w:rStyle w:val="Hiperligao"/>
                <w:rFonts w:ascii="Garamond" w:hAnsi="Garamond"/>
                <w:noProof/>
              </w:rPr>
              <w:t>Artigo 17.º</w:t>
            </w:r>
            <w:r>
              <w:rPr>
                <w:noProof/>
                <w:webHidden/>
              </w:rPr>
              <w:tab/>
            </w:r>
            <w:r>
              <w:rPr>
                <w:noProof/>
                <w:webHidden/>
              </w:rPr>
              <w:fldChar w:fldCharType="begin"/>
            </w:r>
            <w:r>
              <w:rPr>
                <w:noProof/>
                <w:webHidden/>
              </w:rPr>
              <w:instrText xml:space="preserve"> PAGEREF _Toc188031717 \h </w:instrText>
            </w:r>
            <w:r>
              <w:rPr>
                <w:noProof/>
                <w:webHidden/>
              </w:rPr>
            </w:r>
            <w:r>
              <w:rPr>
                <w:noProof/>
                <w:webHidden/>
              </w:rPr>
              <w:fldChar w:fldCharType="separate"/>
            </w:r>
            <w:r>
              <w:rPr>
                <w:noProof/>
                <w:webHidden/>
              </w:rPr>
              <w:t>21</w:t>
            </w:r>
            <w:r>
              <w:rPr>
                <w:noProof/>
                <w:webHidden/>
              </w:rPr>
              <w:fldChar w:fldCharType="end"/>
            </w:r>
          </w:hyperlink>
        </w:p>
        <w:p w14:paraId="0A88EA5B" w14:textId="7B56CD18" w:rsidR="00F322FD" w:rsidRDefault="00F322FD">
          <w:pPr>
            <w:pStyle w:val="ndice3"/>
            <w:tabs>
              <w:tab w:val="right" w:leader="dot" w:pos="8494"/>
            </w:tabs>
            <w:rPr>
              <w:rFonts w:cstheme="minorBidi"/>
              <w:noProof/>
              <w:kern w:val="2"/>
              <w:sz w:val="24"/>
              <w:szCs w:val="24"/>
              <w14:ligatures w14:val="standardContextual"/>
            </w:rPr>
          </w:pPr>
          <w:hyperlink w:anchor="_Toc188031718" w:history="1">
            <w:r w:rsidRPr="008F1F5C">
              <w:rPr>
                <w:rStyle w:val="Hiperligao"/>
                <w:rFonts w:ascii="Garamond" w:hAnsi="Garamond"/>
                <w:b/>
                <w:noProof/>
              </w:rPr>
              <w:t>Critérios de seleção das candidaturas</w:t>
            </w:r>
            <w:r>
              <w:rPr>
                <w:noProof/>
                <w:webHidden/>
              </w:rPr>
              <w:tab/>
            </w:r>
            <w:r>
              <w:rPr>
                <w:noProof/>
                <w:webHidden/>
              </w:rPr>
              <w:fldChar w:fldCharType="begin"/>
            </w:r>
            <w:r>
              <w:rPr>
                <w:noProof/>
                <w:webHidden/>
              </w:rPr>
              <w:instrText xml:space="preserve"> PAGEREF _Toc188031718 \h </w:instrText>
            </w:r>
            <w:r>
              <w:rPr>
                <w:noProof/>
                <w:webHidden/>
              </w:rPr>
            </w:r>
            <w:r>
              <w:rPr>
                <w:noProof/>
                <w:webHidden/>
              </w:rPr>
              <w:fldChar w:fldCharType="separate"/>
            </w:r>
            <w:r>
              <w:rPr>
                <w:noProof/>
                <w:webHidden/>
              </w:rPr>
              <w:t>21</w:t>
            </w:r>
            <w:r>
              <w:rPr>
                <w:noProof/>
                <w:webHidden/>
              </w:rPr>
              <w:fldChar w:fldCharType="end"/>
            </w:r>
          </w:hyperlink>
        </w:p>
        <w:p w14:paraId="41936246" w14:textId="44746993" w:rsidR="00F322FD" w:rsidRDefault="00F322FD">
          <w:pPr>
            <w:pStyle w:val="ndice3"/>
            <w:tabs>
              <w:tab w:val="right" w:leader="dot" w:pos="8494"/>
            </w:tabs>
            <w:rPr>
              <w:rFonts w:cstheme="minorBidi"/>
              <w:noProof/>
              <w:kern w:val="2"/>
              <w:sz w:val="24"/>
              <w:szCs w:val="24"/>
              <w14:ligatures w14:val="standardContextual"/>
            </w:rPr>
          </w:pPr>
          <w:hyperlink w:anchor="_Toc188031719" w:history="1">
            <w:r w:rsidRPr="008F1F5C">
              <w:rPr>
                <w:rStyle w:val="Hiperligao"/>
                <w:rFonts w:ascii="Garamond" w:hAnsi="Garamond"/>
                <w:noProof/>
              </w:rPr>
              <w:t>Artigo 18.º</w:t>
            </w:r>
            <w:r>
              <w:rPr>
                <w:noProof/>
                <w:webHidden/>
              </w:rPr>
              <w:tab/>
            </w:r>
            <w:r>
              <w:rPr>
                <w:noProof/>
                <w:webHidden/>
              </w:rPr>
              <w:fldChar w:fldCharType="begin"/>
            </w:r>
            <w:r>
              <w:rPr>
                <w:noProof/>
                <w:webHidden/>
              </w:rPr>
              <w:instrText xml:space="preserve"> PAGEREF _Toc188031719 \h </w:instrText>
            </w:r>
            <w:r>
              <w:rPr>
                <w:noProof/>
                <w:webHidden/>
              </w:rPr>
            </w:r>
            <w:r>
              <w:rPr>
                <w:noProof/>
                <w:webHidden/>
              </w:rPr>
              <w:fldChar w:fldCharType="separate"/>
            </w:r>
            <w:r>
              <w:rPr>
                <w:noProof/>
                <w:webHidden/>
              </w:rPr>
              <w:t>23</w:t>
            </w:r>
            <w:r>
              <w:rPr>
                <w:noProof/>
                <w:webHidden/>
              </w:rPr>
              <w:fldChar w:fldCharType="end"/>
            </w:r>
          </w:hyperlink>
        </w:p>
        <w:p w14:paraId="4E2E00A1" w14:textId="3612C52E" w:rsidR="00F322FD" w:rsidRDefault="00F322FD">
          <w:pPr>
            <w:pStyle w:val="ndice3"/>
            <w:tabs>
              <w:tab w:val="right" w:leader="dot" w:pos="8494"/>
            </w:tabs>
            <w:rPr>
              <w:rFonts w:cstheme="minorBidi"/>
              <w:noProof/>
              <w:kern w:val="2"/>
              <w:sz w:val="24"/>
              <w:szCs w:val="24"/>
              <w14:ligatures w14:val="standardContextual"/>
            </w:rPr>
          </w:pPr>
          <w:hyperlink w:anchor="_Toc188031720" w:history="1">
            <w:r w:rsidRPr="008F1F5C">
              <w:rPr>
                <w:rStyle w:val="Hiperligao"/>
                <w:rFonts w:ascii="Garamond" w:hAnsi="Garamond"/>
                <w:b/>
                <w:noProof/>
              </w:rPr>
              <w:t>Forma, nível e limite dos apoios</w:t>
            </w:r>
            <w:r>
              <w:rPr>
                <w:noProof/>
                <w:webHidden/>
              </w:rPr>
              <w:tab/>
            </w:r>
            <w:r>
              <w:rPr>
                <w:noProof/>
                <w:webHidden/>
              </w:rPr>
              <w:fldChar w:fldCharType="begin"/>
            </w:r>
            <w:r>
              <w:rPr>
                <w:noProof/>
                <w:webHidden/>
              </w:rPr>
              <w:instrText xml:space="preserve"> PAGEREF _Toc188031720 \h </w:instrText>
            </w:r>
            <w:r>
              <w:rPr>
                <w:noProof/>
                <w:webHidden/>
              </w:rPr>
            </w:r>
            <w:r>
              <w:rPr>
                <w:noProof/>
                <w:webHidden/>
              </w:rPr>
              <w:fldChar w:fldCharType="separate"/>
            </w:r>
            <w:r>
              <w:rPr>
                <w:noProof/>
                <w:webHidden/>
              </w:rPr>
              <w:t>23</w:t>
            </w:r>
            <w:r>
              <w:rPr>
                <w:noProof/>
                <w:webHidden/>
              </w:rPr>
              <w:fldChar w:fldCharType="end"/>
            </w:r>
          </w:hyperlink>
        </w:p>
        <w:p w14:paraId="55DAFB3A" w14:textId="11DCB8AA" w:rsidR="00F322FD" w:rsidRDefault="00F322FD">
          <w:pPr>
            <w:pStyle w:val="ndice1"/>
            <w:tabs>
              <w:tab w:val="right" w:leader="dot" w:pos="8494"/>
            </w:tabs>
            <w:rPr>
              <w:rFonts w:cstheme="minorBidi"/>
              <w:noProof/>
              <w:kern w:val="2"/>
              <w:sz w:val="24"/>
              <w:szCs w:val="24"/>
              <w14:ligatures w14:val="standardContextual"/>
            </w:rPr>
          </w:pPr>
          <w:hyperlink w:anchor="_Toc188031721" w:history="1">
            <w:r w:rsidRPr="008F1F5C">
              <w:rPr>
                <w:rStyle w:val="Hiperligao"/>
                <w:rFonts w:ascii="Garamond" w:hAnsi="Garamond"/>
                <w:b/>
                <w:bCs/>
                <w:noProof/>
              </w:rPr>
              <w:t>Capítulo IV</w:t>
            </w:r>
            <w:r>
              <w:rPr>
                <w:noProof/>
                <w:webHidden/>
              </w:rPr>
              <w:tab/>
            </w:r>
            <w:r>
              <w:rPr>
                <w:noProof/>
                <w:webHidden/>
              </w:rPr>
              <w:fldChar w:fldCharType="begin"/>
            </w:r>
            <w:r>
              <w:rPr>
                <w:noProof/>
                <w:webHidden/>
              </w:rPr>
              <w:instrText xml:space="preserve"> PAGEREF _Toc188031721 \h </w:instrText>
            </w:r>
            <w:r>
              <w:rPr>
                <w:noProof/>
                <w:webHidden/>
              </w:rPr>
            </w:r>
            <w:r>
              <w:rPr>
                <w:noProof/>
                <w:webHidden/>
              </w:rPr>
              <w:fldChar w:fldCharType="separate"/>
            </w:r>
            <w:r>
              <w:rPr>
                <w:noProof/>
                <w:webHidden/>
              </w:rPr>
              <w:t>23</w:t>
            </w:r>
            <w:r>
              <w:rPr>
                <w:noProof/>
                <w:webHidden/>
              </w:rPr>
              <w:fldChar w:fldCharType="end"/>
            </w:r>
          </w:hyperlink>
        </w:p>
        <w:p w14:paraId="4CE4B8A3" w14:textId="5A47E954" w:rsidR="00F322FD" w:rsidRDefault="00F322FD">
          <w:pPr>
            <w:pStyle w:val="ndice1"/>
            <w:tabs>
              <w:tab w:val="right" w:leader="dot" w:pos="8494"/>
            </w:tabs>
            <w:rPr>
              <w:rFonts w:cstheme="minorBidi"/>
              <w:noProof/>
              <w:kern w:val="2"/>
              <w:sz w:val="24"/>
              <w:szCs w:val="24"/>
              <w14:ligatures w14:val="standardContextual"/>
            </w:rPr>
          </w:pPr>
          <w:hyperlink w:anchor="_Toc188031722" w:history="1">
            <w:r w:rsidRPr="008F1F5C">
              <w:rPr>
                <w:rStyle w:val="Hiperligao"/>
                <w:rFonts w:ascii="Garamond" w:hAnsi="Garamond"/>
                <w:b/>
                <w:bCs/>
                <w:noProof/>
              </w:rPr>
              <w:t>TIPOLOGIA DE INTERVENÇÃO D. 1.1.1.3 «INVESTIMENTOS EM DIVERSIFICAÇÃO, COMÉRCIO E SERVIÇOS ASSOCIADOS, NA EXPLORAÇÃO AGRÍCOLA»</w:t>
            </w:r>
            <w:r>
              <w:rPr>
                <w:noProof/>
                <w:webHidden/>
              </w:rPr>
              <w:tab/>
            </w:r>
            <w:r>
              <w:rPr>
                <w:noProof/>
                <w:webHidden/>
              </w:rPr>
              <w:fldChar w:fldCharType="begin"/>
            </w:r>
            <w:r>
              <w:rPr>
                <w:noProof/>
                <w:webHidden/>
              </w:rPr>
              <w:instrText xml:space="preserve"> PAGEREF _Toc188031722 \h </w:instrText>
            </w:r>
            <w:r>
              <w:rPr>
                <w:noProof/>
                <w:webHidden/>
              </w:rPr>
            </w:r>
            <w:r>
              <w:rPr>
                <w:noProof/>
                <w:webHidden/>
              </w:rPr>
              <w:fldChar w:fldCharType="separate"/>
            </w:r>
            <w:r>
              <w:rPr>
                <w:noProof/>
                <w:webHidden/>
              </w:rPr>
              <w:t>23</w:t>
            </w:r>
            <w:r>
              <w:rPr>
                <w:noProof/>
                <w:webHidden/>
              </w:rPr>
              <w:fldChar w:fldCharType="end"/>
            </w:r>
          </w:hyperlink>
        </w:p>
        <w:p w14:paraId="7D8C1383" w14:textId="7BB82900" w:rsidR="00F322FD" w:rsidRDefault="00F322FD">
          <w:pPr>
            <w:pStyle w:val="ndice3"/>
            <w:tabs>
              <w:tab w:val="right" w:leader="dot" w:pos="8494"/>
            </w:tabs>
            <w:rPr>
              <w:rFonts w:cstheme="minorBidi"/>
              <w:noProof/>
              <w:kern w:val="2"/>
              <w:sz w:val="24"/>
              <w:szCs w:val="24"/>
              <w14:ligatures w14:val="standardContextual"/>
            </w:rPr>
          </w:pPr>
          <w:hyperlink w:anchor="_Toc188031723" w:history="1">
            <w:r w:rsidRPr="008F1F5C">
              <w:rPr>
                <w:rStyle w:val="Hiperligao"/>
                <w:rFonts w:ascii="Garamond" w:hAnsi="Garamond"/>
                <w:noProof/>
              </w:rPr>
              <w:t>Artigo 19.º</w:t>
            </w:r>
            <w:r>
              <w:rPr>
                <w:noProof/>
                <w:webHidden/>
              </w:rPr>
              <w:tab/>
            </w:r>
            <w:r>
              <w:rPr>
                <w:noProof/>
                <w:webHidden/>
              </w:rPr>
              <w:fldChar w:fldCharType="begin"/>
            </w:r>
            <w:r>
              <w:rPr>
                <w:noProof/>
                <w:webHidden/>
              </w:rPr>
              <w:instrText xml:space="preserve"> PAGEREF _Toc188031723 \h </w:instrText>
            </w:r>
            <w:r>
              <w:rPr>
                <w:noProof/>
                <w:webHidden/>
              </w:rPr>
            </w:r>
            <w:r>
              <w:rPr>
                <w:noProof/>
                <w:webHidden/>
              </w:rPr>
              <w:fldChar w:fldCharType="separate"/>
            </w:r>
            <w:r>
              <w:rPr>
                <w:noProof/>
                <w:webHidden/>
              </w:rPr>
              <w:t>23</w:t>
            </w:r>
            <w:r>
              <w:rPr>
                <w:noProof/>
                <w:webHidden/>
              </w:rPr>
              <w:fldChar w:fldCharType="end"/>
            </w:r>
          </w:hyperlink>
        </w:p>
        <w:p w14:paraId="01D581AE" w14:textId="0C8364E1" w:rsidR="00F322FD" w:rsidRDefault="00F322FD">
          <w:pPr>
            <w:pStyle w:val="ndice3"/>
            <w:tabs>
              <w:tab w:val="right" w:leader="dot" w:pos="8494"/>
            </w:tabs>
            <w:rPr>
              <w:rFonts w:cstheme="minorBidi"/>
              <w:noProof/>
              <w:kern w:val="2"/>
              <w:sz w:val="24"/>
              <w:szCs w:val="24"/>
              <w14:ligatures w14:val="standardContextual"/>
            </w:rPr>
          </w:pPr>
          <w:hyperlink w:anchor="_Toc188031724" w:history="1">
            <w:r w:rsidRPr="008F1F5C">
              <w:rPr>
                <w:rStyle w:val="Hiperligao"/>
                <w:rFonts w:ascii="Garamond" w:hAnsi="Garamond"/>
                <w:b/>
                <w:noProof/>
              </w:rPr>
              <w:t>Beneficiários</w:t>
            </w:r>
            <w:r>
              <w:rPr>
                <w:noProof/>
                <w:webHidden/>
              </w:rPr>
              <w:tab/>
            </w:r>
            <w:r>
              <w:rPr>
                <w:noProof/>
                <w:webHidden/>
              </w:rPr>
              <w:fldChar w:fldCharType="begin"/>
            </w:r>
            <w:r>
              <w:rPr>
                <w:noProof/>
                <w:webHidden/>
              </w:rPr>
              <w:instrText xml:space="preserve"> PAGEREF _Toc188031724 \h </w:instrText>
            </w:r>
            <w:r>
              <w:rPr>
                <w:noProof/>
                <w:webHidden/>
              </w:rPr>
            </w:r>
            <w:r>
              <w:rPr>
                <w:noProof/>
                <w:webHidden/>
              </w:rPr>
              <w:fldChar w:fldCharType="separate"/>
            </w:r>
            <w:r>
              <w:rPr>
                <w:noProof/>
                <w:webHidden/>
              </w:rPr>
              <w:t>23</w:t>
            </w:r>
            <w:r>
              <w:rPr>
                <w:noProof/>
                <w:webHidden/>
              </w:rPr>
              <w:fldChar w:fldCharType="end"/>
            </w:r>
          </w:hyperlink>
        </w:p>
        <w:p w14:paraId="76DC91B3" w14:textId="2452DC9A" w:rsidR="00F322FD" w:rsidRDefault="00F322FD">
          <w:pPr>
            <w:pStyle w:val="ndice3"/>
            <w:tabs>
              <w:tab w:val="right" w:leader="dot" w:pos="8494"/>
            </w:tabs>
            <w:rPr>
              <w:rFonts w:cstheme="minorBidi"/>
              <w:noProof/>
              <w:kern w:val="2"/>
              <w:sz w:val="24"/>
              <w:szCs w:val="24"/>
              <w14:ligatures w14:val="standardContextual"/>
            </w:rPr>
          </w:pPr>
          <w:hyperlink w:anchor="_Toc188031725" w:history="1">
            <w:r w:rsidRPr="008F1F5C">
              <w:rPr>
                <w:rStyle w:val="Hiperligao"/>
                <w:rFonts w:ascii="Garamond" w:hAnsi="Garamond"/>
                <w:noProof/>
              </w:rPr>
              <w:t>Artigo 21.º</w:t>
            </w:r>
            <w:r>
              <w:rPr>
                <w:noProof/>
                <w:webHidden/>
              </w:rPr>
              <w:tab/>
            </w:r>
            <w:r>
              <w:rPr>
                <w:noProof/>
                <w:webHidden/>
              </w:rPr>
              <w:fldChar w:fldCharType="begin"/>
            </w:r>
            <w:r>
              <w:rPr>
                <w:noProof/>
                <w:webHidden/>
              </w:rPr>
              <w:instrText xml:space="preserve"> PAGEREF _Toc188031725 \h </w:instrText>
            </w:r>
            <w:r>
              <w:rPr>
                <w:noProof/>
                <w:webHidden/>
              </w:rPr>
            </w:r>
            <w:r>
              <w:rPr>
                <w:noProof/>
                <w:webHidden/>
              </w:rPr>
              <w:fldChar w:fldCharType="separate"/>
            </w:r>
            <w:r>
              <w:rPr>
                <w:noProof/>
                <w:webHidden/>
              </w:rPr>
              <w:t>24</w:t>
            </w:r>
            <w:r>
              <w:rPr>
                <w:noProof/>
                <w:webHidden/>
              </w:rPr>
              <w:fldChar w:fldCharType="end"/>
            </w:r>
          </w:hyperlink>
        </w:p>
        <w:p w14:paraId="06CE87A7" w14:textId="6CC4584B" w:rsidR="00F322FD" w:rsidRDefault="00F322FD">
          <w:pPr>
            <w:pStyle w:val="ndice3"/>
            <w:tabs>
              <w:tab w:val="right" w:leader="dot" w:pos="8494"/>
            </w:tabs>
            <w:rPr>
              <w:rFonts w:cstheme="minorBidi"/>
              <w:noProof/>
              <w:kern w:val="2"/>
              <w:sz w:val="24"/>
              <w:szCs w:val="24"/>
              <w14:ligatures w14:val="standardContextual"/>
            </w:rPr>
          </w:pPr>
          <w:hyperlink w:anchor="_Toc188031726" w:history="1">
            <w:r w:rsidRPr="008F1F5C">
              <w:rPr>
                <w:rStyle w:val="Hiperligao"/>
                <w:rFonts w:ascii="Garamond" w:hAnsi="Garamond"/>
                <w:b/>
                <w:noProof/>
              </w:rPr>
              <w:t>Critérios de elegibilidade dos beneficiários</w:t>
            </w:r>
            <w:r>
              <w:rPr>
                <w:noProof/>
                <w:webHidden/>
              </w:rPr>
              <w:tab/>
            </w:r>
            <w:r>
              <w:rPr>
                <w:noProof/>
                <w:webHidden/>
              </w:rPr>
              <w:fldChar w:fldCharType="begin"/>
            </w:r>
            <w:r>
              <w:rPr>
                <w:noProof/>
                <w:webHidden/>
              </w:rPr>
              <w:instrText xml:space="preserve"> PAGEREF _Toc188031726 \h </w:instrText>
            </w:r>
            <w:r>
              <w:rPr>
                <w:noProof/>
                <w:webHidden/>
              </w:rPr>
            </w:r>
            <w:r>
              <w:rPr>
                <w:noProof/>
                <w:webHidden/>
              </w:rPr>
              <w:fldChar w:fldCharType="separate"/>
            </w:r>
            <w:r>
              <w:rPr>
                <w:noProof/>
                <w:webHidden/>
              </w:rPr>
              <w:t>24</w:t>
            </w:r>
            <w:r>
              <w:rPr>
                <w:noProof/>
                <w:webHidden/>
              </w:rPr>
              <w:fldChar w:fldCharType="end"/>
            </w:r>
          </w:hyperlink>
        </w:p>
        <w:p w14:paraId="3C36D361" w14:textId="2A66FC06" w:rsidR="00F322FD" w:rsidRDefault="00F322FD">
          <w:pPr>
            <w:pStyle w:val="ndice3"/>
            <w:tabs>
              <w:tab w:val="right" w:leader="dot" w:pos="8494"/>
            </w:tabs>
            <w:rPr>
              <w:rFonts w:cstheme="minorBidi"/>
              <w:noProof/>
              <w:kern w:val="2"/>
              <w:sz w:val="24"/>
              <w:szCs w:val="24"/>
              <w14:ligatures w14:val="standardContextual"/>
            </w:rPr>
          </w:pPr>
          <w:hyperlink w:anchor="_Toc188031727" w:history="1">
            <w:r w:rsidRPr="008F1F5C">
              <w:rPr>
                <w:rStyle w:val="Hiperligao"/>
                <w:rFonts w:ascii="Garamond" w:hAnsi="Garamond"/>
                <w:noProof/>
              </w:rPr>
              <w:t>Artigo 22.º</w:t>
            </w:r>
            <w:r>
              <w:rPr>
                <w:noProof/>
                <w:webHidden/>
              </w:rPr>
              <w:tab/>
            </w:r>
            <w:r>
              <w:rPr>
                <w:noProof/>
                <w:webHidden/>
              </w:rPr>
              <w:fldChar w:fldCharType="begin"/>
            </w:r>
            <w:r>
              <w:rPr>
                <w:noProof/>
                <w:webHidden/>
              </w:rPr>
              <w:instrText xml:space="preserve"> PAGEREF _Toc188031727 \h </w:instrText>
            </w:r>
            <w:r>
              <w:rPr>
                <w:noProof/>
                <w:webHidden/>
              </w:rPr>
            </w:r>
            <w:r>
              <w:rPr>
                <w:noProof/>
                <w:webHidden/>
              </w:rPr>
              <w:fldChar w:fldCharType="separate"/>
            </w:r>
            <w:r>
              <w:rPr>
                <w:noProof/>
                <w:webHidden/>
              </w:rPr>
              <w:t>25</w:t>
            </w:r>
            <w:r>
              <w:rPr>
                <w:noProof/>
                <w:webHidden/>
              </w:rPr>
              <w:fldChar w:fldCharType="end"/>
            </w:r>
          </w:hyperlink>
        </w:p>
        <w:p w14:paraId="1E58158B" w14:textId="696FA5C0" w:rsidR="00F322FD" w:rsidRDefault="00F322FD">
          <w:pPr>
            <w:pStyle w:val="ndice3"/>
            <w:tabs>
              <w:tab w:val="right" w:leader="dot" w:pos="8494"/>
            </w:tabs>
            <w:rPr>
              <w:rFonts w:cstheme="minorBidi"/>
              <w:noProof/>
              <w:kern w:val="2"/>
              <w:sz w:val="24"/>
              <w:szCs w:val="24"/>
              <w14:ligatures w14:val="standardContextual"/>
            </w:rPr>
          </w:pPr>
          <w:hyperlink w:anchor="_Toc188031728" w:history="1">
            <w:r w:rsidRPr="008F1F5C">
              <w:rPr>
                <w:rStyle w:val="Hiperligao"/>
                <w:rFonts w:ascii="Garamond" w:hAnsi="Garamond"/>
                <w:b/>
                <w:noProof/>
              </w:rPr>
              <w:t>Critérios de elegibilidade das operações</w:t>
            </w:r>
            <w:r>
              <w:rPr>
                <w:noProof/>
                <w:webHidden/>
              </w:rPr>
              <w:tab/>
            </w:r>
            <w:r>
              <w:rPr>
                <w:noProof/>
                <w:webHidden/>
              </w:rPr>
              <w:fldChar w:fldCharType="begin"/>
            </w:r>
            <w:r>
              <w:rPr>
                <w:noProof/>
                <w:webHidden/>
              </w:rPr>
              <w:instrText xml:space="preserve"> PAGEREF _Toc188031728 \h </w:instrText>
            </w:r>
            <w:r>
              <w:rPr>
                <w:noProof/>
                <w:webHidden/>
              </w:rPr>
            </w:r>
            <w:r>
              <w:rPr>
                <w:noProof/>
                <w:webHidden/>
              </w:rPr>
              <w:fldChar w:fldCharType="separate"/>
            </w:r>
            <w:r>
              <w:rPr>
                <w:noProof/>
                <w:webHidden/>
              </w:rPr>
              <w:t>25</w:t>
            </w:r>
            <w:r>
              <w:rPr>
                <w:noProof/>
                <w:webHidden/>
              </w:rPr>
              <w:fldChar w:fldCharType="end"/>
            </w:r>
          </w:hyperlink>
        </w:p>
        <w:p w14:paraId="343F3F27" w14:textId="56B9F151" w:rsidR="00F322FD" w:rsidRDefault="00F322FD">
          <w:pPr>
            <w:pStyle w:val="ndice3"/>
            <w:tabs>
              <w:tab w:val="right" w:leader="dot" w:pos="8494"/>
            </w:tabs>
            <w:rPr>
              <w:rFonts w:cstheme="minorBidi"/>
              <w:noProof/>
              <w:kern w:val="2"/>
              <w:sz w:val="24"/>
              <w:szCs w:val="24"/>
              <w14:ligatures w14:val="standardContextual"/>
            </w:rPr>
          </w:pPr>
          <w:hyperlink w:anchor="_Toc188031729" w:history="1">
            <w:r w:rsidRPr="008F1F5C">
              <w:rPr>
                <w:rStyle w:val="Hiperligao"/>
                <w:rFonts w:ascii="Garamond" w:hAnsi="Garamond"/>
                <w:noProof/>
              </w:rPr>
              <w:t>Artigo 23.º</w:t>
            </w:r>
            <w:r>
              <w:rPr>
                <w:noProof/>
                <w:webHidden/>
              </w:rPr>
              <w:tab/>
            </w:r>
            <w:r>
              <w:rPr>
                <w:noProof/>
                <w:webHidden/>
              </w:rPr>
              <w:fldChar w:fldCharType="begin"/>
            </w:r>
            <w:r>
              <w:rPr>
                <w:noProof/>
                <w:webHidden/>
              </w:rPr>
              <w:instrText xml:space="preserve"> PAGEREF _Toc188031729 \h </w:instrText>
            </w:r>
            <w:r>
              <w:rPr>
                <w:noProof/>
                <w:webHidden/>
              </w:rPr>
            </w:r>
            <w:r>
              <w:rPr>
                <w:noProof/>
                <w:webHidden/>
              </w:rPr>
              <w:fldChar w:fldCharType="separate"/>
            </w:r>
            <w:r>
              <w:rPr>
                <w:noProof/>
                <w:webHidden/>
              </w:rPr>
              <w:t>26</w:t>
            </w:r>
            <w:r>
              <w:rPr>
                <w:noProof/>
                <w:webHidden/>
              </w:rPr>
              <w:fldChar w:fldCharType="end"/>
            </w:r>
          </w:hyperlink>
        </w:p>
        <w:p w14:paraId="796683D8" w14:textId="460CAAEF" w:rsidR="00F322FD" w:rsidRDefault="00F322FD">
          <w:pPr>
            <w:pStyle w:val="ndice3"/>
            <w:tabs>
              <w:tab w:val="right" w:leader="dot" w:pos="8494"/>
            </w:tabs>
            <w:rPr>
              <w:rFonts w:cstheme="minorBidi"/>
              <w:noProof/>
              <w:kern w:val="2"/>
              <w:sz w:val="24"/>
              <w:szCs w:val="24"/>
              <w14:ligatures w14:val="standardContextual"/>
            </w:rPr>
          </w:pPr>
          <w:hyperlink w:anchor="_Toc188031730" w:history="1">
            <w:r w:rsidRPr="008F1F5C">
              <w:rPr>
                <w:rStyle w:val="Hiperligao"/>
                <w:rFonts w:ascii="Garamond" w:hAnsi="Garamond"/>
                <w:b/>
                <w:noProof/>
              </w:rPr>
              <w:t>Despesas elegíveis e não elegíveis</w:t>
            </w:r>
            <w:r>
              <w:rPr>
                <w:noProof/>
                <w:webHidden/>
              </w:rPr>
              <w:tab/>
            </w:r>
            <w:r>
              <w:rPr>
                <w:noProof/>
                <w:webHidden/>
              </w:rPr>
              <w:fldChar w:fldCharType="begin"/>
            </w:r>
            <w:r>
              <w:rPr>
                <w:noProof/>
                <w:webHidden/>
              </w:rPr>
              <w:instrText xml:space="preserve"> PAGEREF _Toc188031730 \h </w:instrText>
            </w:r>
            <w:r>
              <w:rPr>
                <w:noProof/>
                <w:webHidden/>
              </w:rPr>
            </w:r>
            <w:r>
              <w:rPr>
                <w:noProof/>
                <w:webHidden/>
              </w:rPr>
              <w:fldChar w:fldCharType="separate"/>
            </w:r>
            <w:r>
              <w:rPr>
                <w:noProof/>
                <w:webHidden/>
              </w:rPr>
              <w:t>26</w:t>
            </w:r>
            <w:r>
              <w:rPr>
                <w:noProof/>
                <w:webHidden/>
              </w:rPr>
              <w:fldChar w:fldCharType="end"/>
            </w:r>
          </w:hyperlink>
        </w:p>
        <w:p w14:paraId="6CDCFD03" w14:textId="5DABB0AA" w:rsidR="00F322FD" w:rsidRDefault="00F322FD">
          <w:pPr>
            <w:pStyle w:val="ndice3"/>
            <w:tabs>
              <w:tab w:val="right" w:leader="dot" w:pos="8494"/>
            </w:tabs>
            <w:rPr>
              <w:rFonts w:cstheme="minorBidi"/>
              <w:noProof/>
              <w:kern w:val="2"/>
              <w:sz w:val="24"/>
              <w:szCs w:val="24"/>
              <w14:ligatures w14:val="standardContextual"/>
            </w:rPr>
          </w:pPr>
          <w:hyperlink w:anchor="_Toc188031731" w:history="1">
            <w:r w:rsidRPr="008F1F5C">
              <w:rPr>
                <w:rStyle w:val="Hiperligao"/>
                <w:rFonts w:ascii="Garamond" w:hAnsi="Garamond"/>
                <w:noProof/>
              </w:rPr>
              <w:t>Artigo 24.º</w:t>
            </w:r>
            <w:r>
              <w:rPr>
                <w:noProof/>
                <w:webHidden/>
              </w:rPr>
              <w:tab/>
            </w:r>
            <w:r>
              <w:rPr>
                <w:noProof/>
                <w:webHidden/>
              </w:rPr>
              <w:fldChar w:fldCharType="begin"/>
            </w:r>
            <w:r>
              <w:rPr>
                <w:noProof/>
                <w:webHidden/>
              </w:rPr>
              <w:instrText xml:space="preserve"> PAGEREF _Toc188031731 \h </w:instrText>
            </w:r>
            <w:r>
              <w:rPr>
                <w:noProof/>
                <w:webHidden/>
              </w:rPr>
            </w:r>
            <w:r>
              <w:rPr>
                <w:noProof/>
                <w:webHidden/>
              </w:rPr>
              <w:fldChar w:fldCharType="separate"/>
            </w:r>
            <w:r>
              <w:rPr>
                <w:noProof/>
                <w:webHidden/>
              </w:rPr>
              <w:t>26</w:t>
            </w:r>
            <w:r>
              <w:rPr>
                <w:noProof/>
                <w:webHidden/>
              </w:rPr>
              <w:fldChar w:fldCharType="end"/>
            </w:r>
          </w:hyperlink>
        </w:p>
        <w:p w14:paraId="74E34C8E" w14:textId="2E71B8F9" w:rsidR="00F322FD" w:rsidRDefault="00F322FD">
          <w:pPr>
            <w:pStyle w:val="ndice3"/>
            <w:tabs>
              <w:tab w:val="right" w:leader="dot" w:pos="8494"/>
            </w:tabs>
            <w:rPr>
              <w:rFonts w:cstheme="minorBidi"/>
              <w:noProof/>
              <w:kern w:val="2"/>
              <w:sz w:val="24"/>
              <w:szCs w:val="24"/>
              <w14:ligatures w14:val="standardContextual"/>
            </w:rPr>
          </w:pPr>
          <w:hyperlink w:anchor="_Toc188031732" w:history="1">
            <w:r w:rsidRPr="008F1F5C">
              <w:rPr>
                <w:rStyle w:val="Hiperligao"/>
                <w:rFonts w:ascii="Garamond" w:hAnsi="Garamond"/>
                <w:b/>
                <w:noProof/>
              </w:rPr>
              <w:t>Critérios de seleção das candidaturas</w:t>
            </w:r>
            <w:r>
              <w:rPr>
                <w:noProof/>
                <w:webHidden/>
              </w:rPr>
              <w:tab/>
            </w:r>
            <w:r>
              <w:rPr>
                <w:noProof/>
                <w:webHidden/>
              </w:rPr>
              <w:fldChar w:fldCharType="begin"/>
            </w:r>
            <w:r>
              <w:rPr>
                <w:noProof/>
                <w:webHidden/>
              </w:rPr>
              <w:instrText xml:space="preserve"> PAGEREF _Toc188031732 \h </w:instrText>
            </w:r>
            <w:r>
              <w:rPr>
                <w:noProof/>
                <w:webHidden/>
              </w:rPr>
            </w:r>
            <w:r>
              <w:rPr>
                <w:noProof/>
                <w:webHidden/>
              </w:rPr>
              <w:fldChar w:fldCharType="separate"/>
            </w:r>
            <w:r>
              <w:rPr>
                <w:noProof/>
                <w:webHidden/>
              </w:rPr>
              <w:t>26</w:t>
            </w:r>
            <w:r>
              <w:rPr>
                <w:noProof/>
                <w:webHidden/>
              </w:rPr>
              <w:fldChar w:fldCharType="end"/>
            </w:r>
          </w:hyperlink>
        </w:p>
        <w:p w14:paraId="4EFCD627" w14:textId="7529ED42" w:rsidR="00F322FD" w:rsidRDefault="00F322FD">
          <w:pPr>
            <w:pStyle w:val="ndice3"/>
            <w:tabs>
              <w:tab w:val="right" w:leader="dot" w:pos="8494"/>
            </w:tabs>
            <w:rPr>
              <w:rFonts w:cstheme="minorBidi"/>
              <w:noProof/>
              <w:kern w:val="2"/>
              <w:sz w:val="24"/>
              <w:szCs w:val="24"/>
              <w14:ligatures w14:val="standardContextual"/>
            </w:rPr>
          </w:pPr>
          <w:hyperlink w:anchor="_Toc188031733" w:history="1">
            <w:r w:rsidRPr="008F1F5C">
              <w:rPr>
                <w:rStyle w:val="Hiperligao"/>
                <w:rFonts w:ascii="Garamond" w:hAnsi="Garamond"/>
                <w:noProof/>
              </w:rPr>
              <w:t>Artigo 25.º</w:t>
            </w:r>
            <w:r>
              <w:rPr>
                <w:noProof/>
                <w:webHidden/>
              </w:rPr>
              <w:tab/>
            </w:r>
            <w:r>
              <w:rPr>
                <w:noProof/>
                <w:webHidden/>
              </w:rPr>
              <w:fldChar w:fldCharType="begin"/>
            </w:r>
            <w:r>
              <w:rPr>
                <w:noProof/>
                <w:webHidden/>
              </w:rPr>
              <w:instrText xml:space="preserve"> PAGEREF _Toc188031733 \h </w:instrText>
            </w:r>
            <w:r>
              <w:rPr>
                <w:noProof/>
                <w:webHidden/>
              </w:rPr>
            </w:r>
            <w:r>
              <w:rPr>
                <w:noProof/>
                <w:webHidden/>
              </w:rPr>
              <w:fldChar w:fldCharType="separate"/>
            </w:r>
            <w:r>
              <w:rPr>
                <w:noProof/>
                <w:webHidden/>
              </w:rPr>
              <w:t>27</w:t>
            </w:r>
            <w:r>
              <w:rPr>
                <w:noProof/>
                <w:webHidden/>
              </w:rPr>
              <w:fldChar w:fldCharType="end"/>
            </w:r>
          </w:hyperlink>
        </w:p>
        <w:p w14:paraId="54B065AA" w14:textId="3D000846" w:rsidR="00F322FD" w:rsidRDefault="00F322FD">
          <w:pPr>
            <w:pStyle w:val="ndice3"/>
            <w:tabs>
              <w:tab w:val="right" w:leader="dot" w:pos="8494"/>
            </w:tabs>
            <w:rPr>
              <w:rFonts w:cstheme="minorBidi"/>
              <w:noProof/>
              <w:kern w:val="2"/>
              <w:sz w:val="24"/>
              <w:szCs w:val="24"/>
              <w14:ligatures w14:val="standardContextual"/>
            </w:rPr>
          </w:pPr>
          <w:hyperlink w:anchor="_Toc188031734" w:history="1">
            <w:r w:rsidRPr="008F1F5C">
              <w:rPr>
                <w:rStyle w:val="Hiperligao"/>
                <w:rFonts w:ascii="Garamond" w:hAnsi="Garamond"/>
                <w:b/>
                <w:noProof/>
              </w:rPr>
              <w:t>Forma, nível e limites do apoio</w:t>
            </w:r>
            <w:r>
              <w:rPr>
                <w:noProof/>
                <w:webHidden/>
              </w:rPr>
              <w:tab/>
            </w:r>
            <w:r>
              <w:rPr>
                <w:noProof/>
                <w:webHidden/>
              </w:rPr>
              <w:fldChar w:fldCharType="begin"/>
            </w:r>
            <w:r>
              <w:rPr>
                <w:noProof/>
                <w:webHidden/>
              </w:rPr>
              <w:instrText xml:space="preserve"> PAGEREF _Toc188031734 \h </w:instrText>
            </w:r>
            <w:r>
              <w:rPr>
                <w:noProof/>
                <w:webHidden/>
              </w:rPr>
            </w:r>
            <w:r>
              <w:rPr>
                <w:noProof/>
                <w:webHidden/>
              </w:rPr>
              <w:fldChar w:fldCharType="separate"/>
            </w:r>
            <w:r>
              <w:rPr>
                <w:noProof/>
                <w:webHidden/>
              </w:rPr>
              <w:t>27</w:t>
            </w:r>
            <w:r>
              <w:rPr>
                <w:noProof/>
                <w:webHidden/>
              </w:rPr>
              <w:fldChar w:fldCharType="end"/>
            </w:r>
          </w:hyperlink>
        </w:p>
        <w:p w14:paraId="0E392040" w14:textId="192C0CC6" w:rsidR="00F322FD" w:rsidRDefault="00F322FD">
          <w:pPr>
            <w:pStyle w:val="ndice1"/>
            <w:tabs>
              <w:tab w:val="right" w:leader="dot" w:pos="8494"/>
            </w:tabs>
            <w:rPr>
              <w:rFonts w:cstheme="minorBidi"/>
              <w:noProof/>
              <w:kern w:val="2"/>
              <w:sz w:val="24"/>
              <w:szCs w:val="24"/>
              <w14:ligatures w14:val="standardContextual"/>
            </w:rPr>
          </w:pPr>
          <w:hyperlink w:anchor="_Toc188031735" w:history="1">
            <w:r w:rsidRPr="008F1F5C">
              <w:rPr>
                <w:rStyle w:val="Hiperligao"/>
                <w:rFonts w:ascii="Garamond" w:hAnsi="Garamond"/>
                <w:b/>
                <w:bCs/>
                <w:noProof/>
              </w:rPr>
              <w:t>Capítulo V</w:t>
            </w:r>
            <w:r>
              <w:rPr>
                <w:noProof/>
                <w:webHidden/>
              </w:rPr>
              <w:tab/>
            </w:r>
            <w:r>
              <w:rPr>
                <w:noProof/>
                <w:webHidden/>
              </w:rPr>
              <w:fldChar w:fldCharType="begin"/>
            </w:r>
            <w:r>
              <w:rPr>
                <w:noProof/>
                <w:webHidden/>
              </w:rPr>
              <w:instrText xml:space="preserve"> PAGEREF _Toc188031735 \h </w:instrText>
            </w:r>
            <w:r>
              <w:rPr>
                <w:noProof/>
                <w:webHidden/>
              </w:rPr>
            </w:r>
            <w:r>
              <w:rPr>
                <w:noProof/>
                <w:webHidden/>
              </w:rPr>
              <w:fldChar w:fldCharType="separate"/>
            </w:r>
            <w:r>
              <w:rPr>
                <w:noProof/>
                <w:webHidden/>
              </w:rPr>
              <w:t>27</w:t>
            </w:r>
            <w:r>
              <w:rPr>
                <w:noProof/>
                <w:webHidden/>
              </w:rPr>
              <w:fldChar w:fldCharType="end"/>
            </w:r>
          </w:hyperlink>
        </w:p>
        <w:p w14:paraId="4096E388" w14:textId="2501C517" w:rsidR="00F322FD" w:rsidRDefault="00F322FD">
          <w:pPr>
            <w:pStyle w:val="ndice1"/>
            <w:tabs>
              <w:tab w:val="right" w:leader="dot" w:pos="8494"/>
            </w:tabs>
            <w:rPr>
              <w:rFonts w:cstheme="minorBidi"/>
              <w:noProof/>
              <w:kern w:val="2"/>
              <w:sz w:val="24"/>
              <w:szCs w:val="24"/>
              <w14:ligatures w14:val="standardContextual"/>
            </w:rPr>
          </w:pPr>
          <w:hyperlink w:anchor="_Toc188031736" w:history="1">
            <w:r w:rsidRPr="008F1F5C">
              <w:rPr>
                <w:rStyle w:val="Hiperligao"/>
                <w:rFonts w:ascii="Garamond" w:hAnsi="Garamond"/>
                <w:b/>
                <w:bCs/>
                <w:noProof/>
              </w:rPr>
              <w:t>Tipologia de intervenção D.1.1.1.4 «INOVAÇÃO NA COMERCIALIZAÇÃO, CADEIAS CURTAS E MERCADOS LOCAIS»</w:t>
            </w:r>
            <w:r>
              <w:rPr>
                <w:noProof/>
                <w:webHidden/>
              </w:rPr>
              <w:tab/>
            </w:r>
            <w:r>
              <w:rPr>
                <w:noProof/>
                <w:webHidden/>
              </w:rPr>
              <w:fldChar w:fldCharType="begin"/>
            </w:r>
            <w:r>
              <w:rPr>
                <w:noProof/>
                <w:webHidden/>
              </w:rPr>
              <w:instrText xml:space="preserve"> PAGEREF _Toc188031736 \h </w:instrText>
            </w:r>
            <w:r>
              <w:rPr>
                <w:noProof/>
                <w:webHidden/>
              </w:rPr>
            </w:r>
            <w:r>
              <w:rPr>
                <w:noProof/>
                <w:webHidden/>
              </w:rPr>
              <w:fldChar w:fldCharType="separate"/>
            </w:r>
            <w:r>
              <w:rPr>
                <w:noProof/>
                <w:webHidden/>
              </w:rPr>
              <w:t>27</w:t>
            </w:r>
            <w:r>
              <w:rPr>
                <w:noProof/>
                <w:webHidden/>
              </w:rPr>
              <w:fldChar w:fldCharType="end"/>
            </w:r>
          </w:hyperlink>
        </w:p>
        <w:p w14:paraId="77A3BFA8" w14:textId="733827D0" w:rsidR="00F322FD" w:rsidRDefault="00F322FD">
          <w:pPr>
            <w:pStyle w:val="ndice3"/>
            <w:tabs>
              <w:tab w:val="right" w:leader="dot" w:pos="8494"/>
            </w:tabs>
            <w:rPr>
              <w:rFonts w:cstheme="minorBidi"/>
              <w:noProof/>
              <w:kern w:val="2"/>
              <w:sz w:val="24"/>
              <w:szCs w:val="24"/>
              <w14:ligatures w14:val="standardContextual"/>
            </w:rPr>
          </w:pPr>
          <w:hyperlink w:anchor="_Toc188031737" w:history="1">
            <w:r w:rsidRPr="008F1F5C">
              <w:rPr>
                <w:rStyle w:val="Hiperligao"/>
                <w:rFonts w:ascii="Garamond" w:hAnsi="Garamond"/>
                <w:noProof/>
              </w:rPr>
              <w:t>Artigo 26.º</w:t>
            </w:r>
            <w:r>
              <w:rPr>
                <w:noProof/>
                <w:webHidden/>
              </w:rPr>
              <w:tab/>
            </w:r>
            <w:r>
              <w:rPr>
                <w:noProof/>
                <w:webHidden/>
              </w:rPr>
              <w:fldChar w:fldCharType="begin"/>
            </w:r>
            <w:r>
              <w:rPr>
                <w:noProof/>
                <w:webHidden/>
              </w:rPr>
              <w:instrText xml:space="preserve"> PAGEREF _Toc188031737 \h </w:instrText>
            </w:r>
            <w:r>
              <w:rPr>
                <w:noProof/>
                <w:webHidden/>
              </w:rPr>
            </w:r>
            <w:r>
              <w:rPr>
                <w:noProof/>
                <w:webHidden/>
              </w:rPr>
              <w:fldChar w:fldCharType="separate"/>
            </w:r>
            <w:r>
              <w:rPr>
                <w:noProof/>
                <w:webHidden/>
              </w:rPr>
              <w:t>27</w:t>
            </w:r>
            <w:r>
              <w:rPr>
                <w:noProof/>
                <w:webHidden/>
              </w:rPr>
              <w:fldChar w:fldCharType="end"/>
            </w:r>
          </w:hyperlink>
        </w:p>
        <w:p w14:paraId="5FFC7568" w14:textId="77492325" w:rsidR="00F322FD" w:rsidRDefault="00F322FD">
          <w:pPr>
            <w:pStyle w:val="ndice3"/>
            <w:tabs>
              <w:tab w:val="right" w:leader="dot" w:pos="8494"/>
            </w:tabs>
            <w:rPr>
              <w:rFonts w:cstheme="minorBidi"/>
              <w:noProof/>
              <w:kern w:val="2"/>
              <w:sz w:val="24"/>
              <w:szCs w:val="24"/>
              <w14:ligatures w14:val="standardContextual"/>
            </w:rPr>
          </w:pPr>
          <w:hyperlink w:anchor="_Toc188031738" w:history="1">
            <w:r w:rsidRPr="008F1F5C">
              <w:rPr>
                <w:rStyle w:val="Hiperligao"/>
                <w:rFonts w:ascii="Garamond" w:hAnsi="Garamond"/>
                <w:b/>
                <w:noProof/>
              </w:rPr>
              <w:t>Fins</w:t>
            </w:r>
            <w:r>
              <w:rPr>
                <w:noProof/>
                <w:webHidden/>
              </w:rPr>
              <w:tab/>
            </w:r>
            <w:r>
              <w:rPr>
                <w:noProof/>
                <w:webHidden/>
              </w:rPr>
              <w:fldChar w:fldCharType="begin"/>
            </w:r>
            <w:r>
              <w:rPr>
                <w:noProof/>
                <w:webHidden/>
              </w:rPr>
              <w:instrText xml:space="preserve"> PAGEREF _Toc188031738 \h </w:instrText>
            </w:r>
            <w:r>
              <w:rPr>
                <w:noProof/>
                <w:webHidden/>
              </w:rPr>
            </w:r>
            <w:r>
              <w:rPr>
                <w:noProof/>
                <w:webHidden/>
              </w:rPr>
              <w:fldChar w:fldCharType="separate"/>
            </w:r>
            <w:r>
              <w:rPr>
                <w:noProof/>
                <w:webHidden/>
              </w:rPr>
              <w:t>27</w:t>
            </w:r>
            <w:r>
              <w:rPr>
                <w:noProof/>
                <w:webHidden/>
              </w:rPr>
              <w:fldChar w:fldCharType="end"/>
            </w:r>
          </w:hyperlink>
        </w:p>
        <w:p w14:paraId="73310DD7" w14:textId="0AB6D032" w:rsidR="00F322FD" w:rsidRDefault="00F322FD">
          <w:pPr>
            <w:pStyle w:val="ndice3"/>
            <w:tabs>
              <w:tab w:val="right" w:leader="dot" w:pos="8494"/>
            </w:tabs>
            <w:rPr>
              <w:rFonts w:cstheme="minorBidi"/>
              <w:noProof/>
              <w:kern w:val="2"/>
              <w:sz w:val="24"/>
              <w:szCs w:val="24"/>
              <w14:ligatures w14:val="standardContextual"/>
            </w:rPr>
          </w:pPr>
          <w:hyperlink w:anchor="_Toc188031739" w:history="1">
            <w:r w:rsidRPr="008F1F5C">
              <w:rPr>
                <w:rStyle w:val="Hiperligao"/>
                <w:rFonts w:ascii="Garamond" w:hAnsi="Garamond"/>
                <w:noProof/>
              </w:rPr>
              <w:t>Artigo 27.º</w:t>
            </w:r>
            <w:r>
              <w:rPr>
                <w:noProof/>
                <w:webHidden/>
              </w:rPr>
              <w:tab/>
            </w:r>
            <w:r>
              <w:rPr>
                <w:noProof/>
                <w:webHidden/>
              </w:rPr>
              <w:fldChar w:fldCharType="begin"/>
            </w:r>
            <w:r>
              <w:rPr>
                <w:noProof/>
                <w:webHidden/>
              </w:rPr>
              <w:instrText xml:space="preserve"> PAGEREF _Toc188031739 \h </w:instrText>
            </w:r>
            <w:r>
              <w:rPr>
                <w:noProof/>
                <w:webHidden/>
              </w:rPr>
            </w:r>
            <w:r>
              <w:rPr>
                <w:noProof/>
                <w:webHidden/>
              </w:rPr>
              <w:fldChar w:fldCharType="separate"/>
            </w:r>
            <w:r>
              <w:rPr>
                <w:noProof/>
                <w:webHidden/>
              </w:rPr>
              <w:t>28</w:t>
            </w:r>
            <w:r>
              <w:rPr>
                <w:noProof/>
                <w:webHidden/>
              </w:rPr>
              <w:fldChar w:fldCharType="end"/>
            </w:r>
          </w:hyperlink>
        </w:p>
        <w:p w14:paraId="3BECE2FF" w14:textId="112B6025" w:rsidR="00F322FD" w:rsidRDefault="00F322FD">
          <w:pPr>
            <w:pStyle w:val="ndice3"/>
            <w:tabs>
              <w:tab w:val="right" w:leader="dot" w:pos="8494"/>
            </w:tabs>
            <w:rPr>
              <w:rFonts w:cstheme="minorBidi"/>
              <w:noProof/>
              <w:kern w:val="2"/>
              <w:sz w:val="24"/>
              <w:szCs w:val="24"/>
              <w14:ligatures w14:val="standardContextual"/>
            </w:rPr>
          </w:pPr>
          <w:hyperlink w:anchor="_Toc188031740" w:history="1">
            <w:r w:rsidRPr="008F1F5C">
              <w:rPr>
                <w:rStyle w:val="Hiperligao"/>
                <w:rFonts w:ascii="Garamond" w:hAnsi="Garamond"/>
                <w:b/>
                <w:noProof/>
              </w:rPr>
              <w:t>Beneficiários</w:t>
            </w:r>
            <w:r>
              <w:rPr>
                <w:noProof/>
                <w:webHidden/>
              </w:rPr>
              <w:tab/>
            </w:r>
            <w:r>
              <w:rPr>
                <w:noProof/>
                <w:webHidden/>
              </w:rPr>
              <w:fldChar w:fldCharType="begin"/>
            </w:r>
            <w:r>
              <w:rPr>
                <w:noProof/>
                <w:webHidden/>
              </w:rPr>
              <w:instrText xml:space="preserve"> PAGEREF _Toc188031740 \h </w:instrText>
            </w:r>
            <w:r>
              <w:rPr>
                <w:noProof/>
                <w:webHidden/>
              </w:rPr>
            </w:r>
            <w:r>
              <w:rPr>
                <w:noProof/>
                <w:webHidden/>
              </w:rPr>
              <w:fldChar w:fldCharType="separate"/>
            </w:r>
            <w:r>
              <w:rPr>
                <w:noProof/>
                <w:webHidden/>
              </w:rPr>
              <w:t>28</w:t>
            </w:r>
            <w:r>
              <w:rPr>
                <w:noProof/>
                <w:webHidden/>
              </w:rPr>
              <w:fldChar w:fldCharType="end"/>
            </w:r>
          </w:hyperlink>
        </w:p>
        <w:p w14:paraId="09CD2E13" w14:textId="73A03925" w:rsidR="00F322FD" w:rsidRDefault="00F322FD">
          <w:pPr>
            <w:pStyle w:val="ndice3"/>
            <w:tabs>
              <w:tab w:val="right" w:leader="dot" w:pos="8494"/>
            </w:tabs>
            <w:rPr>
              <w:rFonts w:cstheme="minorBidi"/>
              <w:noProof/>
              <w:kern w:val="2"/>
              <w:sz w:val="24"/>
              <w:szCs w:val="24"/>
              <w14:ligatures w14:val="standardContextual"/>
            </w:rPr>
          </w:pPr>
          <w:hyperlink w:anchor="_Toc188031741" w:history="1">
            <w:r w:rsidRPr="008F1F5C">
              <w:rPr>
                <w:rStyle w:val="Hiperligao"/>
                <w:rFonts w:ascii="Garamond" w:hAnsi="Garamond"/>
                <w:noProof/>
              </w:rPr>
              <w:t>Artigo 28.º</w:t>
            </w:r>
            <w:r>
              <w:rPr>
                <w:noProof/>
                <w:webHidden/>
              </w:rPr>
              <w:tab/>
            </w:r>
            <w:r>
              <w:rPr>
                <w:noProof/>
                <w:webHidden/>
              </w:rPr>
              <w:fldChar w:fldCharType="begin"/>
            </w:r>
            <w:r>
              <w:rPr>
                <w:noProof/>
                <w:webHidden/>
              </w:rPr>
              <w:instrText xml:space="preserve"> PAGEREF _Toc188031741 \h </w:instrText>
            </w:r>
            <w:r>
              <w:rPr>
                <w:noProof/>
                <w:webHidden/>
              </w:rPr>
            </w:r>
            <w:r>
              <w:rPr>
                <w:noProof/>
                <w:webHidden/>
              </w:rPr>
              <w:fldChar w:fldCharType="separate"/>
            </w:r>
            <w:r>
              <w:rPr>
                <w:noProof/>
                <w:webHidden/>
              </w:rPr>
              <w:t>29</w:t>
            </w:r>
            <w:r>
              <w:rPr>
                <w:noProof/>
                <w:webHidden/>
              </w:rPr>
              <w:fldChar w:fldCharType="end"/>
            </w:r>
          </w:hyperlink>
        </w:p>
        <w:p w14:paraId="1F6D55C9" w14:textId="6A205F70" w:rsidR="00F322FD" w:rsidRDefault="00F322FD">
          <w:pPr>
            <w:pStyle w:val="ndice3"/>
            <w:tabs>
              <w:tab w:val="right" w:leader="dot" w:pos="8494"/>
            </w:tabs>
            <w:rPr>
              <w:rFonts w:cstheme="minorBidi"/>
              <w:noProof/>
              <w:kern w:val="2"/>
              <w:sz w:val="24"/>
              <w:szCs w:val="24"/>
              <w14:ligatures w14:val="standardContextual"/>
            </w:rPr>
          </w:pPr>
          <w:hyperlink w:anchor="_Toc188031742" w:history="1">
            <w:r w:rsidRPr="008F1F5C">
              <w:rPr>
                <w:rStyle w:val="Hiperligao"/>
                <w:rFonts w:ascii="Garamond" w:hAnsi="Garamond"/>
                <w:b/>
                <w:noProof/>
              </w:rPr>
              <w:t>Critérios de elegibilidade dos beneficiários</w:t>
            </w:r>
            <w:r>
              <w:rPr>
                <w:noProof/>
                <w:webHidden/>
              </w:rPr>
              <w:tab/>
            </w:r>
            <w:r>
              <w:rPr>
                <w:noProof/>
                <w:webHidden/>
              </w:rPr>
              <w:fldChar w:fldCharType="begin"/>
            </w:r>
            <w:r>
              <w:rPr>
                <w:noProof/>
                <w:webHidden/>
              </w:rPr>
              <w:instrText xml:space="preserve"> PAGEREF _Toc188031742 \h </w:instrText>
            </w:r>
            <w:r>
              <w:rPr>
                <w:noProof/>
                <w:webHidden/>
              </w:rPr>
            </w:r>
            <w:r>
              <w:rPr>
                <w:noProof/>
                <w:webHidden/>
              </w:rPr>
              <w:fldChar w:fldCharType="separate"/>
            </w:r>
            <w:r>
              <w:rPr>
                <w:noProof/>
                <w:webHidden/>
              </w:rPr>
              <w:t>29</w:t>
            </w:r>
            <w:r>
              <w:rPr>
                <w:noProof/>
                <w:webHidden/>
              </w:rPr>
              <w:fldChar w:fldCharType="end"/>
            </w:r>
          </w:hyperlink>
        </w:p>
        <w:p w14:paraId="4080D36A" w14:textId="633799E7" w:rsidR="00F322FD" w:rsidRDefault="00F322FD">
          <w:pPr>
            <w:pStyle w:val="ndice3"/>
            <w:tabs>
              <w:tab w:val="right" w:leader="dot" w:pos="8494"/>
            </w:tabs>
            <w:rPr>
              <w:rFonts w:cstheme="minorBidi"/>
              <w:noProof/>
              <w:kern w:val="2"/>
              <w:sz w:val="24"/>
              <w:szCs w:val="24"/>
              <w14:ligatures w14:val="standardContextual"/>
            </w:rPr>
          </w:pPr>
          <w:hyperlink w:anchor="_Toc188031743" w:history="1">
            <w:r w:rsidRPr="008F1F5C">
              <w:rPr>
                <w:rStyle w:val="Hiperligao"/>
                <w:rFonts w:ascii="Garamond" w:hAnsi="Garamond"/>
                <w:noProof/>
              </w:rPr>
              <w:t>Artigo 29.º</w:t>
            </w:r>
            <w:r>
              <w:rPr>
                <w:noProof/>
                <w:webHidden/>
              </w:rPr>
              <w:tab/>
            </w:r>
            <w:r>
              <w:rPr>
                <w:noProof/>
                <w:webHidden/>
              </w:rPr>
              <w:fldChar w:fldCharType="begin"/>
            </w:r>
            <w:r>
              <w:rPr>
                <w:noProof/>
                <w:webHidden/>
              </w:rPr>
              <w:instrText xml:space="preserve"> PAGEREF _Toc188031743 \h </w:instrText>
            </w:r>
            <w:r>
              <w:rPr>
                <w:noProof/>
                <w:webHidden/>
              </w:rPr>
            </w:r>
            <w:r>
              <w:rPr>
                <w:noProof/>
                <w:webHidden/>
              </w:rPr>
              <w:fldChar w:fldCharType="separate"/>
            </w:r>
            <w:r>
              <w:rPr>
                <w:noProof/>
                <w:webHidden/>
              </w:rPr>
              <w:t>30</w:t>
            </w:r>
            <w:r>
              <w:rPr>
                <w:noProof/>
                <w:webHidden/>
              </w:rPr>
              <w:fldChar w:fldCharType="end"/>
            </w:r>
          </w:hyperlink>
        </w:p>
        <w:p w14:paraId="293B69B8" w14:textId="1E49AF35" w:rsidR="00F322FD" w:rsidRDefault="00F322FD">
          <w:pPr>
            <w:pStyle w:val="ndice3"/>
            <w:tabs>
              <w:tab w:val="right" w:leader="dot" w:pos="8494"/>
            </w:tabs>
            <w:rPr>
              <w:rFonts w:cstheme="minorBidi"/>
              <w:noProof/>
              <w:kern w:val="2"/>
              <w:sz w:val="24"/>
              <w:szCs w:val="24"/>
              <w14:ligatures w14:val="standardContextual"/>
            </w:rPr>
          </w:pPr>
          <w:hyperlink w:anchor="_Toc188031744" w:history="1">
            <w:r w:rsidRPr="008F1F5C">
              <w:rPr>
                <w:rStyle w:val="Hiperligao"/>
                <w:rFonts w:ascii="Garamond" w:hAnsi="Garamond"/>
                <w:b/>
                <w:noProof/>
              </w:rPr>
              <w:t>Critérios de elegibilidade das operações</w:t>
            </w:r>
            <w:r>
              <w:rPr>
                <w:noProof/>
                <w:webHidden/>
              </w:rPr>
              <w:tab/>
            </w:r>
            <w:r>
              <w:rPr>
                <w:noProof/>
                <w:webHidden/>
              </w:rPr>
              <w:fldChar w:fldCharType="begin"/>
            </w:r>
            <w:r>
              <w:rPr>
                <w:noProof/>
                <w:webHidden/>
              </w:rPr>
              <w:instrText xml:space="preserve"> PAGEREF _Toc188031744 \h </w:instrText>
            </w:r>
            <w:r>
              <w:rPr>
                <w:noProof/>
                <w:webHidden/>
              </w:rPr>
            </w:r>
            <w:r>
              <w:rPr>
                <w:noProof/>
                <w:webHidden/>
              </w:rPr>
              <w:fldChar w:fldCharType="separate"/>
            </w:r>
            <w:r>
              <w:rPr>
                <w:noProof/>
                <w:webHidden/>
              </w:rPr>
              <w:t>30</w:t>
            </w:r>
            <w:r>
              <w:rPr>
                <w:noProof/>
                <w:webHidden/>
              </w:rPr>
              <w:fldChar w:fldCharType="end"/>
            </w:r>
          </w:hyperlink>
        </w:p>
        <w:p w14:paraId="67537402" w14:textId="4C1D24A8" w:rsidR="00F322FD" w:rsidRDefault="00F322FD">
          <w:pPr>
            <w:pStyle w:val="ndice3"/>
            <w:tabs>
              <w:tab w:val="right" w:leader="dot" w:pos="8494"/>
            </w:tabs>
            <w:rPr>
              <w:rFonts w:cstheme="minorBidi"/>
              <w:noProof/>
              <w:kern w:val="2"/>
              <w:sz w:val="24"/>
              <w:szCs w:val="24"/>
              <w14:ligatures w14:val="standardContextual"/>
            </w:rPr>
          </w:pPr>
          <w:hyperlink w:anchor="_Toc188031745" w:history="1">
            <w:r w:rsidRPr="008F1F5C">
              <w:rPr>
                <w:rStyle w:val="Hiperligao"/>
                <w:rFonts w:ascii="Garamond" w:hAnsi="Garamond"/>
                <w:noProof/>
              </w:rPr>
              <w:t>Artigo 30.º</w:t>
            </w:r>
            <w:r>
              <w:rPr>
                <w:noProof/>
                <w:webHidden/>
              </w:rPr>
              <w:tab/>
            </w:r>
            <w:r>
              <w:rPr>
                <w:noProof/>
                <w:webHidden/>
              </w:rPr>
              <w:fldChar w:fldCharType="begin"/>
            </w:r>
            <w:r>
              <w:rPr>
                <w:noProof/>
                <w:webHidden/>
              </w:rPr>
              <w:instrText xml:space="preserve"> PAGEREF _Toc188031745 \h </w:instrText>
            </w:r>
            <w:r>
              <w:rPr>
                <w:noProof/>
                <w:webHidden/>
              </w:rPr>
            </w:r>
            <w:r>
              <w:rPr>
                <w:noProof/>
                <w:webHidden/>
              </w:rPr>
              <w:fldChar w:fldCharType="separate"/>
            </w:r>
            <w:r>
              <w:rPr>
                <w:noProof/>
                <w:webHidden/>
              </w:rPr>
              <w:t>32</w:t>
            </w:r>
            <w:r>
              <w:rPr>
                <w:noProof/>
                <w:webHidden/>
              </w:rPr>
              <w:fldChar w:fldCharType="end"/>
            </w:r>
          </w:hyperlink>
        </w:p>
        <w:p w14:paraId="07966B76" w14:textId="594646AD" w:rsidR="00F322FD" w:rsidRDefault="00F322FD">
          <w:pPr>
            <w:pStyle w:val="ndice3"/>
            <w:tabs>
              <w:tab w:val="right" w:leader="dot" w:pos="8494"/>
            </w:tabs>
            <w:rPr>
              <w:rFonts w:cstheme="minorBidi"/>
              <w:noProof/>
              <w:kern w:val="2"/>
              <w:sz w:val="24"/>
              <w:szCs w:val="24"/>
              <w14:ligatures w14:val="standardContextual"/>
            </w:rPr>
          </w:pPr>
          <w:hyperlink w:anchor="_Toc188031746" w:history="1">
            <w:r w:rsidRPr="008F1F5C">
              <w:rPr>
                <w:rStyle w:val="Hiperligao"/>
                <w:rFonts w:ascii="Garamond" w:hAnsi="Garamond"/>
                <w:b/>
                <w:noProof/>
              </w:rPr>
              <w:t>Tipologia de ações</w:t>
            </w:r>
            <w:r>
              <w:rPr>
                <w:noProof/>
                <w:webHidden/>
              </w:rPr>
              <w:tab/>
            </w:r>
            <w:r>
              <w:rPr>
                <w:noProof/>
                <w:webHidden/>
              </w:rPr>
              <w:fldChar w:fldCharType="begin"/>
            </w:r>
            <w:r>
              <w:rPr>
                <w:noProof/>
                <w:webHidden/>
              </w:rPr>
              <w:instrText xml:space="preserve"> PAGEREF _Toc188031746 \h </w:instrText>
            </w:r>
            <w:r>
              <w:rPr>
                <w:noProof/>
                <w:webHidden/>
              </w:rPr>
            </w:r>
            <w:r>
              <w:rPr>
                <w:noProof/>
                <w:webHidden/>
              </w:rPr>
              <w:fldChar w:fldCharType="separate"/>
            </w:r>
            <w:r>
              <w:rPr>
                <w:noProof/>
                <w:webHidden/>
              </w:rPr>
              <w:t>32</w:t>
            </w:r>
            <w:r>
              <w:rPr>
                <w:noProof/>
                <w:webHidden/>
              </w:rPr>
              <w:fldChar w:fldCharType="end"/>
            </w:r>
          </w:hyperlink>
        </w:p>
        <w:p w14:paraId="30A55593" w14:textId="369042B0" w:rsidR="00F322FD" w:rsidRDefault="00F322FD">
          <w:pPr>
            <w:pStyle w:val="ndice3"/>
            <w:tabs>
              <w:tab w:val="right" w:leader="dot" w:pos="8494"/>
            </w:tabs>
            <w:rPr>
              <w:rFonts w:cstheme="minorBidi"/>
              <w:noProof/>
              <w:kern w:val="2"/>
              <w:sz w:val="24"/>
              <w:szCs w:val="24"/>
              <w14:ligatures w14:val="standardContextual"/>
            </w:rPr>
          </w:pPr>
          <w:hyperlink w:anchor="_Toc188031747" w:history="1">
            <w:r w:rsidRPr="008F1F5C">
              <w:rPr>
                <w:rStyle w:val="Hiperligao"/>
                <w:rFonts w:ascii="Garamond" w:hAnsi="Garamond"/>
                <w:noProof/>
              </w:rPr>
              <w:t>Artigo 31.º</w:t>
            </w:r>
            <w:r>
              <w:rPr>
                <w:noProof/>
                <w:webHidden/>
              </w:rPr>
              <w:tab/>
            </w:r>
            <w:r>
              <w:rPr>
                <w:noProof/>
                <w:webHidden/>
              </w:rPr>
              <w:fldChar w:fldCharType="begin"/>
            </w:r>
            <w:r>
              <w:rPr>
                <w:noProof/>
                <w:webHidden/>
              </w:rPr>
              <w:instrText xml:space="preserve"> PAGEREF _Toc188031747 \h </w:instrText>
            </w:r>
            <w:r>
              <w:rPr>
                <w:noProof/>
                <w:webHidden/>
              </w:rPr>
            </w:r>
            <w:r>
              <w:rPr>
                <w:noProof/>
                <w:webHidden/>
              </w:rPr>
              <w:fldChar w:fldCharType="separate"/>
            </w:r>
            <w:r>
              <w:rPr>
                <w:noProof/>
                <w:webHidden/>
              </w:rPr>
              <w:t>33</w:t>
            </w:r>
            <w:r>
              <w:rPr>
                <w:noProof/>
                <w:webHidden/>
              </w:rPr>
              <w:fldChar w:fldCharType="end"/>
            </w:r>
          </w:hyperlink>
        </w:p>
        <w:p w14:paraId="51D0BBB9" w14:textId="05AC2185" w:rsidR="00F322FD" w:rsidRDefault="00F322FD">
          <w:pPr>
            <w:pStyle w:val="ndice3"/>
            <w:tabs>
              <w:tab w:val="right" w:leader="dot" w:pos="8494"/>
            </w:tabs>
            <w:rPr>
              <w:rFonts w:cstheme="minorBidi"/>
              <w:noProof/>
              <w:kern w:val="2"/>
              <w:sz w:val="24"/>
              <w:szCs w:val="24"/>
              <w14:ligatures w14:val="standardContextual"/>
            </w:rPr>
          </w:pPr>
          <w:hyperlink w:anchor="_Toc188031748" w:history="1">
            <w:r w:rsidRPr="008F1F5C">
              <w:rPr>
                <w:rStyle w:val="Hiperligao"/>
                <w:rFonts w:ascii="Garamond" w:hAnsi="Garamond"/>
                <w:b/>
                <w:noProof/>
              </w:rPr>
              <w:t>Despesas elegíveis e não elegíveis</w:t>
            </w:r>
            <w:r>
              <w:rPr>
                <w:noProof/>
                <w:webHidden/>
              </w:rPr>
              <w:tab/>
            </w:r>
            <w:r>
              <w:rPr>
                <w:noProof/>
                <w:webHidden/>
              </w:rPr>
              <w:fldChar w:fldCharType="begin"/>
            </w:r>
            <w:r>
              <w:rPr>
                <w:noProof/>
                <w:webHidden/>
              </w:rPr>
              <w:instrText xml:space="preserve"> PAGEREF _Toc188031748 \h </w:instrText>
            </w:r>
            <w:r>
              <w:rPr>
                <w:noProof/>
                <w:webHidden/>
              </w:rPr>
            </w:r>
            <w:r>
              <w:rPr>
                <w:noProof/>
                <w:webHidden/>
              </w:rPr>
              <w:fldChar w:fldCharType="separate"/>
            </w:r>
            <w:r>
              <w:rPr>
                <w:noProof/>
                <w:webHidden/>
              </w:rPr>
              <w:t>33</w:t>
            </w:r>
            <w:r>
              <w:rPr>
                <w:noProof/>
                <w:webHidden/>
              </w:rPr>
              <w:fldChar w:fldCharType="end"/>
            </w:r>
          </w:hyperlink>
        </w:p>
        <w:p w14:paraId="4FBE8172" w14:textId="5006603E" w:rsidR="00F322FD" w:rsidRDefault="00F322FD">
          <w:pPr>
            <w:pStyle w:val="ndice3"/>
            <w:tabs>
              <w:tab w:val="right" w:leader="dot" w:pos="8494"/>
            </w:tabs>
            <w:rPr>
              <w:rFonts w:cstheme="minorBidi"/>
              <w:noProof/>
              <w:kern w:val="2"/>
              <w:sz w:val="24"/>
              <w:szCs w:val="24"/>
              <w14:ligatures w14:val="standardContextual"/>
            </w:rPr>
          </w:pPr>
          <w:hyperlink w:anchor="_Toc188031749" w:history="1">
            <w:r w:rsidRPr="008F1F5C">
              <w:rPr>
                <w:rStyle w:val="Hiperligao"/>
                <w:rFonts w:ascii="Garamond" w:hAnsi="Garamond"/>
                <w:noProof/>
              </w:rPr>
              <w:t>Artigo 32.º</w:t>
            </w:r>
            <w:r>
              <w:rPr>
                <w:noProof/>
                <w:webHidden/>
              </w:rPr>
              <w:tab/>
            </w:r>
            <w:r>
              <w:rPr>
                <w:noProof/>
                <w:webHidden/>
              </w:rPr>
              <w:fldChar w:fldCharType="begin"/>
            </w:r>
            <w:r>
              <w:rPr>
                <w:noProof/>
                <w:webHidden/>
              </w:rPr>
              <w:instrText xml:space="preserve"> PAGEREF _Toc188031749 \h </w:instrText>
            </w:r>
            <w:r>
              <w:rPr>
                <w:noProof/>
                <w:webHidden/>
              </w:rPr>
            </w:r>
            <w:r>
              <w:rPr>
                <w:noProof/>
                <w:webHidden/>
              </w:rPr>
              <w:fldChar w:fldCharType="separate"/>
            </w:r>
            <w:r>
              <w:rPr>
                <w:noProof/>
                <w:webHidden/>
              </w:rPr>
              <w:t>34</w:t>
            </w:r>
            <w:r>
              <w:rPr>
                <w:noProof/>
                <w:webHidden/>
              </w:rPr>
              <w:fldChar w:fldCharType="end"/>
            </w:r>
          </w:hyperlink>
        </w:p>
        <w:p w14:paraId="5A78D911" w14:textId="7663B0C7" w:rsidR="00F322FD" w:rsidRDefault="00F322FD">
          <w:pPr>
            <w:pStyle w:val="ndice3"/>
            <w:tabs>
              <w:tab w:val="right" w:leader="dot" w:pos="8494"/>
            </w:tabs>
            <w:rPr>
              <w:rFonts w:cstheme="minorBidi"/>
              <w:noProof/>
              <w:kern w:val="2"/>
              <w:sz w:val="24"/>
              <w:szCs w:val="24"/>
              <w14:ligatures w14:val="standardContextual"/>
            </w:rPr>
          </w:pPr>
          <w:hyperlink w:anchor="_Toc188031750" w:history="1">
            <w:r w:rsidRPr="008F1F5C">
              <w:rPr>
                <w:rStyle w:val="Hiperligao"/>
                <w:rFonts w:ascii="Garamond" w:hAnsi="Garamond"/>
                <w:b/>
                <w:noProof/>
              </w:rPr>
              <w:t>Critérios de seleção de candidaturas</w:t>
            </w:r>
            <w:r>
              <w:rPr>
                <w:noProof/>
                <w:webHidden/>
              </w:rPr>
              <w:tab/>
            </w:r>
            <w:r>
              <w:rPr>
                <w:noProof/>
                <w:webHidden/>
              </w:rPr>
              <w:fldChar w:fldCharType="begin"/>
            </w:r>
            <w:r>
              <w:rPr>
                <w:noProof/>
                <w:webHidden/>
              </w:rPr>
              <w:instrText xml:space="preserve"> PAGEREF _Toc188031750 \h </w:instrText>
            </w:r>
            <w:r>
              <w:rPr>
                <w:noProof/>
                <w:webHidden/>
              </w:rPr>
            </w:r>
            <w:r>
              <w:rPr>
                <w:noProof/>
                <w:webHidden/>
              </w:rPr>
              <w:fldChar w:fldCharType="separate"/>
            </w:r>
            <w:r>
              <w:rPr>
                <w:noProof/>
                <w:webHidden/>
              </w:rPr>
              <w:t>34</w:t>
            </w:r>
            <w:r>
              <w:rPr>
                <w:noProof/>
                <w:webHidden/>
              </w:rPr>
              <w:fldChar w:fldCharType="end"/>
            </w:r>
          </w:hyperlink>
        </w:p>
        <w:p w14:paraId="692C352B" w14:textId="2306D5EA" w:rsidR="00F322FD" w:rsidRDefault="00F322FD">
          <w:pPr>
            <w:pStyle w:val="ndice3"/>
            <w:tabs>
              <w:tab w:val="right" w:leader="dot" w:pos="8494"/>
            </w:tabs>
            <w:rPr>
              <w:rFonts w:cstheme="minorBidi"/>
              <w:noProof/>
              <w:kern w:val="2"/>
              <w:sz w:val="24"/>
              <w:szCs w:val="24"/>
              <w14:ligatures w14:val="standardContextual"/>
            </w:rPr>
          </w:pPr>
          <w:hyperlink w:anchor="_Toc188031751" w:history="1">
            <w:r w:rsidRPr="008F1F5C">
              <w:rPr>
                <w:rStyle w:val="Hiperligao"/>
                <w:rFonts w:ascii="Garamond" w:hAnsi="Garamond"/>
                <w:noProof/>
              </w:rPr>
              <w:t>Artigo 33.º</w:t>
            </w:r>
            <w:r>
              <w:rPr>
                <w:noProof/>
                <w:webHidden/>
              </w:rPr>
              <w:tab/>
            </w:r>
            <w:r>
              <w:rPr>
                <w:noProof/>
                <w:webHidden/>
              </w:rPr>
              <w:fldChar w:fldCharType="begin"/>
            </w:r>
            <w:r>
              <w:rPr>
                <w:noProof/>
                <w:webHidden/>
              </w:rPr>
              <w:instrText xml:space="preserve"> PAGEREF _Toc188031751 \h </w:instrText>
            </w:r>
            <w:r>
              <w:rPr>
                <w:noProof/>
                <w:webHidden/>
              </w:rPr>
            </w:r>
            <w:r>
              <w:rPr>
                <w:noProof/>
                <w:webHidden/>
              </w:rPr>
              <w:fldChar w:fldCharType="separate"/>
            </w:r>
            <w:r>
              <w:rPr>
                <w:noProof/>
                <w:webHidden/>
              </w:rPr>
              <w:t>35</w:t>
            </w:r>
            <w:r>
              <w:rPr>
                <w:noProof/>
                <w:webHidden/>
              </w:rPr>
              <w:fldChar w:fldCharType="end"/>
            </w:r>
          </w:hyperlink>
        </w:p>
        <w:p w14:paraId="6000A436" w14:textId="3A500BD6" w:rsidR="00F322FD" w:rsidRDefault="00F322FD">
          <w:pPr>
            <w:pStyle w:val="ndice3"/>
            <w:tabs>
              <w:tab w:val="right" w:leader="dot" w:pos="8494"/>
            </w:tabs>
            <w:rPr>
              <w:rFonts w:cstheme="minorBidi"/>
              <w:noProof/>
              <w:kern w:val="2"/>
              <w:sz w:val="24"/>
              <w:szCs w:val="24"/>
              <w14:ligatures w14:val="standardContextual"/>
            </w:rPr>
          </w:pPr>
          <w:hyperlink w:anchor="_Toc188031752" w:history="1">
            <w:r w:rsidRPr="008F1F5C">
              <w:rPr>
                <w:rStyle w:val="Hiperligao"/>
                <w:rFonts w:ascii="Garamond" w:hAnsi="Garamond"/>
                <w:b/>
                <w:noProof/>
              </w:rPr>
              <w:t>Forma, nível e limite dos apoios</w:t>
            </w:r>
            <w:r>
              <w:rPr>
                <w:noProof/>
                <w:webHidden/>
              </w:rPr>
              <w:tab/>
            </w:r>
            <w:r>
              <w:rPr>
                <w:noProof/>
                <w:webHidden/>
              </w:rPr>
              <w:fldChar w:fldCharType="begin"/>
            </w:r>
            <w:r>
              <w:rPr>
                <w:noProof/>
                <w:webHidden/>
              </w:rPr>
              <w:instrText xml:space="preserve"> PAGEREF _Toc188031752 \h </w:instrText>
            </w:r>
            <w:r>
              <w:rPr>
                <w:noProof/>
                <w:webHidden/>
              </w:rPr>
            </w:r>
            <w:r>
              <w:rPr>
                <w:noProof/>
                <w:webHidden/>
              </w:rPr>
              <w:fldChar w:fldCharType="separate"/>
            </w:r>
            <w:r>
              <w:rPr>
                <w:noProof/>
                <w:webHidden/>
              </w:rPr>
              <w:t>35</w:t>
            </w:r>
            <w:r>
              <w:rPr>
                <w:noProof/>
                <w:webHidden/>
              </w:rPr>
              <w:fldChar w:fldCharType="end"/>
            </w:r>
          </w:hyperlink>
        </w:p>
        <w:p w14:paraId="13A8938C" w14:textId="4C5EA6C8" w:rsidR="00F322FD" w:rsidRDefault="00F322FD">
          <w:pPr>
            <w:pStyle w:val="ndice1"/>
            <w:tabs>
              <w:tab w:val="right" w:leader="dot" w:pos="8494"/>
            </w:tabs>
            <w:rPr>
              <w:rFonts w:cstheme="minorBidi"/>
              <w:noProof/>
              <w:kern w:val="2"/>
              <w:sz w:val="24"/>
              <w:szCs w:val="24"/>
              <w14:ligatures w14:val="standardContextual"/>
            </w:rPr>
          </w:pPr>
          <w:hyperlink w:anchor="_Toc188031753" w:history="1">
            <w:r w:rsidRPr="008F1F5C">
              <w:rPr>
                <w:rStyle w:val="Hiperligao"/>
                <w:rFonts w:ascii="Garamond" w:hAnsi="Garamond"/>
                <w:b/>
                <w:bCs/>
                <w:noProof/>
              </w:rPr>
              <w:t>CAPÍTULO VI</w:t>
            </w:r>
            <w:r>
              <w:rPr>
                <w:noProof/>
                <w:webHidden/>
              </w:rPr>
              <w:tab/>
            </w:r>
            <w:r>
              <w:rPr>
                <w:noProof/>
                <w:webHidden/>
              </w:rPr>
              <w:fldChar w:fldCharType="begin"/>
            </w:r>
            <w:r>
              <w:rPr>
                <w:noProof/>
                <w:webHidden/>
              </w:rPr>
              <w:instrText xml:space="preserve"> PAGEREF _Toc188031753 \h </w:instrText>
            </w:r>
            <w:r>
              <w:rPr>
                <w:noProof/>
                <w:webHidden/>
              </w:rPr>
            </w:r>
            <w:r>
              <w:rPr>
                <w:noProof/>
                <w:webHidden/>
              </w:rPr>
              <w:fldChar w:fldCharType="separate"/>
            </w:r>
            <w:r>
              <w:rPr>
                <w:noProof/>
                <w:webHidden/>
              </w:rPr>
              <w:t>35</w:t>
            </w:r>
            <w:r>
              <w:rPr>
                <w:noProof/>
                <w:webHidden/>
              </w:rPr>
              <w:fldChar w:fldCharType="end"/>
            </w:r>
          </w:hyperlink>
        </w:p>
        <w:p w14:paraId="453112DD" w14:textId="15701026" w:rsidR="00F322FD" w:rsidRDefault="00F322FD">
          <w:pPr>
            <w:pStyle w:val="ndice1"/>
            <w:tabs>
              <w:tab w:val="right" w:leader="dot" w:pos="8494"/>
            </w:tabs>
            <w:rPr>
              <w:rFonts w:cstheme="minorBidi"/>
              <w:noProof/>
              <w:kern w:val="2"/>
              <w:sz w:val="24"/>
              <w:szCs w:val="24"/>
              <w14:ligatures w14:val="standardContextual"/>
            </w:rPr>
          </w:pPr>
          <w:hyperlink w:anchor="_Toc188031754" w:history="1">
            <w:r w:rsidRPr="008F1F5C">
              <w:rPr>
                <w:rStyle w:val="Hiperligao"/>
                <w:rFonts w:ascii="Garamond" w:hAnsi="Garamond"/>
                <w:b/>
                <w:bCs/>
                <w:noProof/>
              </w:rPr>
              <w:t>Tipologia de intervenção D 1.1.1.5 «CONSERVAÇÃO E VALORIZAÇÃO DO PATRIMÓNIO RURAL, NATURAL, CULTURAL E GASTRONÓMICO, INCLUINDO ALDEIAS INTELIGENTES»</w:t>
            </w:r>
            <w:r>
              <w:rPr>
                <w:noProof/>
                <w:webHidden/>
              </w:rPr>
              <w:tab/>
            </w:r>
            <w:r>
              <w:rPr>
                <w:noProof/>
                <w:webHidden/>
              </w:rPr>
              <w:fldChar w:fldCharType="begin"/>
            </w:r>
            <w:r>
              <w:rPr>
                <w:noProof/>
                <w:webHidden/>
              </w:rPr>
              <w:instrText xml:space="preserve"> PAGEREF _Toc188031754 \h </w:instrText>
            </w:r>
            <w:r>
              <w:rPr>
                <w:noProof/>
                <w:webHidden/>
              </w:rPr>
            </w:r>
            <w:r>
              <w:rPr>
                <w:noProof/>
                <w:webHidden/>
              </w:rPr>
              <w:fldChar w:fldCharType="separate"/>
            </w:r>
            <w:r>
              <w:rPr>
                <w:noProof/>
                <w:webHidden/>
              </w:rPr>
              <w:t>35</w:t>
            </w:r>
            <w:r>
              <w:rPr>
                <w:noProof/>
                <w:webHidden/>
              </w:rPr>
              <w:fldChar w:fldCharType="end"/>
            </w:r>
          </w:hyperlink>
        </w:p>
        <w:p w14:paraId="06AD7A30" w14:textId="36ED2C2B" w:rsidR="00F322FD" w:rsidRDefault="00F322FD">
          <w:pPr>
            <w:pStyle w:val="ndice3"/>
            <w:tabs>
              <w:tab w:val="right" w:leader="dot" w:pos="8494"/>
            </w:tabs>
            <w:rPr>
              <w:rFonts w:cstheme="minorBidi"/>
              <w:noProof/>
              <w:kern w:val="2"/>
              <w:sz w:val="24"/>
              <w:szCs w:val="24"/>
              <w14:ligatures w14:val="standardContextual"/>
            </w:rPr>
          </w:pPr>
          <w:hyperlink w:anchor="_Toc188031755" w:history="1">
            <w:r w:rsidRPr="008F1F5C">
              <w:rPr>
                <w:rStyle w:val="Hiperligao"/>
                <w:rFonts w:ascii="Garamond" w:hAnsi="Garamond"/>
                <w:noProof/>
              </w:rPr>
              <w:t>Artigo 34.º</w:t>
            </w:r>
            <w:r>
              <w:rPr>
                <w:noProof/>
                <w:webHidden/>
              </w:rPr>
              <w:tab/>
            </w:r>
            <w:r>
              <w:rPr>
                <w:noProof/>
                <w:webHidden/>
              </w:rPr>
              <w:fldChar w:fldCharType="begin"/>
            </w:r>
            <w:r>
              <w:rPr>
                <w:noProof/>
                <w:webHidden/>
              </w:rPr>
              <w:instrText xml:space="preserve"> PAGEREF _Toc188031755 \h </w:instrText>
            </w:r>
            <w:r>
              <w:rPr>
                <w:noProof/>
                <w:webHidden/>
              </w:rPr>
            </w:r>
            <w:r>
              <w:rPr>
                <w:noProof/>
                <w:webHidden/>
              </w:rPr>
              <w:fldChar w:fldCharType="separate"/>
            </w:r>
            <w:r>
              <w:rPr>
                <w:noProof/>
                <w:webHidden/>
              </w:rPr>
              <w:t>36</w:t>
            </w:r>
            <w:r>
              <w:rPr>
                <w:noProof/>
                <w:webHidden/>
              </w:rPr>
              <w:fldChar w:fldCharType="end"/>
            </w:r>
          </w:hyperlink>
        </w:p>
        <w:p w14:paraId="48352501" w14:textId="6F499A4D" w:rsidR="00F322FD" w:rsidRDefault="00F322FD">
          <w:pPr>
            <w:pStyle w:val="ndice3"/>
            <w:tabs>
              <w:tab w:val="right" w:leader="dot" w:pos="8494"/>
            </w:tabs>
            <w:rPr>
              <w:rFonts w:cstheme="minorBidi"/>
              <w:noProof/>
              <w:kern w:val="2"/>
              <w:sz w:val="24"/>
              <w:szCs w:val="24"/>
              <w14:ligatures w14:val="standardContextual"/>
            </w:rPr>
          </w:pPr>
          <w:hyperlink w:anchor="_Toc188031756" w:history="1">
            <w:r w:rsidRPr="008F1F5C">
              <w:rPr>
                <w:rStyle w:val="Hiperligao"/>
                <w:rFonts w:ascii="Garamond" w:hAnsi="Garamond"/>
                <w:b/>
                <w:noProof/>
              </w:rPr>
              <w:t>Fins</w:t>
            </w:r>
            <w:r>
              <w:rPr>
                <w:noProof/>
                <w:webHidden/>
              </w:rPr>
              <w:tab/>
            </w:r>
            <w:r>
              <w:rPr>
                <w:noProof/>
                <w:webHidden/>
              </w:rPr>
              <w:fldChar w:fldCharType="begin"/>
            </w:r>
            <w:r>
              <w:rPr>
                <w:noProof/>
                <w:webHidden/>
              </w:rPr>
              <w:instrText xml:space="preserve"> PAGEREF _Toc188031756 \h </w:instrText>
            </w:r>
            <w:r>
              <w:rPr>
                <w:noProof/>
                <w:webHidden/>
              </w:rPr>
            </w:r>
            <w:r>
              <w:rPr>
                <w:noProof/>
                <w:webHidden/>
              </w:rPr>
              <w:fldChar w:fldCharType="separate"/>
            </w:r>
            <w:r>
              <w:rPr>
                <w:noProof/>
                <w:webHidden/>
              </w:rPr>
              <w:t>36</w:t>
            </w:r>
            <w:r>
              <w:rPr>
                <w:noProof/>
                <w:webHidden/>
              </w:rPr>
              <w:fldChar w:fldCharType="end"/>
            </w:r>
          </w:hyperlink>
        </w:p>
        <w:p w14:paraId="39D97F97" w14:textId="57930AE0" w:rsidR="00F322FD" w:rsidRDefault="00F322FD">
          <w:pPr>
            <w:pStyle w:val="ndice3"/>
            <w:tabs>
              <w:tab w:val="right" w:leader="dot" w:pos="8494"/>
            </w:tabs>
            <w:rPr>
              <w:rFonts w:cstheme="minorBidi"/>
              <w:noProof/>
              <w:kern w:val="2"/>
              <w:sz w:val="24"/>
              <w:szCs w:val="24"/>
              <w14:ligatures w14:val="standardContextual"/>
            </w:rPr>
          </w:pPr>
          <w:hyperlink w:anchor="_Toc188031757" w:history="1">
            <w:r w:rsidRPr="008F1F5C">
              <w:rPr>
                <w:rStyle w:val="Hiperligao"/>
                <w:rFonts w:ascii="Garamond" w:hAnsi="Garamond"/>
                <w:noProof/>
              </w:rPr>
              <w:t>Artigo 35.º</w:t>
            </w:r>
            <w:r>
              <w:rPr>
                <w:noProof/>
                <w:webHidden/>
              </w:rPr>
              <w:tab/>
            </w:r>
            <w:r>
              <w:rPr>
                <w:noProof/>
                <w:webHidden/>
              </w:rPr>
              <w:fldChar w:fldCharType="begin"/>
            </w:r>
            <w:r>
              <w:rPr>
                <w:noProof/>
                <w:webHidden/>
              </w:rPr>
              <w:instrText xml:space="preserve"> PAGEREF _Toc188031757 \h </w:instrText>
            </w:r>
            <w:r>
              <w:rPr>
                <w:noProof/>
                <w:webHidden/>
              </w:rPr>
            </w:r>
            <w:r>
              <w:rPr>
                <w:noProof/>
                <w:webHidden/>
              </w:rPr>
              <w:fldChar w:fldCharType="separate"/>
            </w:r>
            <w:r>
              <w:rPr>
                <w:noProof/>
                <w:webHidden/>
              </w:rPr>
              <w:t>36</w:t>
            </w:r>
            <w:r>
              <w:rPr>
                <w:noProof/>
                <w:webHidden/>
              </w:rPr>
              <w:fldChar w:fldCharType="end"/>
            </w:r>
          </w:hyperlink>
        </w:p>
        <w:p w14:paraId="680090BB" w14:textId="0C15102D" w:rsidR="00F322FD" w:rsidRDefault="00F322FD">
          <w:pPr>
            <w:pStyle w:val="ndice3"/>
            <w:tabs>
              <w:tab w:val="right" w:leader="dot" w:pos="8494"/>
            </w:tabs>
            <w:rPr>
              <w:rFonts w:cstheme="minorBidi"/>
              <w:noProof/>
              <w:kern w:val="2"/>
              <w:sz w:val="24"/>
              <w:szCs w:val="24"/>
              <w14:ligatures w14:val="standardContextual"/>
            </w:rPr>
          </w:pPr>
          <w:hyperlink w:anchor="_Toc188031758" w:history="1">
            <w:r w:rsidRPr="008F1F5C">
              <w:rPr>
                <w:rStyle w:val="Hiperligao"/>
                <w:rFonts w:ascii="Garamond" w:hAnsi="Garamond"/>
                <w:b/>
                <w:noProof/>
              </w:rPr>
              <w:t>Beneficiários</w:t>
            </w:r>
            <w:r>
              <w:rPr>
                <w:noProof/>
                <w:webHidden/>
              </w:rPr>
              <w:tab/>
            </w:r>
            <w:r>
              <w:rPr>
                <w:noProof/>
                <w:webHidden/>
              </w:rPr>
              <w:fldChar w:fldCharType="begin"/>
            </w:r>
            <w:r>
              <w:rPr>
                <w:noProof/>
                <w:webHidden/>
              </w:rPr>
              <w:instrText xml:space="preserve"> PAGEREF _Toc188031758 \h </w:instrText>
            </w:r>
            <w:r>
              <w:rPr>
                <w:noProof/>
                <w:webHidden/>
              </w:rPr>
            </w:r>
            <w:r>
              <w:rPr>
                <w:noProof/>
                <w:webHidden/>
              </w:rPr>
              <w:fldChar w:fldCharType="separate"/>
            </w:r>
            <w:r>
              <w:rPr>
                <w:noProof/>
                <w:webHidden/>
              </w:rPr>
              <w:t>36</w:t>
            </w:r>
            <w:r>
              <w:rPr>
                <w:noProof/>
                <w:webHidden/>
              </w:rPr>
              <w:fldChar w:fldCharType="end"/>
            </w:r>
          </w:hyperlink>
        </w:p>
        <w:p w14:paraId="78BD3DB5" w14:textId="16AAC60B" w:rsidR="00F322FD" w:rsidRDefault="00F322FD">
          <w:pPr>
            <w:pStyle w:val="ndice3"/>
            <w:tabs>
              <w:tab w:val="right" w:leader="dot" w:pos="8494"/>
            </w:tabs>
            <w:rPr>
              <w:rFonts w:cstheme="minorBidi"/>
              <w:noProof/>
              <w:kern w:val="2"/>
              <w:sz w:val="24"/>
              <w:szCs w:val="24"/>
              <w14:ligatures w14:val="standardContextual"/>
            </w:rPr>
          </w:pPr>
          <w:hyperlink w:anchor="_Toc188031759" w:history="1">
            <w:r w:rsidRPr="008F1F5C">
              <w:rPr>
                <w:rStyle w:val="Hiperligao"/>
                <w:rFonts w:ascii="Garamond" w:hAnsi="Garamond"/>
                <w:noProof/>
              </w:rPr>
              <w:t>Artigo 36.º</w:t>
            </w:r>
            <w:r>
              <w:rPr>
                <w:noProof/>
                <w:webHidden/>
              </w:rPr>
              <w:tab/>
            </w:r>
            <w:r>
              <w:rPr>
                <w:noProof/>
                <w:webHidden/>
              </w:rPr>
              <w:fldChar w:fldCharType="begin"/>
            </w:r>
            <w:r>
              <w:rPr>
                <w:noProof/>
                <w:webHidden/>
              </w:rPr>
              <w:instrText xml:space="preserve"> PAGEREF _Toc188031759 \h </w:instrText>
            </w:r>
            <w:r>
              <w:rPr>
                <w:noProof/>
                <w:webHidden/>
              </w:rPr>
            </w:r>
            <w:r>
              <w:rPr>
                <w:noProof/>
                <w:webHidden/>
              </w:rPr>
              <w:fldChar w:fldCharType="separate"/>
            </w:r>
            <w:r>
              <w:rPr>
                <w:noProof/>
                <w:webHidden/>
              </w:rPr>
              <w:t>36</w:t>
            </w:r>
            <w:r>
              <w:rPr>
                <w:noProof/>
                <w:webHidden/>
              </w:rPr>
              <w:fldChar w:fldCharType="end"/>
            </w:r>
          </w:hyperlink>
        </w:p>
        <w:p w14:paraId="0EF5388D" w14:textId="34A37C57" w:rsidR="00F322FD" w:rsidRDefault="00F322FD">
          <w:pPr>
            <w:pStyle w:val="ndice3"/>
            <w:tabs>
              <w:tab w:val="right" w:leader="dot" w:pos="8494"/>
            </w:tabs>
            <w:rPr>
              <w:rFonts w:cstheme="minorBidi"/>
              <w:noProof/>
              <w:kern w:val="2"/>
              <w:sz w:val="24"/>
              <w:szCs w:val="24"/>
              <w14:ligatures w14:val="standardContextual"/>
            </w:rPr>
          </w:pPr>
          <w:hyperlink w:anchor="_Toc188031760" w:history="1">
            <w:r w:rsidRPr="008F1F5C">
              <w:rPr>
                <w:rStyle w:val="Hiperligao"/>
                <w:rFonts w:ascii="Garamond" w:hAnsi="Garamond"/>
                <w:b/>
                <w:noProof/>
              </w:rPr>
              <w:t>Critérios de elegibilidade dos beneficiários</w:t>
            </w:r>
            <w:r>
              <w:rPr>
                <w:noProof/>
                <w:webHidden/>
              </w:rPr>
              <w:tab/>
            </w:r>
            <w:r>
              <w:rPr>
                <w:noProof/>
                <w:webHidden/>
              </w:rPr>
              <w:fldChar w:fldCharType="begin"/>
            </w:r>
            <w:r>
              <w:rPr>
                <w:noProof/>
                <w:webHidden/>
              </w:rPr>
              <w:instrText xml:space="preserve"> PAGEREF _Toc188031760 \h </w:instrText>
            </w:r>
            <w:r>
              <w:rPr>
                <w:noProof/>
                <w:webHidden/>
              </w:rPr>
            </w:r>
            <w:r>
              <w:rPr>
                <w:noProof/>
                <w:webHidden/>
              </w:rPr>
              <w:fldChar w:fldCharType="separate"/>
            </w:r>
            <w:r>
              <w:rPr>
                <w:noProof/>
                <w:webHidden/>
              </w:rPr>
              <w:t>36</w:t>
            </w:r>
            <w:r>
              <w:rPr>
                <w:noProof/>
                <w:webHidden/>
              </w:rPr>
              <w:fldChar w:fldCharType="end"/>
            </w:r>
          </w:hyperlink>
        </w:p>
        <w:p w14:paraId="70872CFF" w14:textId="08D67899" w:rsidR="00F322FD" w:rsidRDefault="00F322FD">
          <w:pPr>
            <w:pStyle w:val="ndice3"/>
            <w:tabs>
              <w:tab w:val="right" w:leader="dot" w:pos="8494"/>
            </w:tabs>
            <w:rPr>
              <w:rFonts w:cstheme="minorBidi"/>
              <w:noProof/>
              <w:kern w:val="2"/>
              <w:sz w:val="24"/>
              <w:szCs w:val="24"/>
              <w14:ligatures w14:val="standardContextual"/>
            </w:rPr>
          </w:pPr>
          <w:hyperlink w:anchor="_Toc188031761" w:history="1">
            <w:r w:rsidRPr="008F1F5C">
              <w:rPr>
                <w:rStyle w:val="Hiperligao"/>
                <w:rFonts w:ascii="Garamond" w:hAnsi="Garamond"/>
                <w:noProof/>
              </w:rPr>
              <w:t>Artigo 37.º</w:t>
            </w:r>
            <w:r>
              <w:rPr>
                <w:noProof/>
                <w:webHidden/>
              </w:rPr>
              <w:tab/>
            </w:r>
            <w:r>
              <w:rPr>
                <w:noProof/>
                <w:webHidden/>
              </w:rPr>
              <w:fldChar w:fldCharType="begin"/>
            </w:r>
            <w:r>
              <w:rPr>
                <w:noProof/>
                <w:webHidden/>
              </w:rPr>
              <w:instrText xml:space="preserve"> PAGEREF _Toc188031761 \h </w:instrText>
            </w:r>
            <w:r>
              <w:rPr>
                <w:noProof/>
                <w:webHidden/>
              </w:rPr>
            </w:r>
            <w:r>
              <w:rPr>
                <w:noProof/>
                <w:webHidden/>
              </w:rPr>
              <w:fldChar w:fldCharType="separate"/>
            </w:r>
            <w:r>
              <w:rPr>
                <w:noProof/>
                <w:webHidden/>
              </w:rPr>
              <w:t>38</w:t>
            </w:r>
            <w:r>
              <w:rPr>
                <w:noProof/>
                <w:webHidden/>
              </w:rPr>
              <w:fldChar w:fldCharType="end"/>
            </w:r>
          </w:hyperlink>
        </w:p>
        <w:p w14:paraId="0CD6202F" w14:textId="080FA5B3" w:rsidR="00F322FD" w:rsidRDefault="00F322FD">
          <w:pPr>
            <w:pStyle w:val="ndice3"/>
            <w:tabs>
              <w:tab w:val="right" w:leader="dot" w:pos="8494"/>
            </w:tabs>
            <w:rPr>
              <w:rFonts w:cstheme="minorBidi"/>
              <w:noProof/>
              <w:kern w:val="2"/>
              <w:sz w:val="24"/>
              <w:szCs w:val="24"/>
              <w14:ligatures w14:val="standardContextual"/>
            </w:rPr>
          </w:pPr>
          <w:hyperlink w:anchor="_Toc188031762" w:history="1">
            <w:r w:rsidRPr="008F1F5C">
              <w:rPr>
                <w:rStyle w:val="Hiperligao"/>
                <w:rFonts w:ascii="Garamond" w:hAnsi="Garamond"/>
                <w:b/>
                <w:noProof/>
              </w:rPr>
              <w:t>Critérios de elegibilidade das operações</w:t>
            </w:r>
            <w:r>
              <w:rPr>
                <w:noProof/>
                <w:webHidden/>
              </w:rPr>
              <w:tab/>
            </w:r>
            <w:r>
              <w:rPr>
                <w:noProof/>
                <w:webHidden/>
              </w:rPr>
              <w:fldChar w:fldCharType="begin"/>
            </w:r>
            <w:r>
              <w:rPr>
                <w:noProof/>
                <w:webHidden/>
              </w:rPr>
              <w:instrText xml:space="preserve"> PAGEREF _Toc188031762 \h </w:instrText>
            </w:r>
            <w:r>
              <w:rPr>
                <w:noProof/>
                <w:webHidden/>
              </w:rPr>
            </w:r>
            <w:r>
              <w:rPr>
                <w:noProof/>
                <w:webHidden/>
              </w:rPr>
              <w:fldChar w:fldCharType="separate"/>
            </w:r>
            <w:r>
              <w:rPr>
                <w:noProof/>
                <w:webHidden/>
              </w:rPr>
              <w:t>38</w:t>
            </w:r>
            <w:r>
              <w:rPr>
                <w:noProof/>
                <w:webHidden/>
              </w:rPr>
              <w:fldChar w:fldCharType="end"/>
            </w:r>
          </w:hyperlink>
        </w:p>
        <w:p w14:paraId="0D9D7422" w14:textId="54EA6657" w:rsidR="00F322FD" w:rsidRDefault="00F322FD">
          <w:pPr>
            <w:pStyle w:val="ndice3"/>
            <w:tabs>
              <w:tab w:val="right" w:leader="dot" w:pos="8494"/>
            </w:tabs>
            <w:rPr>
              <w:rFonts w:cstheme="minorBidi"/>
              <w:noProof/>
              <w:kern w:val="2"/>
              <w:sz w:val="24"/>
              <w:szCs w:val="24"/>
              <w14:ligatures w14:val="standardContextual"/>
            </w:rPr>
          </w:pPr>
          <w:hyperlink w:anchor="_Toc188031763" w:history="1">
            <w:r w:rsidRPr="008F1F5C">
              <w:rPr>
                <w:rStyle w:val="Hiperligao"/>
                <w:rFonts w:ascii="Garamond" w:hAnsi="Garamond"/>
                <w:noProof/>
              </w:rPr>
              <w:t>Artigo 38.º</w:t>
            </w:r>
            <w:r>
              <w:rPr>
                <w:noProof/>
                <w:webHidden/>
              </w:rPr>
              <w:tab/>
            </w:r>
            <w:r>
              <w:rPr>
                <w:noProof/>
                <w:webHidden/>
              </w:rPr>
              <w:fldChar w:fldCharType="begin"/>
            </w:r>
            <w:r>
              <w:rPr>
                <w:noProof/>
                <w:webHidden/>
              </w:rPr>
              <w:instrText xml:space="preserve"> PAGEREF _Toc188031763 \h </w:instrText>
            </w:r>
            <w:r>
              <w:rPr>
                <w:noProof/>
                <w:webHidden/>
              </w:rPr>
            </w:r>
            <w:r>
              <w:rPr>
                <w:noProof/>
                <w:webHidden/>
              </w:rPr>
              <w:fldChar w:fldCharType="separate"/>
            </w:r>
            <w:r>
              <w:rPr>
                <w:noProof/>
                <w:webHidden/>
              </w:rPr>
              <w:t>39</w:t>
            </w:r>
            <w:r>
              <w:rPr>
                <w:noProof/>
                <w:webHidden/>
              </w:rPr>
              <w:fldChar w:fldCharType="end"/>
            </w:r>
          </w:hyperlink>
        </w:p>
        <w:p w14:paraId="6C7CF3A5" w14:textId="11E0A548" w:rsidR="00F322FD" w:rsidRDefault="00F322FD">
          <w:pPr>
            <w:pStyle w:val="ndice3"/>
            <w:tabs>
              <w:tab w:val="right" w:leader="dot" w:pos="8494"/>
            </w:tabs>
            <w:rPr>
              <w:rFonts w:cstheme="minorBidi"/>
              <w:noProof/>
              <w:kern w:val="2"/>
              <w:sz w:val="24"/>
              <w:szCs w:val="24"/>
              <w14:ligatures w14:val="standardContextual"/>
            </w:rPr>
          </w:pPr>
          <w:hyperlink w:anchor="_Toc188031764" w:history="1">
            <w:r w:rsidRPr="008F1F5C">
              <w:rPr>
                <w:rStyle w:val="Hiperligao"/>
                <w:rFonts w:ascii="Garamond" w:hAnsi="Garamond"/>
                <w:b/>
                <w:noProof/>
              </w:rPr>
              <w:t>Tipologia de ações</w:t>
            </w:r>
            <w:r>
              <w:rPr>
                <w:noProof/>
                <w:webHidden/>
              </w:rPr>
              <w:tab/>
            </w:r>
            <w:r>
              <w:rPr>
                <w:noProof/>
                <w:webHidden/>
              </w:rPr>
              <w:fldChar w:fldCharType="begin"/>
            </w:r>
            <w:r>
              <w:rPr>
                <w:noProof/>
                <w:webHidden/>
              </w:rPr>
              <w:instrText xml:space="preserve"> PAGEREF _Toc188031764 \h </w:instrText>
            </w:r>
            <w:r>
              <w:rPr>
                <w:noProof/>
                <w:webHidden/>
              </w:rPr>
            </w:r>
            <w:r>
              <w:rPr>
                <w:noProof/>
                <w:webHidden/>
              </w:rPr>
              <w:fldChar w:fldCharType="separate"/>
            </w:r>
            <w:r>
              <w:rPr>
                <w:noProof/>
                <w:webHidden/>
              </w:rPr>
              <w:t>39</w:t>
            </w:r>
            <w:r>
              <w:rPr>
                <w:noProof/>
                <w:webHidden/>
              </w:rPr>
              <w:fldChar w:fldCharType="end"/>
            </w:r>
          </w:hyperlink>
        </w:p>
        <w:p w14:paraId="109C0318" w14:textId="3822EA7A" w:rsidR="00F322FD" w:rsidRDefault="00F322FD">
          <w:pPr>
            <w:pStyle w:val="ndice3"/>
            <w:tabs>
              <w:tab w:val="right" w:leader="dot" w:pos="8494"/>
            </w:tabs>
            <w:rPr>
              <w:rFonts w:cstheme="minorBidi"/>
              <w:noProof/>
              <w:kern w:val="2"/>
              <w:sz w:val="24"/>
              <w:szCs w:val="24"/>
              <w14:ligatures w14:val="standardContextual"/>
            </w:rPr>
          </w:pPr>
          <w:hyperlink w:anchor="_Toc188031765" w:history="1">
            <w:r w:rsidRPr="008F1F5C">
              <w:rPr>
                <w:rStyle w:val="Hiperligao"/>
                <w:rFonts w:ascii="Garamond" w:hAnsi="Garamond"/>
                <w:noProof/>
              </w:rPr>
              <w:t>Artigo 39.º</w:t>
            </w:r>
            <w:r>
              <w:rPr>
                <w:noProof/>
                <w:webHidden/>
              </w:rPr>
              <w:tab/>
            </w:r>
            <w:r>
              <w:rPr>
                <w:noProof/>
                <w:webHidden/>
              </w:rPr>
              <w:fldChar w:fldCharType="begin"/>
            </w:r>
            <w:r>
              <w:rPr>
                <w:noProof/>
                <w:webHidden/>
              </w:rPr>
              <w:instrText xml:space="preserve"> PAGEREF _Toc188031765 \h </w:instrText>
            </w:r>
            <w:r>
              <w:rPr>
                <w:noProof/>
                <w:webHidden/>
              </w:rPr>
            </w:r>
            <w:r>
              <w:rPr>
                <w:noProof/>
                <w:webHidden/>
              </w:rPr>
              <w:fldChar w:fldCharType="separate"/>
            </w:r>
            <w:r>
              <w:rPr>
                <w:noProof/>
                <w:webHidden/>
              </w:rPr>
              <w:t>40</w:t>
            </w:r>
            <w:r>
              <w:rPr>
                <w:noProof/>
                <w:webHidden/>
              </w:rPr>
              <w:fldChar w:fldCharType="end"/>
            </w:r>
          </w:hyperlink>
        </w:p>
        <w:p w14:paraId="4C2F76D3" w14:textId="6BF702EE" w:rsidR="00F322FD" w:rsidRDefault="00F322FD">
          <w:pPr>
            <w:pStyle w:val="ndice3"/>
            <w:tabs>
              <w:tab w:val="right" w:leader="dot" w:pos="8494"/>
            </w:tabs>
            <w:rPr>
              <w:rFonts w:cstheme="minorBidi"/>
              <w:noProof/>
              <w:kern w:val="2"/>
              <w:sz w:val="24"/>
              <w:szCs w:val="24"/>
              <w14:ligatures w14:val="standardContextual"/>
            </w:rPr>
          </w:pPr>
          <w:hyperlink w:anchor="_Toc188031766" w:history="1">
            <w:r w:rsidRPr="008F1F5C">
              <w:rPr>
                <w:rStyle w:val="Hiperligao"/>
                <w:rFonts w:ascii="Garamond" w:hAnsi="Garamond"/>
                <w:b/>
                <w:noProof/>
              </w:rPr>
              <w:t>Despesas elegíveis e não elegíveis</w:t>
            </w:r>
            <w:r>
              <w:rPr>
                <w:noProof/>
                <w:webHidden/>
              </w:rPr>
              <w:tab/>
            </w:r>
            <w:r>
              <w:rPr>
                <w:noProof/>
                <w:webHidden/>
              </w:rPr>
              <w:fldChar w:fldCharType="begin"/>
            </w:r>
            <w:r>
              <w:rPr>
                <w:noProof/>
                <w:webHidden/>
              </w:rPr>
              <w:instrText xml:space="preserve"> PAGEREF _Toc188031766 \h </w:instrText>
            </w:r>
            <w:r>
              <w:rPr>
                <w:noProof/>
                <w:webHidden/>
              </w:rPr>
            </w:r>
            <w:r>
              <w:rPr>
                <w:noProof/>
                <w:webHidden/>
              </w:rPr>
              <w:fldChar w:fldCharType="separate"/>
            </w:r>
            <w:r>
              <w:rPr>
                <w:noProof/>
                <w:webHidden/>
              </w:rPr>
              <w:t>40</w:t>
            </w:r>
            <w:r>
              <w:rPr>
                <w:noProof/>
                <w:webHidden/>
              </w:rPr>
              <w:fldChar w:fldCharType="end"/>
            </w:r>
          </w:hyperlink>
        </w:p>
        <w:p w14:paraId="53EE64F4" w14:textId="3AF137D2" w:rsidR="00F322FD" w:rsidRDefault="00F322FD">
          <w:pPr>
            <w:pStyle w:val="ndice3"/>
            <w:tabs>
              <w:tab w:val="right" w:leader="dot" w:pos="8494"/>
            </w:tabs>
            <w:rPr>
              <w:rFonts w:cstheme="minorBidi"/>
              <w:noProof/>
              <w:kern w:val="2"/>
              <w:sz w:val="24"/>
              <w:szCs w:val="24"/>
              <w14:ligatures w14:val="standardContextual"/>
            </w:rPr>
          </w:pPr>
          <w:hyperlink w:anchor="_Toc188031767" w:history="1">
            <w:r w:rsidRPr="008F1F5C">
              <w:rPr>
                <w:rStyle w:val="Hiperligao"/>
                <w:rFonts w:ascii="Garamond" w:hAnsi="Garamond"/>
                <w:noProof/>
              </w:rPr>
              <w:t>Artigo 40.º</w:t>
            </w:r>
            <w:r>
              <w:rPr>
                <w:noProof/>
                <w:webHidden/>
              </w:rPr>
              <w:tab/>
            </w:r>
            <w:r>
              <w:rPr>
                <w:noProof/>
                <w:webHidden/>
              </w:rPr>
              <w:fldChar w:fldCharType="begin"/>
            </w:r>
            <w:r>
              <w:rPr>
                <w:noProof/>
                <w:webHidden/>
              </w:rPr>
              <w:instrText xml:space="preserve"> PAGEREF _Toc188031767 \h </w:instrText>
            </w:r>
            <w:r>
              <w:rPr>
                <w:noProof/>
                <w:webHidden/>
              </w:rPr>
            </w:r>
            <w:r>
              <w:rPr>
                <w:noProof/>
                <w:webHidden/>
              </w:rPr>
              <w:fldChar w:fldCharType="separate"/>
            </w:r>
            <w:r>
              <w:rPr>
                <w:noProof/>
                <w:webHidden/>
              </w:rPr>
              <w:t>40</w:t>
            </w:r>
            <w:r>
              <w:rPr>
                <w:noProof/>
                <w:webHidden/>
              </w:rPr>
              <w:fldChar w:fldCharType="end"/>
            </w:r>
          </w:hyperlink>
        </w:p>
        <w:p w14:paraId="7BA3B87B" w14:textId="2AEFFE9D" w:rsidR="00F322FD" w:rsidRDefault="00F322FD">
          <w:pPr>
            <w:pStyle w:val="ndice3"/>
            <w:tabs>
              <w:tab w:val="right" w:leader="dot" w:pos="8494"/>
            </w:tabs>
            <w:rPr>
              <w:rFonts w:cstheme="minorBidi"/>
              <w:noProof/>
              <w:kern w:val="2"/>
              <w:sz w:val="24"/>
              <w:szCs w:val="24"/>
              <w14:ligatures w14:val="standardContextual"/>
            </w:rPr>
          </w:pPr>
          <w:hyperlink w:anchor="_Toc188031768" w:history="1">
            <w:r w:rsidRPr="008F1F5C">
              <w:rPr>
                <w:rStyle w:val="Hiperligao"/>
                <w:rFonts w:ascii="Garamond" w:hAnsi="Garamond"/>
                <w:b/>
                <w:noProof/>
              </w:rPr>
              <w:t>Critérios de seleção de candidaturas</w:t>
            </w:r>
            <w:r>
              <w:rPr>
                <w:noProof/>
                <w:webHidden/>
              </w:rPr>
              <w:tab/>
            </w:r>
            <w:r>
              <w:rPr>
                <w:noProof/>
                <w:webHidden/>
              </w:rPr>
              <w:fldChar w:fldCharType="begin"/>
            </w:r>
            <w:r>
              <w:rPr>
                <w:noProof/>
                <w:webHidden/>
              </w:rPr>
              <w:instrText xml:space="preserve"> PAGEREF _Toc188031768 \h </w:instrText>
            </w:r>
            <w:r>
              <w:rPr>
                <w:noProof/>
                <w:webHidden/>
              </w:rPr>
            </w:r>
            <w:r>
              <w:rPr>
                <w:noProof/>
                <w:webHidden/>
              </w:rPr>
              <w:fldChar w:fldCharType="separate"/>
            </w:r>
            <w:r>
              <w:rPr>
                <w:noProof/>
                <w:webHidden/>
              </w:rPr>
              <w:t>40</w:t>
            </w:r>
            <w:r>
              <w:rPr>
                <w:noProof/>
                <w:webHidden/>
              </w:rPr>
              <w:fldChar w:fldCharType="end"/>
            </w:r>
          </w:hyperlink>
        </w:p>
        <w:p w14:paraId="52E950B3" w14:textId="0CF2469D" w:rsidR="00F322FD" w:rsidRDefault="00F322FD">
          <w:pPr>
            <w:pStyle w:val="ndice3"/>
            <w:tabs>
              <w:tab w:val="right" w:leader="dot" w:pos="8494"/>
            </w:tabs>
            <w:rPr>
              <w:rFonts w:cstheme="minorBidi"/>
              <w:noProof/>
              <w:kern w:val="2"/>
              <w:sz w:val="24"/>
              <w:szCs w:val="24"/>
              <w14:ligatures w14:val="standardContextual"/>
            </w:rPr>
          </w:pPr>
          <w:hyperlink w:anchor="_Toc188031769" w:history="1">
            <w:r w:rsidRPr="008F1F5C">
              <w:rPr>
                <w:rStyle w:val="Hiperligao"/>
                <w:rFonts w:ascii="Garamond" w:hAnsi="Garamond"/>
                <w:noProof/>
              </w:rPr>
              <w:t>Artigo 41.º</w:t>
            </w:r>
            <w:r>
              <w:rPr>
                <w:noProof/>
                <w:webHidden/>
              </w:rPr>
              <w:tab/>
            </w:r>
            <w:r>
              <w:rPr>
                <w:noProof/>
                <w:webHidden/>
              </w:rPr>
              <w:fldChar w:fldCharType="begin"/>
            </w:r>
            <w:r>
              <w:rPr>
                <w:noProof/>
                <w:webHidden/>
              </w:rPr>
              <w:instrText xml:space="preserve"> PAGEREF _Toc188031769 \h </w:instrText>
            </w:r>
            <w:r>
              <w:rPr>
                <w:noProof/>
                <w:webHidden/>
              </w:rPr>
            </w:r>
            <w:r>
              <w:rPr>
                <w:noProof/>
                <w:webHidden/>
              </w:rPr>
              <w:fldChar w:fldCharType="separate"/>
            </w:r>
            <w:r>
              <w:rPr>
                <w:noProof/>
                <w:webHidden/>
              </w:rPr>
              <w:t>41</w:t>
            </w:r>
            <w:r>
              <w:rPr>
                <w:noProof/>
                <w:webHidden/>
              </w:rPr>
              <w:fldChar w:fldCharType="end"/>
            </w:r>
          </w:hyperlink>
        </w:p>
        <w:p w14:paraId="5BC9D358" w14:textId="50383911" w:rsidR="00F322FD" w:rsidRDefault="00F322FD">
          <w:pPr>
            <w:pStyle w:val="ndice3"/>
            <w:tabs>
              <w:tab w:val="right" w:leader="dot" w:pos="8494"/>
            </w:tabs>
            <w:rPr>
              <w:rFonts w:cstheme="minorBidi"/>
              <w:noProof/>
              <w:kern w:val="2"/>
              <w:sz w:val="24"/>
              <w:szCs w:val="24"/>
              <w14:ligatures w14:val="standardContextual"/>
            </w:rPr>
          </w:pPr>
          <w:hyperlink w:anchor="_Toc188031770" w:history="1">
            <w:r w:rsidRPr="008F1F5C">
              <w:rPr>
                <w:rStyle w:val="Hiperligao"/>
                <w:rFonts w:ascii="Garamond" w:hAnsi="Garamond"/>
                <w:b/>
                <w:noProof/>
              </w:rPr>
              <w:t>Forma, nível e limite do apoio</w:t>
            </w:r>
            <w:r>
              <w:rPr>
                <w:noProof/>
                <w:webHidden/>
              </w:rPr>
              <w:tab/>
            </w:r>
            <w:r>
              <w:rPr>
                <w:noProof/>
                <w:webHidden/>
              </w:rPr>
              <w:fldChar w:fldCharType="begin"/>
            </w:r>
            <w:r>
              <w:rPr>
                <w:noProof/>
                <w:webHidden/>
              </w:rPr>
              <w:instrText xml:space="preserve"> PAGEREF _Toc188031770 \h </w:instrText>
            </w:r>
            <w:r>
              <w:rPr>
                <w:noProof/>
                <w:webHidden/>
              </w:rPr>
            </w:r>
            <w:r>
              <w:rPr>
                <w:noProof/>
                <w:webHidden/>
              </w:rPr>
              <w:fldChar w:fldCharType="separate"/>
            </w:r>
            <w:r>
              <w:rPr>
                <w:noProof/>
                <w:webHidden/>
              </w:rPr>
              <w:t>41</w:t>
            </w:r>
            <w:r>
              <w:rPr>
                <w:noProof/>
                <w:webHidden/>
              </w:rPr>
              <w:fldChar w:fldCharType="end"/>
            </w:r>
          </w:hyperlink>
        </w:p>
        <w:p w14:paraId="68BDBB85" w14:textId="2881499D" w:rsidR="00F322FD" w:rsidRDefault="00F322FD">
          <w:pPr>
            <w:pStyle w:val="ndice1"/>
            <w:tabs>
              <w:tab w:val="right" w:leader="dot" w:pos="8494"/>
            </w:tabs>
            <w:rPr>
              <w:rFonts w:cstheme="minorBidi"/>
              <w:noProof/>
              <w:kern w:val="2"/>
              <w:sz w:val="24"/>
              <w:szCs w:val="24"/>
              <w14:ligatures w14:val="standardContextual"/>
            </w:rPr>
          </w:pPr>
          <w:hyperlink w:anchor="_Toc188031771" w:history="1">
            <w:r w:rsidRPr="008F1F5C">
              <w:rPr>
                <w:rStyle w:val="Hiperligao"/>
                <w:rFonts w:ascii="Garamond" w:hAnsi="Garamond"/>
                <w:b/>
                <w:bCs/>
                <w:noProof/>
              </w:rPr>
              <w:t>CAPÍTULO VII</w:t>
            </w:r>
            <w:r>
              <w:rPr>
                <w:noProof/>
                <w:webHidden/>
              </w:rPr>
              <w:tab/>
            </w:r>
            <w:r>
              <w:rPr>
                <w:noProof/>
                <w:webHidden/>
              </w:rPr>
              <w:fldChar w:fldCharType="begin"/>
            </w:r>
            <w:r>
              <w:rPr>
                <w:noProof/>
                <w:webHidden/>
              </w:rPr>
              <w:instrText xml:space="preserve"> PAGEREF _Toc188031771 \h </w:instrText>
            </w:r>
            <w:r>
              <w:rPr>
                <w:noProof/>
                <w:webHidden/>
              </w:rPr>
            </w:r>
            <w:r>
              <w:rPr>
                <w:noProof/>
                <w:webHidden/>
              </w:rPr>
              <w:fldChar w:fldCharType="separate"/>
            </w:r>
            <w:r>
              <w:rPr>
                <w:noProof/>
                <w:webHidden/>
              </w:rPr>
              <w:t>42</w:t>
            </w:r>
            <w:r>
              <w:rPr>
                <w:noProof/>
                <w:webHidden/>
              </w:rPr>
              <w:fldChar w:fldCharType="end"/>
            </w:r>
          </w:hyperlink>
        </w:p>
        <w:p w14:paraId="51CFD460" w14:textId="076861AB" w:rsidR="00F322FD" w:rsidRDefault="00F322FD">
          <w:pPr>
            <w:pStyle w:val="ndice1"/>
            <w:tabs>
              <w:tab w:val="right" w:leader="dot" w:pos="8494"/>
            </w:tabs>
            <w:rPr>
              <w:rFonts w:cstheme="minorBidi"/>
              <w:noProof/>
              <w:kern w:val="2"/>
              <w:sz w:val="24"/>
              <w:szCs w:val="24"/>
              <w14:ligatures w14:val="standardContextual"/>
            </w:rPr>
          </w:pPr>
          <w:hyperlink w:anchor="_Toc188031772" w:history="1">
            <w:r w:rsidRPr="008F1F5C">
              <w:rPr>
                <w:rStyle w:val="Hiperligao"/>
                <w:rFonts w:ascii="Garamond" w:hAnsi="Garamond"/>
                <w:b/>
                <w:bCs/>
                <w:noProof/>
              </w:rPr>
              <w:t>Procedimento</w:t>
            </w:r>
            <w:r>
              <w:rPr>
                <w:noProof/>
                <w:webHidden/>
              </w:rPr>
              <w:tab/>
            </w:r>
            <w:r>
              <w:rPr>
                <w:noProof/>
                <w:webHidden/>
              </w:rPr>
              <w:fldChar w:fldCharType="begin"/>
            </w:r>
            <w:r>
              <w:rPr>
                <w:noProof/>
                <w:webHidden/>
              </w:rPr>
              <w:instrText xml:space="preserve"> PAGEREF _Toc188031772 \h </w:instrText>
            </w:r>
            <w:r>
              <w:rPr>
                <w:noProof/>
                <w:webHidden/>
              </w:rPr>
            </w:r>
            <w:r>
              <w:rPr>
                <w:noProof/>
                <w:webHidden/>
              </w:rPr>
              <w:fldChar w:fldCharType="separate"/>
            </w:r>
            <w:r>
              <w:rPr>
                <w:noProof/>
                <w:webHidden/>
              </w:rPr>
              <w:t>42</w:t>
            </w:r>
            <w:r>
              <w:rPr>
                <w:noProof/>
                <w:webHidden/>
              </w:rPr>
              <w:fldChar w:fldCharType="end"/>
            </w:r>
          </w:hyperlink>
        </w:p>
        <w:p w14:paraId="2D1358C4" w14:textId="122350FD" w:rsidR="00F322FD" w:rsidRDefault="00F322FD">
          <w:pPr>
            <w:pStyle w:val="ndice3"/>
            <w:tabs>
              <w:tab w:val="right" w:leader="dot" w:pos="8494"/>
            </w:tabs>
            <w:rPr>
              <w:rFonts w:cstheme="minorBidi"/>
              <w:noProof/>
              <w:kern w:val="2"/>
              <w:sz w:val="24"/>
              <w:szCs w:val="24"/>
              <w14:ligatures w14:val="standardContextual"/>
            </w:rPr>
          </w:pPr>
          <w:hyperlink w:anchor="_Toc188031773" w:history="1">
            <w:r w:rsidRPr="008F1F5C">
              <w:rPr>
                <w:rStyle w:val="Hiperligao"/>
                <w:rFonts w:ascii="Garamond" w:eastAsia="Calibri" w:hAnsi="Garamond"/>
                <w:noProof/>
              </w:rPr>
              <w:t>Artigo 42.º</w:t>
            </w:r>
            <w:r>
              <w:rPr>
                <w:noProof/>
                <w:webHidden/>
              </w:rPr>
              <w:tab/>
            </w:r>
            <w:r>
              <w:rPr>
                <w:noProof/>
                <w:webHidden/>
              </w:rPr>
              <w:fldChar w:fldCharType="begin"/>
            </w:r>
            <w:r>
              <w:rPr>
                <w:noProof/>
                <w:webHidden/>
              </w:rPr>
              <w:instrText xml:space="preserve"> PAGEREF _Toc188031773 \h </w:instrText>
            </w:r>
            <w:r>
              <w:rPr>
                <w:noProof/>
                <w:webHidden/>
              </w:rPr>
            </w:r>
            <w:r>
              <w:rPr>
                <w:noProof/>
                <w:webHidden/>
              </w:rPr>
              <w:fldChar w:fldCharType="separate"/>
            </w:r>
            <w:r>
              <w:rPr>
                <w:noProof/>
                <w:webHidden/>
              </w:rPr>
              <w:t>42</w:t>
            </w:r>
            <w:r>
              <w:rPr>
                <w:noProof/>
                <w:webHidden/>
              </w:rPr>
              <w:fldChar w:fldCharType="end"/>
            </w:r>
          </w:hyperlink>
        </w:p>
        <w:p w14:paraId="5A4134A3" w14:textId="31A2D4A4" w:rsidR="00F322FD" w:rsidRDefault="00F322FD">
          <w:pPr>
            <w:pStyle w:val="ndice3"/>
            <w:tabs>
              <w:tab w:val="right" w:leader="dot" w:pos="8494"/>
            </w:tabs>
            <w:rPr>
              <w:rFonts w:cstheme="minorBidi"/>
              <w:noProof/>
              <w:kern w:val="2"/>
              <w:sz w:val="24"/>
              <w:szCs w:val="24"/>
              <w14:ligatures w14:val="standardContextual"/>
            </w:rPr>
          </w:pPr>
          <w:hyperlink w:anchor="_Toc188031774" w:history="1">
            <w:r w:rsidRPr="008F1F5C">
              <w:rPr>
                <w:rStyle w:val="Hiperligao"/>
                <w:rFonts w:ascii="Garamond" w:eastAsia="Calibri" w:hAnsi="Garamond"/>
                <w:b/>
                <w:noProof/>
              </w:rPr>
              <w:t>Apresentação das candidaturas</w:t>
            </w:r>
            <w:r>
              <w:rPr>
                <w:noProof/>
                <w:webHidden/>
              </w:rPr>
              <w:tab/>
            </w:r>
            <w:r>
              <w:rPr>
                <w:noProof/>
                <w:webHidden/>
              </w:rPr>
              <w:fldChar w:fldCharType="begin"/>
            </w:r>
            <w:r>
              <w:rPr>
                <w:noProof/>
                <w:webHidden/>
              </w:rPr>
              <w:instrText xml:space="preserve"> PAGEREF _Toc188031774 \h </w:instrText>
            </w:r>
            <w:r>
              <w:rPr>
                <w:noProof/>
                <w:webHidden/>
              </w:rPr>
            </w:r>
            <w:r>
              <w:rPr>
                <w:noProof/>
                <w:webHidden/>
              </w:rPr>
              <w:fldChar w:fldCharType="separate"/>
            </w:r>
            <w:r>
              <w:rPr>
                <w:noProof/>
                <w:webHidden/>
              </w:rPr>
              <w:t>42</w:t>
            </w:r>
            <w:r>
              <w:rPr>
                <w:noProof/>
                <w:webHidden/>
              </w:rPr>
              <w:fldChar w:fldCharType="end"/>
            </w:r>
          </w:hyperlink>
        </w:p>
        <w:p w14:paraId="128D3E77" w14:textId="2035D12C" w:rsidR="00F322FD" w:rsidRDefault="00F322FD">
          <w:pPr>
            <w:pStyle w:val="ndice3"/>
            <w:tabs>
              <w:tab w:val="right" w:leader="dot" w:pos="8494"/>
            </w:tabs>
            <w:rPr>
              <w:rFonts w:cstheme="minorBidi"/>
              <w:noProof/>
              <w:kern w:val="2"/>
              <w:sz w:val="24"/>
              <w:szCs w:val="24"/>
              <w14:ligatures w14:val="standardContextual"/>
            </w:rPr>
          </w:pPr>
          <w:hyperlink w:anchor="_Toc188031775" w:history="1">
            <w:r w:rsidRPr="008F1F5C">
              <w:rPr>
                <w:rStyle w:val="Hiperligao"/>
                <w:rFonts w:ascii="Garamond" w:eastAsia="Times New Roman" w:hAnsi="Garamond"/>
                <w:noProof/>
              </w:rPr>
              <w:t>Artigo 43.º</w:t>
            </w:r>
            <w:r>
              <w:rPr>
                <w:noProof/>
                <w:webHidden/>
              </w:rPr>
              <w:tab/>
            </w:r>
            <w:r>
              <w:rPr>
                <w:noProof/>
                <w:webHidden/>
              </w:rPr>
              <w:fldChar w:fldCharType="begin"/>
            </w:r>
            <w:r>
              <w:rPr>
                <w:noProof/>
                <w:webHidden/>
              </w:rPr>
              <w:instrText xml:space="preserve"> PAGEREF _Toc188031775 \h </w:instrText>
            </w:r>
            <w:r>
              <w:rPr>
                <w:noProof/>
                <w:webHidden/>
              </w:rPr>
            </w:r>
            <w:r>
              <w:rPr>
                <w:noProof/>
                <w:webHidden/>
              </w:rPr>
              <w:fldChar w:fldCharType="separate"/>
            </w:r>
            <w:r>
              <w:rPr>
                <w:noProof/>
                <w:webHidden/>
              </w:rPr>
              <w:t>42</w:t>
            </w:r>
            <w:r>
              <w:rPr>
                <w:noProof/>
                <w:webHidden/>
              </w:rPr>
              <w:fldChar w:fldCharType="end"/>
            </w:r>
          </w:hyperlink>
        </w:p>
        <w:p w14:paraId="4FA20843" w14:textId="4F182F33" w:rsidR="00F322FD" w:rsidRDefault="00F322FD">
          <w:pPr>
            <w:pStyle w:val="ndice3"/>
            <w:tabs>
              <w:tab w:val="right" w:leader="dot" w:pos="8494"/>
            </w:tabs>
            <w:rPr>
              <w:rFonts w:cstheme="minorBidi"/>
              <w:noProof/>
              <w:kern w:val="2"/>
              <w:sz w:val="24"/>
              <w:szCs w:val="24"/>
              <w14:ligatures w14:val="standardContextual"/>
            </w:rPr>
          </w:pPr>
          <w:hyperlink w:anchor="_Toc188031776" w:history="1">
            <w:r w:rsidRPr="008F1F5C">
              <w:rPr>
                <w:rStyle w:val="Hiperligao"/>
                <w:rFonts w:ascii="Garamond" w:eastAsia="Times New Roman" w:hAnsi="Garamond"/>
                <w:b/>
                <w:noProof/>
              </w:rPr>
              <w:t>Avisos</w:t>
            </w:r>
            <w:r>
              <w:rPr>
                <w:noProof/>
                <w:webHidden/>
              </w:rPr>
              <w:tab/>
            </w:r>
            <w:r>
              <w:rPr>
                <w:noProof/>
                <w:webHidden/>
              </w:rPr>
              <w:fldChar w:fldCharType="begin"/>
            </w:r>
            <w:r>
              <w:rPr>
                <w:noProof/>
                <w:webHidden/>
              </w:rPr>
              <w:instrText xml:space="preserve"> PAGEREF _Toc188031776 \h </w:instrText>
            </w:r>
            <w:r>
              <w:rPr>
                <w:noProof/>
                <w:webHidden/>
              </w:rPr>
            </w:r>
            <w:r>
              <w:rPr>
                <w:noProof/>
                <w:webHidden/>
              </w:rPr>
              <w:fldChar w:fldCharType="separate"/>
            </w:r>
            <w:r>
              <w:rPr>
                <w:noProof/>
                <w:webHidden/>
              </w:rPr>
              <w:t>42</w:t>
            </w:r>
            <w:r>
              <w:rPr>
                <w:noProof/>
                <w:webHidden/>
              </w:rPr>
              <w:fldChar w:fldCharType="end"/>
            </w:r>
          </w:hyperlink>
        </w:p>
        <w:p w14:paraId="1623D28D" w14:textId="5A3D1F24" w:rsidR="00F322FD" w:rsidRDefault="00F322FD">
          <w:pPr>
            <w:pStyle w:val="ndice3"/>
            <w:tabs>
              <w:tab w:val="right" w:leader="dot" w:pos="8494"/>
            </w:tabs>
            <w:rPr>
              <w:rFonts w:cstheme="minorBidi"/>
              <w:noProof/>
              <w:kern w:val="2"/>
              <w:sz w:val="24"/>
              <w:szCs w:val="24"/>
              <w14:ligatures w14:val="standardContextual"/>
            </w:rPr>
          </w:pPr>
          <w:hyperlink w:anchor="_Toc188031777" w:history="1">
            <w:r w:rsidRPr="008F1F5C">
              <w:rPr>
                <w:rStyle w:val="Hiperligao"/>
                <w:rFonts w:ascii="Garamond" w:eastAsia="Times New Roman" w:hAnsi="Garamond"/>
                <w:noProof/>
              </w:rPr>
              <w:t>Artigo 44º</w:t>
            </w:r>
            <w:r>
              <w:rPr>
                <w:noProof/>
                <w:webHidden/>
              </w:rPr>
              <w:tab/>
            </w:r>
            <w:r>
              <w:rPr>
                <w:noProof/>
                <w:webHidden/>
              </w:rPr>
              <w:fldChar w:fldCharType="begin"/>
            </w:r>
            <w:r>
              <w:rPr>
                <w:noProof/>
                <w:webHidden/>
              </w:rPr>
              <w:instrText xml:space="preserve"> PAGEREF _Toc188031777 \h </w:instrText>
            </w:r>
            <w:r>
              <w:rPr>
                <w:noProof/>
                <w:webHidden/>
              </w:rPr>
            </w:r>
            <w:r>
              <w:rPr>
                <w:noProof/>
                <w:webHidden/>
              </w:rPr>
              <w:fldChar w:fldCharType="separate"/>
            </w:r>
            <w:r>
              <w:rPr>
                <w:noProof/>
                <w:webHidden/>
              </w:rPr>
              <w:t>43</w:t>
            </w:r>
            <w:r>
              <w:rPr>
                <w:noProof/>
                <w:webHidden/>
              </w:rPr>
              <w:fldChar w:fldCharType="end"/>
            </w:r>
          </w:hyperlink>
        </w:p>
        <w:p w14:paraId="77512763" w14:textId="2DD286DB" w:rsidR="00F322FD" w:rsidRDefault="00F322FD">
          <w:pPr>
            <w:pStyle w:val="ndice3"/>
            <w:tabs>
              <w:tab w:val="right" w:leader="dot" w:pos="8494"/>
            </w:tabs>
            <w:rPr>
              <w:rFonts w:cstheme="minorBidi"/>
              <w:noProof/>
              <w:kern w:val="2"/>
              <w:sz w:val="24"/>
              <w:szCs w:val="24"/>
              <w14:ligatures w14:val="standardContextual"/>
            </w:rPr>
          </w:pPr>
          <w:hyperlink w:anchor="_Toc188031778" w:history="1">
            <w:r w:rsidRPr="008F1F5C">
              <w:rPr>
                <w:rStyle w:val="Hiperligao"/>
                <w:rFonts w:ascii="Garamond" w:eastAsia="Times New Roman" w:hAnsi="Garamond"/>
                <w:b/>
                <w:noProof/>
              </w:rPr>
              <w:t>Análise e decisão das candidaturas</w:t>
            </w:r>
            <w:r>
              <w:rPr>
                <w:noProof/>
                <w:webHidden/>
              </w:rPr>
              <w:tab/>
            </w:r>
            <w:r>
              <w:rPr>
                <w:noProof/>
                <w:webHidden/>
              </w:rPr>
              <w:fldChar w:fldCharType="begin"/>
            </w:r>
            <w:r>
              <w:rPr>
                <w:noProof/>
                <w:webHidden/>
              </w:rPr>
              <w:instrText xml:space="preserve"> PAGEREF _Toc188031778 \h </w:instrText>
            </w:r>
            <w:r>
              <w:rPr>
                <w:noProof/>
                <w:webHidden/>
              </w:rPr>
            </w:r>
            <w:r>
              <w:rPr>
                <w:noProof/>
                <w:webHidden/>
              </w:rPr>
              <w:fldChar w:fldCharType="separate"/>
            </w:r>
            <w:r>
              <w:rPr>
                <w:noProof/>
                <w:webHidden/>
              </w:rPr>
              <w:t>43</w:t>
            </w:r>
            <w:r>
              <w:rPr>
                <w:noProof/>
                <w:webHidden/>
              </w:rPr>
              <w:fldChar w:fldCharType="end"/>
            </w:r>
          </w:hyperlink>
        </w:p>
        <w:p w14:paraId="7F60FBB2" w14:textId="15A38190" w:rsidR="00F322FD" w:rsidRDefault="00F322FD">
          <w:pPr>
            <w:pStyle w:val="ndice3"/>
            <w:tabs>
              <w:tab w:val="right" w:leader="dot" w:pos="8494"/>
            </w:tabs>
            <w:rPr>
              <w:rFonts w:cstheme="minorBidi"/>
              <w:noProof/>
              <w:kern w:val="2"/>
              <w:sz w:val="24"/>
              <w:szCs w:val="24"/>
              <w14:ligatures w14:val="standardContextual"/>
            </w:rPr>
          </w:pPr>
          <w:hyperlink w:anchor="_Toc188031779" w:history="1">
            <w:r w:rsidRPr="008F1F5C">
              <w:rPr>
                <w:rStyle w:val="Hiperligao"/>
                <w:rFonts w:ascii="Garamond" w:eastAsia="Times New Roman" w:hAnsi="Garamond"/>
                <w:noProof/>
              </w:rPr>
              <w:t>Artigo 45.º</w:t>
            </w:r>
            <w:r>
              <w:rPr>
                <w:noProof/>
                <w:webHidden/>
              </w:rPr>
              <w:tab/>
            </w:r>
            <w:r>
              <w:rPr>
                <w:noProof/>
                <w:webHidden/>
              </w:rPr>
              <w:fldChar w:fldCharType="begin"/>
            </w:r>
            <w:r>
              <w:rPr>
                <w:noProof/>
                <w:webHidden/>
              </w:rPr>
              <w:instrText xml:space="preserve"> PAGEREF _Toc188031779 \h </w:instrText>
            </w:r>
            <w:r>
              <w:rPr>
                <w:noProof/>
                <w:webHidden/>
              </w:rPr>
            </w:r>
            <w:r>
              <w:rPr>
                <w:noProof/>
                <w:webHidden/>
              </w:rPr>
              <w:fldChar w:fldCharType="separate"/>
            </w:r>
            <w:r>
              <w:rPr>
                <w:noProof/>
                <w:webHidden/>
              </w:rPr>
              <w:t>44</w:t>
            </w:r>
            <w:r>
              <w:rPr>
                <w:noProof/>
                <w:webHidden/>
              </w:rPr>
              <w:fldChar w:fldCharType="end"/>
            </w:r>
          </w:hyperlink>
        </w:p>
        <w:p w14:paraId="46A4C9E2" w14:textId="7E0C96A6" w:rsidR="00F322FD" w:rsidRDefault="00F322FD">
          <w:pPr>
            <w:pStyle w:val="ndice3"/>
            <w:tabs>
              <w:tab w:val="right" w:leader="dot" w:pos="8494"/>
            </w:tabs>
            <w:rPr>
              <w:rFonts w:cstheme="minorBidi"/>
              <w:noProof/>
              <w:kern w:val="2"/>
              <w:sz w:val="24"/>
              <w:szCs w:val="24"/>
              <w14:ligatures w14:val="standardContextual"/>
            </w:rPr>
          </w:pPr>
          <w:hyperlink w:anchor="_Toc188031780" w:history="1">
            <w:r w:rsidRPr="008F1F5C">
              <w:rPr>
                <w:rStyle w:val="Hiperligao"/>
                <w:rFonts w:ascii="Garamond" w:eastAsia="Times New Roman" w:hAnsi="Garamond"/>
                <w:b/>
                <w:bCs/>
                <w:noProof/>
              </w:rPr>
              <w:t>Termo de aceitação</w:t>
            </w:r>
            <w:r>
              <w:rPr>
                <w:noProof/>
                <w:webHidden/>
              </w:rPr>
              <w:tab/>
            </w:r>
            <w:r>
              <w:rPr>
                <w:noProof/>
                <w:webHidden/>
              </w:rPr>
              <w:fldChar w:fldCharType="begin"/>
            </w:r>
            <w:r>
              <w:rPr>
                <w:noProof/>
                <w:webHidden/>
              </w:rPr>
              <w:instrText xml:space="preserve"> PAGEREF _Toc188031780 \h </w:instrText>
            </w:r>
            <w:r>
              <w:rPr>
                <w:noProof/>
                <w:webHidden/>
              </w:rPr>
            </w:r>
            <w:r>
              <w:rPr>
                <w:noProof/>
                <w:webHidden/>
              </w:rPr>
              <w:fldChar w:fldCharType="separate"/>
            </w:r>
            <w:r>
              <w:rPr>
                <w:noProof/>
                <w:webHidden/>
              </w:rPr>
              <w:t>44</w:t>
            </w:r>
            <w:r>
              <w:rPr>
                <w:noProof/>
                <w:webHidden/>
              </w:rPr>
              <w:fldChar w:fldCharType="end"/>
            </w:r>
          </w:hyperlink>
        </w:p>
        <w:p w14:paraId="3AE1C46F" w14:textId="48BC23FE" w:rsidR="00F322FD" w:rsidRDefault="00F322FD">
          <w:pPr>
            <w:pStyle w:val="ndice3"/>
            <w:tabs>
              <w:tab w:val="right" w:leader="dot" w:pos="8494"/>
            </w:tabs>
            <w:rPr>
              <w:rFonts w:cstheme="minorBidi"/>
              <w:noProof/>
              <w:kern w:val="2"/>
              <w:sz w:val="24"/>
              <w:szCs w:val="24"/>
              <w14:ligatures w14:val="standardContextual"/>
            </w:rPr>
          </w:pPr>
          <w:hyperlink w:anchor="_Toc188031781" w:history="1">
            <w:r w:rsidRPr="008F1F5C">
              <w:rPr>
                <w:rStyle w:val="Hiperligao"/>
                <w:rFonts w:ascii="Garamond" w:eastAsia="Times New Roman" w:hAnsi="Garamond"/>
                <w:noProof/>
              </w:rPr>
              <w:t>Artigo 46.º</w:t>
            </w:r>
            <w:r>
              <w:rPr>
                <w:noProof/>
                <w:webHidden/>
              </w:rPr>
              <w:tab/>
            </w:r>
            <w:r>
              <w:rPr>
                <w:noProof/>
                <w:webHidden/>
              </w:rPr>
              <w:fldChar w:fldCharType="begin"/>
            </w:r>
            <w:r>
              <w:rPr>
                <w:noProof/>
                <w:webHidden/>
              </w:rPr>
              <w:instrText xml:space="preserve"> PAGEREF _Toc188031781 \h </w:instrText>
            </w:r>
            <w:r>
              <w:rPr>
                <w:noProof/>
                <w:webHidden/>
              </w:rPr>
            </w:r>
            <w:r>
              <w:rPr>
                <w:noProof/>
                <w:webHidden/>
              </w:rPr>
              <w:fldChar w:fldCharType="separate"/>
            </w:r>
            <w:r>
              <w:rPr>
                <w:noProof/>
                <w:webHidden/>
              </w:rPr>
              <w:t>44</w:t>
            </w:r>
            <w:r>
              <w:rPr>
                <w:noProof/>
                <w:webHidden/>
              </w:rPr>
              <w:fldChar w:fldCharType="end"/>
            </w:r>
          </w:hyperlink>
        </w:p>
        <w:p w14:paraId="0239AE4B" w14:textId="1126B47D" w:rsidR="00F322FD" w:rsidRDefault="00F322FD">
          <w:pPr>
            <w:pStyle w:val="ndice3"/>
            <w:tabs>
              <w:tab w:val="right" w:leader="dot" w:pos="8494"/>
            </w:tabs>
            <w:rPr>
              <w:rFonts w:cstheme="minorBidi"/>
              <w:noProof/>
              <w:kern w:val="2"/>
              <w:sz w:val="24"/>
              <w:szCs w:val="24"/>
              <w14:ligatures w14:val="standardContextual"/>
            </w:rPr>
          </w:pPr>
          <w:hyperlink w:anchor="_Toc188031782" w:history="1">
            <w:r w:rsidRPr="008F1F5C">
              <w:rPr>
                <w:rStyle w:val="Hiperligao"/>
                <w:rFonts w:ascii="Garamond" w:eastAsia="Times New Roman" w:hAnsi="Garamond"/>
                <w:b/>
                <w:noProof/>
              </w:rPr>
              <w:t>Obrigações dos beneficiários</w:t>
            </w:r>
            <w:r>
              <w:rPr>
                <w:noProof/>
                <w:webHidden/>
              </w:rPr>
              <w:tab/>
            </w:r>
            <w:r>
              <w:rPr>
                <w:noProof/>
                <w:webHidden/>
              </w:rPr>
              <w:fldChar w:fldCharType="begin"/>
            </w:r>
            <w:r>
              <w:rPr>
                <w:noProof/>
                <w:webHidden/>
              </w:rPr>
              <w:instrText xml:space="preserve"> PAGEREF _Toc188031782 \h </w:instrText>
            </w:r>
            <w:r>
              <w:rPr>
                <w:noProof/>
                <w:webHidden/>
              </w:rPr>
            </w:r>
            <w:r>
              <w:rPr>
                <w:noProof/>
                <w:webHidden/>
              </w:rPr>
              <w:fldChar w:fldCharType="separate"/>
            </w:r>
            <w:r>
              <w:rPr>
                <w:noProof/>
                <w:webHidden/>
              </w:rPr>
              <w:t>44</w:t>
            </w:r>
            <w:r>
              <w:rPr>
                <w:noProof/>
                <w:webHidden/>
              </w:rPr>
              <w:fldChar w:fldCharType="end"/>
            </w:r>
          </w:hyperlink>
        </w:p>
        <w:p w14:paraId="79E03029" w14:textId="378E9D49" w:rsidR="00F322FD" w:rsidRDefault="00F322FD">
          <w:pPr>
            <w:pStyle w:val="ndice3"/>
            <w:tabs>
              <w:tab w:val="right" w:leader="dot" w:pos="8494"/>
            </w:tabs>
            <w:rPr>
              <w:rFonts w:cstheme="minorBidi"/>
              <w:noProof/>
              <w:kern w:val="2"/>
              <w:sz w:val="24"/>
              <w:szCs w:val="24"/>
              <w14:ligatures w14:val="standardContextual"/>
            </w:rPr>
          </w:pPr>
          <w:hyperlink w:anchor="_Toc188031783" w:history="1">
            <w:r w:rsidRPr="008F1F5C">
              <w:rPr>
                <w:rStyle w:val="Hiperligao"/>
                <w:rFonts w:ascii="Garamond" w:eastAsia="Calibri" w:hAnsi="Garamond"/>
                <w:noProof/>
              </w:rPr>
              <w:t>Artigo 47.º</w:t>
            </w:r>
            <w:r>
              <w:rPr>
                <w:noProof/>
                <w:webHidden/>
              </w:rPr>
              <w:tab/>
            </w:r>
            <w:r>
              <w:rPr>
                <w:noProof/>
                <w:webHidden/>
              </w:rPr>
              <w:fldChar w:fldCharType="begin"/>
            </w:r>
            <w:r>
              <w:rPr>
                <w:noProof/>
                <w:webHidden/>
              </w:rPr>
              <w:instrText xml:space="preserve"> PAGEREF _Toc188031783 \h </w:instrText>
            </w:r>
            <w:r>
              <w:rPr>
                <w:noProof/>
                <w:webHidden/>
              </w:rPr>
            </w:r>
            <w:r>
              <w:rPr>
                <w:noProof/>
                <w:webHidden/>
              </w:rPr>
              <w:fldChar w:fldCharType="separate"/>
            </w:r>
            <w:r>
              <w:rPr>
                <w:noProof/>
                <w:webHidden/>
              </w:rPr>
              <w:t>46</w:t>
            </w:r>
            <w:r>
              <w:rPr>
                <w:noProof/>
                <w:webHidden/>
              </w:rPr>
              <w:fldChar w:fldCharType="end"/>
            </w:r>
          </w:hyperlink>
        </w:p>
        <w:p w14:paraId="28A48897" w14:textId="65E33911" w:rsidR="00F322FD" w:rsidRDefault="00F322FD">
          <w:pPr>
            <w:pStyle w:val="ndice3"/>
            <w:tabs>
              <w:tab w:val="right" w:leader="dot" w:pos="8494"/>
            </w:tabs>
            <w:rPr>
              <w:rFonts w:cstheme="minorBidi"/>
              <w:noProof/>
              <w:kern w:val="2"/>
              <w:sz w:val="24"/>
              <w:szCs w:val="24"/>
              <w14:ligatures w14:val="standardContextual"/>
            </w:rPr>
          </w:pPr>
          <w:hyperlink w:anchor="_Toc188031784" w:history="1">
            <w:r w:rsidRPr="008F1F5C">
              <w:rPr>
                <w:rStyle w:val="Hiperligao"/>
                <w:rFonts w:ascii="Garamond" w:eastAsia="Times New Roman" w:hAnsi="Garamond"/>
                <w:b/>
                <w:noProof/>
              </w:rPr>
              <w:t>Execução das operações</w:t>
            </w:r>
            <w:r>
              <w:rPr>
                <w:noProof/>
                <w:webHidden/>
              </w:rPr>
              <w:tab/>
            </w:r>
            <w:r>
              <w:rPr>
                <w:noProof/>
                <w:webHidden/>
              </w:rPr>
              <w:fldChar w:fldCharType="begin"/>
            </w:r>
            <w:r>
              <w:rPr>
                <w:noProof/>
                <w:webHidden/>
              </w:rPr>
              <w:instrText xml:space="preserve"> PAGEREF _Toc188031784 \h </w:instrText>
            </w:r>
            <w:r>
              <w:rPr>
                <w:noProof/>
                <w:webHidden/>
              </w:rPr>
            </w:r>
            <w:r>
              <w:rPr>
                <w:noProof/>
                <w:webHidden/>
              </w:rPr>
              <w:fldChar w:fldCharType="separate"/>
            </w:r>
            <w:r>
              <w:rPr>
                <w:noProof/>
                <w:webHidden/>
              </w:rPr>
              <w:t>46</w:t>
            </w:r>
            <w:r>
              <w:rPr>
                <w:noProof/>
                <w:webHidden/>
              </w:rPr>
              <w:fldChar w:fldCharType="end"/>
            </w:r>
          </w:hyperlink>
        </w:p>
        <w:p w14:paraId="4B18BE6E" w14:textId="440851B3" w:rsidR="00F322FD" w:rsidRDefault="00F322FD">
          <w:pPr>
            <w:pStyle w:val="ndice3"/>
            <w:tabs>
              <w:tab w:val="right" w:leader="dot" w:pos="8494"/>
            </w:tabs>
            <w:rPr>
              <w:rFonts w:cstheme="minorBidi"/>
              <w:noProof/>
              <w:kern w:val="2"/>
              <w:sz w:val="24"/>
              <w:szCs w:val="24"/>
              <w14:ligatures w14:val="standardContextual"/>
            </w:rPr>
          </w:pPr>
          <w:hyperlink w:anchor="_Toc188031785" w:history="1">
            <w:r w:rsidRPr="008F1F5C">
              <w:rPr>
                <w:rStyle w:val="Hiperligao"/>
                <w:rFonts w:ascii="Garamond" w:eastAsia="Calibri" w:hAnsi="Garamond"/>
                <w:noProof/>
              </w:rPr>
              <w:t>Artigo 48.º</w:t>
            </w:r>
            <w:r>
              <w:rPr>
                <w:noProof/>
                <w:webHidden/>
              </w:rPr>
              <w:tab/>
            </w:r>
            <w:r>
              <w:rPr>
                <w:noProof/>
                <w:webHidden/>
              </w:rPr>
              <w:fldChar w:fldCharType="begin"/>
            </w:r>
            <w:r>
              <w:rPr>
                <w:noProof/>
                <w:webHidden/>
              </w:rPr>
              <w:instrText xml:space="preserve"> PAGEREF _Toc188031785 \h </w:instrText>
            </w:r>
            <w:r>
              <w:rPr>
                <w:noProof/>
                <w:webHidden/>
              </w:rPr>
            </w:r>
            <w:r>
              <w:rPr>
                <w:noProof/>
                <w:webHidden/>
              </w:rPr>
              <w:fldChar w:fldCharType="separate"/>
            </w:r>
            <w:r>
              <w:rPr>
                <w:noProof/>
                <w:webHidden/>
              </w:rPr>
              <w:t>46</w:t>
            </w:r>
            <w:r>
              <w:rPr>
                <w:noProof/>
                <w:webHidden/>
              </w:rPr>
              <w:fldChar w:fldCharType="end"/>
            </w:r>
          </w:hyperlink>
        </w:p>
        <w:p w14:paraId="0F4E56EF" w14:textId="1BC7527E" w:rsidR="00F322FD" w:rsidRDefault="00F322FD">
          <w:pPr>
            <w:pStyle w:val="ndice3"/>
            <w:tabs>
              <w:tab w:val="right" w:leader="dot" w:pos="8494"/>
            </w:tabs>
            <w:rPr>
              <w:rFonts w:cstheme="minorBidi"/>
              <w:noProof/>
              <w:kern w:val="2"/>
              <w:sz w:val="24"/>
              <w:szCs w:val="24"/>
              <w14:ligatures w14:val="standardContextual"/>
            </w:rPr>
          </w:pPr>
          <w:hyperlink w:anchor="_Toc188031786" w:history="1">
            <w:r w:rsidRPr="008F1F5C">
              <w:rPr>
                <w:rStyle w:val="Hiperligao"/>
                <w:rFonts w:ascii="Garamond" w:eastAsia="Calibri" w:hAnsi="Garamond"/>
                <w:b/>
                <w:bCs/>
                <w:noProof/>
              </w:rPr>
              <w:t>Pedidos de alteração</w:t>
            </w:r>
            <w:r>
              <w:rPr>
                <w:noProof/>
                <w:webHidden/>
              </w:rPr>
              <w:tab/>
            </w:r>
            <w:r>
              <w:rPr>
                <w:noProof/>
                <w:webHidden/>
              </w:rPr>
              <w:fldChar w:fldCharType="begin"/>
            </w:r>
            <w:r>
              <w:rPr>
                <w:noProof/>
                <w:webHidden/>
              </w:rPr>
              <w:instrText xml:space="preserve"> PAGEREF _Toc188031786 \h </w:instrText>
            </w:r>
            <w:r>
              <w:rPr>
                <w:noProof/>
                <w:webHidden/>
              </w:rPr>
            </w:r>
            <w:r>
              <w:rPr>
                <w:noProof/>
                <w:webHidden/>
              </w:rPr>
              <w:fldChar w:fldCharType="separate"/>
            </w:r>
            <w:r>
              <w:rPr>
                <w:noProof/>
                <w:webHidden/>
              </w:rPr>
              <w:t>46</w:t>
            </w:r>
            <w:r>
              <w:rPr>
                <w:noProof/>
                <w:webHidden/>
              </w:rPr>
              <w:fldChar w:fldCharType="end"/>
            </w:r>
          </w:hyperlink>
        </w:p>
        <w:p w14:paraId="4B69C18D" w14:textId="7E3212A3" w:rsidR="00F322FD" w:rsidRDefault="00F322FD">
          <w:pPr>
            <w:pStyle w:val="ndice3"/>
            <w:tabs>
              <w:tab w:val="right" w:leader="dot" w:pos="8494"/>
            </w:tabs>
            <w:rPr>
              <w:rFonts w:cstheme="minorBidi"/>
              <w:noProof/>
              <w:kern w:val="2"/>
              <w:sz w:val="24"/>
              <w:szCs w:val="24"/>
              <w14:ligatures w14:val="standardContextual"/>
            </w:rPr>
          </w:pPr>
          <w:hyperlink w:anchor="_Toc188031787" w:history="1">
            <w:r w:rsidRPr="008F1F5C">
              <w:rPr>
                <w:rStyle w:val="Hiperligao"/>
                <w:rFonts w:ascii="Garamond" w:eastAsia="Calibri" w:hAnsi="Garamond"/>
                <w:noProof/>
              </w:rPr>
              <w:t>Artigo 49.º</w:t>
            </w:r>
            <w:r>
              <w:rPr>
                <w:noProof/>
                <w:webHidden/>
              </w:rPr>
              <w:tab/>
            </w:r>
            <w:r>
              <w:rPr>
                <w:noProof/>
                <w:webHidden/>
              </w:rPr>
              <w:fldChar w:fldCharType="begin"/>
            </w:r>
            <w:r>
              <w:rPr>
                <w:noProof/>
                <w:webHidden/>
              </w:rPr>
              <w:instrText xml:space="preserve"> PAGEREF _Toc188031787 \h </w:instrText>
            </w:r>
            <w:r>
              <w:rPr>
                <w:noProof/>
                <w:webHidden/>
              </w:rPr>
            </w:r>
            <w:r>
              <w:rPr>
                <w:noProof/>
                <w:webHidden/>
              </w:rPr>
              <w:fldChar w:fldCharType="separate"/>
            </w:r>
            <w:r>
              <w:rPr>
                <w:noProof/>
                <w:webHidden/>
              </w:rPr>
              <w:t>47</w:t>
            </w:r>
            <w:r>
              <w:rPr>
                <w:noProof/>
                <w:webHidden/>
              </w:rPr>
              <w:fldChar w:fldCharType="end"/>
            </w:r>
          </w:hyperlink>
        </w:p>
        <w:p w14:paraId="333316F0" w14:textId="1E9E0048" w:rsidR="00F322FD" w:rsidRDefault="00F322FD">
          <w:pPr>
            <w:pStyle w:val="ndice3"/>
            <w:tabs>
              <w:tab w:val="right" w:leader="dot" w:pos="8494"/>
            </w:tabs>
            <w:rPr>
              <w:rFonts w:cstheme="minorBidi"/>
              <w:noProof/>
              <w:kern w:val="2"/>
              <w:sz w:val="24"/>
              <w:szCs w:val="24"/>
              <w14:ligatures w14:val="standardContextual"/>
            </w:rPr>
          </w:pPr>
          <w:hyperlink w:anchor="_Toc188031788" w:history="1">
            <w:r w:rsidRPr="008F1F5C">
              <w:rPr>
                <w:rStyle w:val="Hiperligao"/>
                <w:rFonts w:ascii="Garamond" w:eastAsia="Calibri" w:hAnsi="Garamond"/>
                <w:b/>
                <w:bCs/>
                <w:noProof/>
              </w:rPr>
              <w:t>Apresentação dos pedidos de pagamento</w:t>
            </w:r>
            <w:r>
              <w:rPr>
                <w:noProof/>
                <w:webHidden/>
              </w:rPr>
              <w:tab/>
            </w:r>
            <w:r>
              <w:rPr>
                <w:noProof/>
                <w:webHidden/>
              </w:rPr>
              <w:fldChar w:fldCharType="begin"/>
            </w:r>
            <w:r>
              <w:rPr>
                <w:noProof/>
                <w:webHidden/>
              </w:rPr>
              <w:instrText xml:space="preserve"> PAGEREF _Toc188031788 \h </w:instrText>
            </w:r>
            <w:r>
              <w:rPr>
                <w:noProof/>
                <w:webHidden/>
              </w:rPr>
            </w:r>
            <w:r>
              <w:rPr>
                <w:noProof/>
                <w:webHidden/>
              </w:rPr>
              <w:fldChar w:fldCharType="separate"/>
            </w:r>
            <w:r>
              <w:rPr>
                <w:noProof/>
                <w:webHidden/>
              </w:rPr>
              <w:t>47</w:t>
            </w:r>
            <w:r>
              <w:rPr>
                <w:noProof/>
                <w:webHidden/>
              </w:rPr>
              <w:fldChar w:fldCharType="end"/>
            </w:r>
          </w:hyperlink>
        </w:p>
        <w:p w14:paraId="4A03D16D" w14:textId="0B60DDB2" w:rsidR="00F322FD" w:rsidRDefault="00F322FD">
          <w:pPr>
            <w:pStyle w:val="ndice3"/>
            <w:tabs>
              <w:tab w:val="right" w:leader="dot" w:pos="8494"/>
            </w:tabs>
            <w:rPr>
              <w:rFonts w:cstheme="minorBidi"/>
              <w:noProof/>
              <w:kern w:val="2"/>
              <w:sz w:val="24"/>
              <w:szCs w:val="24"/>
              <w14:ligatures w14:val="standardContextual"/>
            </w:rPr>
          </w:pPr>
          <w:hyperlink w:anchor="_Toc188031789" w:history="1">
            <w:r w:rsidRPr="008F1F5C">
              <w:rPr>
                <w:rStyle w:val="Hiperligao"/>
                <w:rFonts w:ascii="Garamond" w:eastAsia="Calibri" w:hAnsi="Garamond"/>
                <w:noProof/>
              </w:rPr>
              <w:t>Artigo 50.º</w:t>
            </w:r>
            <w:r>
              <w:rPr>
                <w:noProof/>
                <w:webHidden/>
              </w:rPr>
              <w:tab/>
            </w:r>
            <w:r>
              <w:rPr>
                <w:noProof/>
                <w:webHidden/>
              </w:rPr>
              <w:fldChar w:fldCharType="begin"/>
            </w:r>
            <w:r>
              <w:rPr>
                <w:noProof/>
                <w:webHidden/>
              </w:rPr>
              <w:instrText xml:space="preserve"> PAGEREF _Toc188031789 \h </w:instrText>
            </w:r>
            <w:r>
              <w:rPr>
                <w:noProof/>
                <w:webHidden/>
              </w:rPr>
            </w:r>
            <w:r>
              <w:rPr>
                <w:noProof/>
                <w:webHidden/>
              </w:rPr>
              <w:fldChar w:fldCharType="separate"/>
            </w:r>
            <w:r>
              <w:rPr>
                <w:noProof/>
                <w:webHidden/>
              </w:rPr>
              <w:t>48</w:t>
            </w:r>
            <w:r>
              <w:rPr>
                <w:noProof/>
                <w:webHidden/>
              </w:rPr>
              <w:fldChar w:fldCharType="end"/>
            </w:r>
          </w:hyperlink>
        </w:p>
        <w:p w14:paraId="0F860D14" w14:textId="4C51F63A" w:rsidR="00F322FD" w:rsidRDefault="00F322FD">
          <w:pPr>
            <w:pStyle w:val="ndice3"/>
            <w:tabs>
              <w:tab w:val="right" w:leader="dot" w:pos="8494"/>
            </w:tabs>
            <w:rPr>
              <w:rFonts w:cstheme="minorBidi"/>
              <w:noProof/>
              <w:kern w:val="2"/>
              <w:sz w:val="24"/>
              <w:szCs w:val="24"/>
              <w14:ligatures w14:val="standardContextual"/>
            </w:rPr>
          </w:pPr>
          <w:hyperlink w:anchor="_Toc188031790" w:history="1">
            <w:r w:rsidRPr="008F1F5C">
              <w:rPr>
                <w:rStyle w:val="Hiperligao"/>
                <w:rFonts w:ascii="Garamond" w:eastAsia="Calibri" w:hAnsi="Garamond"/>
                <w:b/>
                <w:noProof/>
              </w:rPr>
              <w:t>Análise e decisão dos pedidos de pagamento</w:t>
            </w:r>
            <w:r>
              <w:rPr>
                <w:noProof/>
                <w:webHidden/>
              </w:rPr>
              <w:tab/>
            </w:r>
            <w:r>
              <w:rPr>
                <w:noProof/>
                <w:webHidden/>
              </w:rPr>
              <w:fldChar w:fldCharType="begin"/>
            </w:r>
            <w:r>
              <w:rPr>
                <w:noProof/>
                <w:webHidden/>
              </w:rPr>
              <w:instrText xml:space="preserve"> PAGEREF _Toc188031790 \h </w:instrText>
            </w:r>
            <w:r>
              <w:rPr>
                <w:noProof/>
                <w:webHidden/>
              </w:rPr>
            </w:r>
            <w:r>
              <w:rPr>
                <w:noProof/>
                <w:webHidden/>
              </w:rPr>
              <w:fldChar w:fldCharType="separate"/>
            </w:r>
            <w:r>
              <w:rPr>
                <w:noProof/>
                <w:webHidden/>
              </w:rPr>
              <w:t>48</w:t>
            </w:r>
            <w:r>
              <w:rPr>
                <w:noProof/>
                <w:webHidden/>
              </w:rPr>
              <w:fldChar w:fldCharType="end"/>
            </w:r>
          </w:hyperlink>
        </w:p>
        <w:p w14:paraId="24B080E0" w14:textId="0F93EC2A" w:rsidR="00F322FD" w:rsidRDefault="00F322FD">
          <w:pPr>
            <w:pStyle w:val="ndice3"/>
            <w:tabs>
              <w:tab w:val="right" w:leader="dot" w:pos="8494"/>
            </w:tabs>
            <w:rPr>
              <w:rFonts w:cstheme="minorBidi"/>
              <w:noProof/>
              <w:kern w:val="2"/>
              <w:sz w:val="24"/>
              <w:szCs w:val="24"/>
              <w14:ligatures w14:val="standardContextual"/>
            </w:rPr>
          </w:pPr>
          <w:hyperlink w:anchor="_Toc188031791" w:history="1">
            <w:r w:rsidRPr="008F1F5C">
              <w:rPr>
                <w:rStyle w:val="Hiperligao"/>
                <w:rFonts w:ascii="Garamond" w:eastAsia="Calibri" w:hAnsi="Garamond"/>
                <w:noProof/>
              </w:rPr>
              <w:t>Artigo 51.º</w:t>
            </w:r>
            <w:r>
              <w:rPr>
                <w:noProof/>
                <w:webHidden/>
              </w:rPr>
              <w:tab/>
            </w:r>
            <w:r>
              <w:rPr>
                <w:noProof/>
                <w:webHidden/>
              </w:rPr>
              <w:fldChar w:fldCharType="begin"/>
            </w:r>
            <w:r>
              <w:rPr>
                <w:noProof/>
                <w:webHidden/>
              </w:rPr>
              <w:instrText xml:space="preserve"> PAGEREF _Toc188031791 \h </w:instrText>
            </w:r>
            <w:r>
              <w:rPr>
                <w:noProof/>
                <w:webHidden/>
              </w:rPr>
            </w:r>
            <w:r>
              <w:rPr>
                <w:noProof/>
                <w:webHidden/>
              </w:rPr>
              <w:fldChar w:fldCharType="separate"/>
            </w:r>
            <w:r>
              <w:rPr>
                <w:noProof/>
                <w:webHidden/>
              </w:rPr>
              <w:t>49</w:t>
            </w:r>
            <w:r>
              <w:rPr>
                <w:noProof/>
                <w:webHidden/>
              </w:rPr>
              <w:fldChar w:fldCharType="end"/>
            </w:r>
          </w:hyperlink>
        </w:p>
        <w:p w14:paraId="224CC53A" w14:textId="61F54226" w:rsidR="00F322FD" w:rsidRDefault="00F322FD">
          <w:pPr>
            <w:pStyle w:val="ndice3"/>
            <w:tabs>
              <w:tab w:val="right" w:leader="dot" w:pos="8494"/>
            </w:tabs>
            <w:rPr>
              <w:rFonts w:cstheme="minorBidi"/>
              <w:noProof/>
              <w:kern w:val="2"/>
              <w:sz w:val="24"/>
              <w:szCs w:val="24"/>
              <w14:ligatures w14:val="standardContextual"/>
            </w:rPr>
          </w:pPr>
          <w:hyperlink w:anchor="_Toc188031792" w:history="1">
            <w:r w:rsidRPr="008F1F5C">
              <w:rPr>
                <w:rStyle w:val="Hiperligao"/>
                <w:rFonts w:ascii="Garamond" w:eastAsia="Calibri" w:hAnsi="Garamond"/>
                <w:b/>
                <w:noProof/>
              </w:rPr>
              <w:t>Pagamentos</w:t>
            </w:r>
            <w:r>
              <w:rPr>
                <w:noProof/>
                <w:webHidden/>
              </w:rPr>
              <w:tab/>
            </w:r>
            <w:r>
              <w:rPr>
                <w:noProof/>
                <w:webHidden/>
              </w:rPr>
              <w:fldChar w:fldCharType="begin"/>
            </w:r>
            <w:r>
              <w:rPr>
                <w:noProof/>
                <w:webHidden/>
              </w:rPr>
              <w:instrText xml:space="preserve"> PAGEREF _Toc188031792 \h </w:instrText>
            </w:r>
            <w:r>
              <w:rPr>
                <w:noProof/>
                <w:webHidden/>
              </w:rPr>
            </w:r>
            <w:r>
              <w:rPr>
                <w:noProof/>
                <w:webHidden/>
              </w:rPr>
              <w:fldChar w:fldCharType="separate"/>
            </w:r>
            <w:r>
              <w:rPr>
                <w:noProof/>
                <w:webHidden/>
              </w:rPr>
              <w:t>49</w:t>
            </w:r>
            <w:r>
              <w:rPr>
                <w:noProof/>
                <w:webHidden/>
              </w:rPr>
              <w:fldChar w:fldCharType="end"/>
            </w:r>
          </w:hyperlink>
        </w:p>
        <w:p w14:paraId="76371038" w14:textId="380F39BF" w:rsidR="00F322FD" w:rsidRDefault="00F322FD">
          <w:pPr>
            <w:pStyle w:val="ndice3"/>
            <w:tabs>
              <w:tab w:val="right" w:leader="dot" w:pos="8494"/>
            </w:tabs>
            <w:rPr>
              <w:rFonts w:cstheme="minorBidi"/>
              <w:noProof/>
              <w:kern w:val="2"/>
              <w:sz w:val="24"/>
              <w:szCs w:val="24"/>
              <w14:ligatures w14:val="standardContextual"/>
            </w:rPr>
          </w:pPr>
          <w:hyperlink w:anchor="_Toc188031793" w:history="1">
            <w:r w:rsidRPr="008F1F5C">
              <w:rPr>
                <w:rStyle w:val="Hiperligao"/>
                <w:rFonts w:ascii="Garamond" w:eastAsia="Calibri" w:hAnsi="Garamond"/>
                <w:noProof/>
              </w:rPr>
              <w:t>Artigo 52.º</w:t>
            </w:r>
            <w:r>
              <w:rPr>
                <w:noProof/>
                <w:webHidden/>
              </w:rPr>
              <w:tab/>
            </w:r>
            <w:r>
              <w:rPr>
                <w:noProof/>
                <w:webHidden/>
              </w:rPr>
              <w:fldChar w:fldCharType="begin"/>
            </w:r>
            <w:r>
              <w:rPr>
                <w:noProof/>
                <w:webHidden/>
              </w:rPr>
              <w:instrText xml:space="preserve"> PAGEREF _Toc188031793 \h </w:instrText>
            </w:r>
            <w:r>
              <w:rPr>
                <w:noProof/>
                <w:webHidden/>
              </w:rPr>
            </w:r>
            <w:r>
              <w:rPr>
                <w:noProof/>
                <w:webHidden/>
              </w:rPr>
              <w:fldChar w:fldCharType="separate"/>
            </w:r>
            <w:r>
              <w:rPr>
                <w:noProof/>
                <w:webHidden/>
              </w:rPr>
              <w:t>49</w:t>
            </w:r>
            <w:r>
              <w:rPr>
                <w:noProof/>
                <w:webHidden/>
              </w:rPr>
              <w:fldChar w:fldCharType="end"/>
            </w:r>
          </w:hyperlink>
        </w:p>
        <w:p w14:paraId="39761F7E" w14:textId="6B8C09D2" w:rsidR="00F322FD" w:rsidRDefault="00F322FD">
          <w:pPr>
            <w:pStyle w:val="ndice3"/>
            <w:tabs>
              <w:tab w:val="right" w:leader="dot" w:pos="8494"/>
            </w:tabs>
            <w:rPr>
              <w:rFonts w:cstheme="minorBidi"/>
              <w:noProof/>
              <w:kern w:val="2"/>
              <w:sz w:val="24"/>
              <w:szCs w:val="24"/>
              <w14:ligatures w14:val="standardContextual"/>
            </w:rPr>
          </w:pPr>
          <w:hyperlink w:anchor="_Toc188031794" w:history="1">
            <w:r w:rsidRPr="008F1F5C">
              <w:rPr>
                <w:rStyle w:val="Hiperligao"/>
                <w:rFonts w:ascii="Garamond" w:eastAsia="Calibri" w:hAnsi="Garamond"/>
                <w:b/>
                <w:noProof/>
              </w:rPr>
              <w:t>Controlo</w:t>
            </w:r>
            <w:r>
              <w:rPr>
                <w:noProof/>
                <w:webHidden/>
              </w:rPr>
              <w:tab/>
            </w:r>
            <w:r>
              <w:rPr>
                <w:noProof/>
                <w:webHidden/>
              </w:rPr>
              <w:fldChar w:fldCharType="begin"/>
            </w:r>
            <w:r>
              <w:rPr>
                <w:noProof/>
                <w:webHidden/>
              </w:rPr>
              <w:instrText xml:space="preserve"> PAGEREF _Toc188031794 \h </w:instrText>
            </w:r>
            <w:r>
              <w:rPr>
                <w:noProof/>
                <w:webHidden/>
              </w:rPr>
            </w:r>
            <w:r>
              <w:rPr>
                <w:noProof/>
                <w:webHidden/>
              </w:rPr>
              <w:fldChar w:fldCharType="separate"/>
            </w:r>
            <w:r>
              <w:rPr>
                <w:noProof/>
                <w:webHidden/>
              </w:rPr>
              <w:t>49</w:t>
            </w:r>
            <w:r>
              <w:rPr>
                <w:noProof/>
                <w:webHidden/>
              </w:rPr>
              <w:fldChar w:fldCharType="end"/>
            </w:r>
          </w:hyperlink>
        </w:p>
        <w:p w14:paraId="03A2F507" w14:textId="6CCD1296" w:rsidR="00F322FD" w:rsidRDefault="00F322FD">
          <w:pPr>
            <w:pStyle w:val="ndice3"/>
            <w:tabs>
              <w:tab w:val="right" w:leader="dot" w:pos="8494"/>
            </w:tabs>
            <w:rPr>
              <w:rFonts w:cstheme="minorBidi"/>
              <w:noProof/>
              <w:kern w:val="2"/>
              <w:sz w:val="24"/>
              <w:szCs w:val="24"/>
              <w14:ligatures w14:val="standardContextual"/>
            </w:rPr>
          </w:pPr>
          <w:hyperlink w:anchor="_Toc188031795" w:history="1">
            <w:r w:rsidRPr="008F1F5C">
              <w:rPr>
                <w:rStyle w:val="Hiperligao"/>
                <w:rFonts w:ascii="Garamond" w:eastAsia="Calibri" w:hAnsi="Garamond"/>
                <w:noProof/>
              </w:rPr>
              <w:t>Artigo 53.º</w:t>
            </w:r>
            <w:r>
              <w:rPr>
                <w:noProof/>
                <w:webHidden/>
              </w:rPr>
              <w:tab/>
            </w:r>
            <w:r>
              <w:rPr>
                <w:noProof/>
                <w:webHidden/>
              </w:rPr>
              <w:fldChar w:fldCharType="begin"/>
            </w:r>
            <w:r>
              <w:rPr>
                <w:noProof/>
                <w:webHidden/>
              </w:rPr>
              <w:instrText xml:space="preserve"> PAGEREF _Toc188031795 \h </w:instrText>
            </w:r>
            <w:r>
              <w:rPr>
                <w:noProof/>
                <w:webHidden/>
              </w:rPr>
            </w:r>
            <w:r>
              <w:rPr>
                <w:noProof/>
                <w:webHidden/>
              </w:rPr>
              <w:fldChar w:fldCharType="separate"/>
            </w:r>
            <w:r>
              <w:rPr>
                <w:noProof/>
                <w:webHidden/>
              </w:rPr>
              <w:t>49</w:t>
            </w:r>
            <w:r>
              <w:rPr>
                <w:noProof/>
                <w:webHidden/>
              </w:rPr>
              <w:fldChar w:fldCharType="end"/>
            </w:r>
          </w:hyperlink>
        </w:p>
        <w:p w14:paraId="1D9EAF43" w14:textId="58AB3917" w:rsidR="00F322FD" w:rsidRDefault="00F322FD">
          <w:pPr>
            <w:pStyle w:val="ndice3"/>
            <w:tabs>
              <w:tab w:val="right" w:leader="dot" w:pos="8494"/>
            </w:tabs>
            <w:rPr>
              <w:rFonts w:cstheme="minorBidi"/>
              <w:noProof/>
              <w:kern w:val="2"/>
              <w:sz w:val="24"/>
              <w:szCs w:val="24"/>
              <w14:ligatures w14:val="standardContextual"/>
            </w:rPr>
          </w:pPr>
          <w:hyperlink w:anchor="_Toc188031796" w:history="1">
            <w:r w:rsidRPr="008F1F5C">
              <w:rPr>
                <w:rStyle w:val="Hiperligao"/>
                <w:rFonts w:ascii="Garamond" w:eastAsia="Calibri" w:hAnsi="Garamond"/>
                <w:b/>
                <w:noProof/>
              </w:rPr>
              <w:t>Reduções e exclusões</w:t>
            </w:r>
            <w:r>
              <w:rPr>
                <w:noProof/>
                <w:webHidden/>
              </w:rPr>
              <w:tab/>
            </w:r>
            <w:r>
              <w:rPr>
                <w:noProof/>
                <w:webHidden/>
              </w:rPr>
              <w:fldChar w:fldCharType="begin"/>
            </w:r>
            <w:r>
              <w:rPr>
                <w:noProof/>
                <w:webHidden/>
              </w:rPr>
              <w:instrText xml:space="preserve"> PAGEREF _Toc188031796 \h </w:instrText>
            </w:r>
            <w:r>
              <w:rPr>
                <w:noProof/>
                <w:webHidden/>
              </w:rPr>
            </w:r>
            <w:r>
              <w:rPr>
                <w:noProof/>
                <w:webHidden/>
              </w:rPr>
              <w:fldChar w:fldCharType="separate"/>
            </w:r>
            <w:r>
              <w:rPr>
                <w:noProof/>
                <w:webHidden/>
              </w:rPr>
              <w:t>49</w:t>
            </w:r>
            <w:r>
              <w:rPr>
                <w:noProof/>
                <w:webHidden/>
              </w:rPr>
              <w:fldChar w:fldCharType="end"/>
            </w:r>
          </w:hyperlink>
        </w:p>
        <w:p w14:paraId="6BB66D23" w14:textId="795FA393" w:rsidR="00F322FD" w:rsidRDefault="00F322FD">
          <w:pPr>
            <w:pStyle w:val="ndice1"/>
            <w:tabs>
              <w:tab w:val="right" w:leader="dot" w:pos="8494"/>
            </w:tabs>
            <w:rPr>
              <w:rFonts w:cstheme="minorBidi"/>
              <w:noProof/>
              <w:kern w:val="2"/>
              <w:sz w:val="24"/>
              <w:szCs w:val="24"/>
              <w14:ligatures w14:val="standardContextual"/>
            </w:rPr>
          </w:pPr>
          <w:hyperlink w:anchor="_Toc188031797" w:history="1">
            <w:r w:rsidRPr="008F1F5C">
              <w:rPr>
                <w:rStyle w:val="Hiperligao"/>
                <w:rFonts w:ascii="Garamond" w:hAnsi="Garamond"/>
                <w:b/>
                <w:bCs/>
                <w:noProof/>
              </w:rPr>
              <w:t>Capítulo VIII</w:t>
            </w:r>
            <w:r>
              <w:rPr>
                <w:noProof/>
                <w:webHidden/>
              </w:rPr>
              <w:tab/>
            </w:r>
            <w:r>
              <w:rPr>
                <w:noProof/>
                <w:webHidden/>
              </w:rPr>
              <w:fldChar w:fldCharType="begin"/>
            </w:r>
            <w:r>
              <w:rPr>
                <w:noProof/>
                <w:webHidden/>
              </w:rPr>
              <w:instrText xml:space="preserve"> PAGEREF _Toc188031797 \h </w:instrText>
            </w:r>
            <w:r>
              <w:rPr>
                <w:noProof/>
                <w:webHidden/>
              </w:rPr>
            </w:r>
            <w:r>
              <w:rPr>
                <w:noProof/>
                <w:webHidden/>
              </w:rPr>
              <w:fldChar w:fldCharType="separate"/>
            </w:r>
            <w:r>
              <w:rPr>
                <w:noProof/>
                <w:webHidden/>
              </w:rPr>
              <w:t>50</w:t>
            </w:r>
            <w:r>
              <w:rPr>
                <w:noProof/>
                <w:webHidden/>
              </w:rPr>
              <w:fldChar w:fldCharType="end"/>
            </w:r>
          </w:hyperlink>
        </w:p>
        <w:p w14:paraId="5085C2B6" w14:textId="765EEE7A" w:rsidR="00F322FD" w:rsidRDefault="00F322FD">
          <w:pPr>
            <w:pStyle w:val="ndice1"/>
            <w:tabs>
              <w:tab w:val="right" w:leader="dot" w:pos="8494"/>
            </w:tabs>
            <w:rPr>
              <w:rFonts w:cstheme="minorBidi"/>
              <w:noProof/>
              <w:kern w:val="2"/>
              <w:sz w:val="24"/>
              <w:szCs w:val="24"/>
              <w14:ligatures w14:val="standardContextual"/>
            </w:rPr>
          </w:pPr>
          <w:hyperlink w:anchor="_Toc188031798" w:history="1">
            <w:r w:rsidRPr="008F1F5C">
              <w:rPr>
                <w:rStyle w:val="Hiperligao"/>
                <w:rFonts w:ascii="Garamond" w:hAnsi="Garamond"/>
                <w:b/>
                <w:bCs/>
                <w:noProof/>
              </w:rPr>
              <w:t>DISPOSIÇÕES FINAIS</w:t>
            </w:r>
            <w:r>
              <w:rPr>
                <w:noProof/>
                <w:webHidden/>
              </w:rPr>
              <w:tab/>
            </w:r>
            <w:r>
              <w:rPr>
                <w:noProof/>
                <w:webHidden/>
              </w:rPr>
              <w:fldChar w:fldCharType="begin"/>
            </w:r>
            <w:r>
              <w:rPr>
                <w:noProof/>
                <w:webHidden/>
              </w:rPr>
              <w:instrText xml:space="preserve"> PAGEREF _Toc188031798 \h </w:instrText>
            </w:r>
            <w:r>
              <w:rPr>
                <w:noProof/>
                <w:webHidden/>
              </w:rPr>
            </w:r>
            <w:r>
              <w:rPr>
                <w:noProof/>
                <w:webHidden/>
              </w:rPr>
              <w:fldChar w:fldCharType="separate"/>
            </w:r>
            <w:r>
              <w:rPr>
                <w:noProof/>
                <w:webHidden/>
              </w:rPr>
              <w:t>50</w:t>
            </w:r>
            <w:r>
              <w:rPr>
                <w:noProof/>
                <w:webHidden/>
              </w:rPr>
              <w:fldChar w:fldCharType="end"/>
            </w:r>
          </w:hyperlink>
        </w:p>
        <w:p w14:paraId="368BA8A5" w14:textId="31E5E412" w:rsidR="00F322FD" w:rsidRDefault="00F322FD">
          <w:pPr>
            <w:pStyle w:val="ndice3"/>
            <w:tabs>
              <w:tab w:val="right" w:leader="dot" w:pos="8494"/>
            </w:tabs>
            <w:rPr>
              <w:rFonts w:cstheme="minorBidi"/>
              <w:noProof/>
              <w:kern w:val="2"/>
              <w:sz w:val="24"/>
              <w:szCs w:val="24"/>
              <w14:ligatures w14:val="standardContextual"/>
            </w:rPr>
          </w:pPr>
          <w:hyperlink w:anchor="_Toc188031799" w:history="1">
            <w:r w:rsidRPr="008F1F5C">
              <w:rPr>
                <w:rStyle w:val="Hiperligao"/>
                <w:rFonts w:ascii="Garamond" w:eastAsia="Times New Roman" w:hAnsi="Garamond"/>
                <w:noProof/>
              </w:rPr>
              <w:t>Artigo 54.º</w:t>
            </w:r>
            <w:r>
              <w:rPr>
                <w:noProof/>
                <w:webHidden/>
              </w:rPr>
              <w:tab/>
            </w:r>
            <w:r>
              <w:rPr>
                <w:noProof/>
                <w:webHidden/>
              </w:rPr>
              <w:fldChar w:fldCharType="begin"/>
            </w:r>
            <w:r>
              <w:rPr>
                <w:noProof/>
                <w:webHidden/>
              </w:rPr>
              <w:instrText xml:space="preserve"> PAGEREF _Toc188031799 \h </w:instrText>
            </w:r>
            <w:r>
              <w:rPr>
                <w:noProof/>
                <w:webHidden/>
              </w:rPr>
            </w:r>
            <w:r>
              <w:rPr>
                <w:noProof/>
                <w:webHidden/>
              </w:rPr>
              <w:fldChar w:fldCharType="separate"/>
            </w:r>
            <w:r>
              <w:rPr>
                <w:noProof/>
                <w:webHidden/>
              </w:rPr>
              <w:t>50</w:t>
            </w:r>
            <w:r>
              <w:rPr>
                <w:noProof/>
                <w:webHidden/>
              </w:rPr>
              <w:fldChar w:fldCharType="end"/>
            </w:r>
          </w:hyperlink>
        </w:p>
        <w:p w14:paraId="26D18454" w14:textId="644D0B9E" w:rsidR="00F322FD" w:rsidRDefault="00F322FD">
          <w:pPr>
            <w:pStyle w:val="ndice3"/>
            <w:tabs>
              <w:tab w:val="right" w:leader="dot" w:pos="8494"/>
            </w:tabs>
            <w:rPr>
              <w:rFonts w:cstheme="minorBidi"/>
              <w:noProof/>
              <w:kern w:val="2"/>
              <w:sz w:val="24"/>
              <w:szCs w:val="24"/>
              <w14:ligatures w14:val="standardContextual"/>
            </w:rPr>
          </w:pPr>
          <w:hyperlink w:anchor="_Toc188031800" w:history="1">
            <w:r w:rsidRPr="008F1F5C">
              <w:rPr>
                <w:rStyle w:val="Hiperligao"/>
                <w:rFonts w:ascii="Garamond" w:eastAsia="Times New Roman" w:hAnsi="Garamond"/>
                <w:b/>
                <w:bCs/>
                <w:noProof/>
              </w:rPr>
              <w:t>Contributo para o desempenho do PEPAC Portugal</w:t>
            </w:r>
            <w:r>
              <w:rPr>
                <w:noProof/>
                <w:webHidden/>
              </w:rPr>
              <w:tab/>
            </w:r>
            <w:r>
              <w:rPr>
                <w:noProof/>
                <w:webHidden/>
              </w:rPr>
              <w:fldChar w:fldCharType="begin"/>
            </w:r>
            <w:r>
              <w:rPr>
                <w:noProof/>
                <w:webHidden/>
              </w:rPr>
              <w:instrText xml:space="preserve"> PAGEREF _Toc188031800 \h </w:instrText>
            </w:r>
            <w:r>
              <w:rPr>
                <w:noProof/>
                <w:webHidden/>
              </w:rPr>
            </w:r>
            <w:r>
              <w:rPr>
                <w:noProof/>
                <w:webHidden/>
              </w:rPr>
              <w:fldChar w:fldCharType="separate"/>
            </w:r>
            <w:r>
              <w:rPr>
                <w:noProof/>
                <w:webHidden/>
              </w:rPr>
              <w:t>50</w:t>
            </w:r>
            <w:r>
              <w:rPr>
                <w:noProof/>
                <w:webHidden/>
              </w:rPr>
              <w:fldChar w:fldCharType="end"/>
            </w:r>
          </w:hyperlink>
        </w:p>
        <w:p w14:paraId="4ECE61CE" w14:textId="500042C6" w:rsidR="00F322FD" w:rsidRDefault="00F322FD">
          <w:pPr>
            <w:pStyle w:val="ndice3"/>
            <w:tabs>
              <w:tab w:val="right" w:leader="dot" w:pos="8494"/>
            </w:tabs>
            <w:rPr>
              <w:rFonts w:cstheme="minorBidi"/>
              <w:noProof/>
              <w:kern w:val="2"/>
              <w:sz w:val="24"/>
              <w:szCs w:val="24"/>
              <w14:ligatures w14:val="standardContextual"/>
            </w:rPr>
          </w:pPr>
          <w:hyperlink w:anchor="_Toc188031801" w:history="1">
            <w:r w:rsidRPr="008F1F5C">
              <w:rPr>
                <w:rStyle w:val="Hiperligao"/>
                <w:rFonts w:ascii="Garamond" w:eastAsia="Calibri" w:hAnsi="Garamond"/>
                <w:noProof/>
              </w:rPr>
              <w:t>Artigo 55.º</w:t>
            </w:r>
            <w:r>
              <w:rPr>
                <w:noProof/>
                <w:webHidden/>
              </w:rPr>
              <w:tab/>
            </w:r>
            <w:r>
              <w:rPr>
                <w:noProof/>
                <w:webHidden/>
              </w:rPr>
              <w:fldChar w:fldCharType="begin"/>
            </w:r>
            <w:r>
              <w:rPr>
                <w:noProof/>
                <w:webHidden/>
              </w:rPr>
              <w:instrText xml:space="preserve"> PAGEREF _Toc188031801 \h </w:instrText>
            </w:r>
            <w:r>
              <w:rPr>
                <w:noProof/>
                <w:webHidden/>
              </w:rPr>
            </w:r>
            <w:r>
              <w:rPr>
                <w:noProof/>
                <w:webHidden/>
              </w:rPr>
              <w:fldChar w:fldCharType="separate"/>
            </w:r>
            <w:r>
              <w:rPr>
                <w:noProof/>
                <w:webHidden/>
              </w:rPr>
              <w:t>51</w:t>
            </w:r>
            <w:r>
              <w:rPr>
                <w:noProof/>
                <w:webHidden/>
              </w:rPr>
              <w:fldChar w:fldCharType="end"/>
            </w:r>
          </w:hyperlink>
        </w:p>
        <w:p w14:paraId="5E8B0D20" w14:textId="04FF7CF1" w:rsidR="00F322FD" w:rsidRDefault="00F322FD">
          <w:pPr>
            <w:pStyle w:val="ndice3"/>
            <w:tabs>
              <w:tab w:val="right" w:leader="dot" w:pos="8494"/>
            </w:tabs>
            <w:rPr>
              <w:rFonts w:cstheme="minorBidi"/>
              <w:noProof/>
              <w:kern w:val="2"/>
              <w:sz w:val="24"/>
              <w:szCs w:val="24"/>
              <w14:ligatures w14:val="standardContextual"/>
            </w:rPr>
          </w:pPr>
          <w:hyperlink w:anchor="_Toc188031802" w:history="1">
            <w:r w:rsidRPr="008F1F5C">
              <w:rPr>
                <w:rStyle w:val="Hiperligao"/>
                <w:rFonts w:ascii="Garamond" w:eastAsia="Calibri" w:hAnsi="Garamond"/>
                <w:b/>
                <w:noProof/>
              </w:rPr>
              <w:t>Entrada em vigor</w:t>
            </w:r>
            <w:r>
              <w:rPr>
                <w:noProof/>
                <w:webHidden/>
              </w:rPr>
              <w:tab/>
            </w:r>
            <w:r>
              <w:rPr>
                <w:noProof/>
                <w:webHidden/>
              </w:rPr>
              <w:fldChar w:fldCharType="begin"/>
            </w:r>
            <w:r>
              <w:rPr>
                <w:noProof/>
                <w:webHidden/>
              </w:rPr>
              <w:instrText xml:space="preserve"> PAGEREF _Toc188031802 \h </w:instrText>
            </w:r>
            <w:r>
              <w:rPr>
                <w:noProof/>
                <w:webHidden/>
              </w:rPr>
            </w:r>
            <w:r>
              <w:rPr>
                <w:noProof/>
                <w:webHidden/>
              </w:rPr>
              <w:fldChar w:fldCharType="separate"/>
            </w:r>
            <w:r>
              <w:rPr>
                <w:noProof/>
                <w:webHidden/>
              </w:rPr>
              <w:t>51</w:t>
            </w:r>
            <w:r>
              <w:rPr>
                <w:noProof/>
                <w:webHidden/>
              </w:rPr>
              <w:fldChar w:fldCharType="end"/>
            </w:r>
          </w:hyperlink>
        </w:p>
        <w:p w14:paraId="113C0BA2" w14:textId="1783770B" w:rsidR="001F711D" w:rsidRDefault="001F711D">
          <w:r>
            <w:rPr>
              <w:b/>
              <w:bCs/>
            </w:rPr>
            <w:fldChar w:fldCharType="end"/>
          </w:r>
        </w:p>
      </w:sdtContent>
    </w:sdt>
    <w:p w14:paraId="165B47CB" w14:textId="4A2C70FD" w:rsidR="006653D5" w:rsidRPr="006653D5" w:rsidRDefault="002A1F7E" w:rsidP="00007272">
      <w:pPr>
        <w:jc w:val="center"/>
        <w:rPr>
          <w:rFonts w:ascii="Garamond" w:eastAsia="Aptos" w:hAnsi="Garamond" w:cs="Times New Roman"/>
          <w:b/>
          <w:bCs/>
          <w:color w:val="0070C0"/>
          <w:w w:val="85"/>
          <w:kern w:val="2"/>
          <w:sz w:val="24"/>
          <w:szCs w:val="24"/>
          <w14:ligatures w14:val="standardContextual"/>
        </w:rPr>
      </w:pPr>
      <w:r>
        <w:rPr>
          <w:rFonts w:ascii="Garamond" w:hAnsi="Garamond" w:cs="Times New Roman"/>
          <w:b/>
          <w:sz w:val="24"/>
          <w:szCs w:val="24"/>
        </w:rPr>
        <w:br w:type="page"/>
      </w:r>
      <w:r w:rsidR="006653D5" w:rsidRPr="00860967">
        <w:rPr>
          <w:rFonts w:ascii="Garamond" w:eastAsia="Aptos" w:hAnsi="Garamond" w:cs="Times New Roman"/>
          <w:b/>
          <w:bCs/>
          <w:w w:val="85"/>
          <w:kern w:val="2"/>
          <w:sz w:val="24"/>
          <w:szCs w:val="24"/>
          <w14:ligatures w14:val="standardContextual"/>
        </w:rPr>
        <w:lastRenderedPageBreak/>
        <w:t>MINISTÉRIO DA AGRICULTURA E PESCAS</w:t>
      </w:r>
    </w:p>
    <w:p w14:paraId="46DDE833" w14:textId="77777777" w:rsidR="006653D5" w:rsidRPr="006653D5" w:rsidRDefault="006653D5" w:rsidP="006653D5">
      <w:pPr>
        <w:spacing w:after="160" w:line="259" w:lineRule="auto"/>
        <w:jc w:val="center"/>
        <w:rPr>
          <w:rFonts w:ascii="Garamond" w:eastAsia="Aptos" w:hAnsi="Garamond" w:cs="Times New Roman"/>
          <w:b/>
          <w:bCs/>
          <w:color w:val="0070C0"/>
          <w:kern w:val="2"/>
          <w:sz w:val="24"/>
          <w:szCs w:val="24"/>
          <w14:ligatures w14:val="standardContextual"/>
        </w:rPr>
      </w:pPr>
    </w:p>
    <w:p w14:paraId="4A21C1DF" w14:textId="67192BA5" w:rsidR="006653D5" w:rsidRPr="00A5360B" w:rsidRDefault="006653D5" w:rsidP="006653D5">
      <w:pPr>
        <w:spacing w:after="160" w:line="259" w:lineRule="auto"/>
        <w:jc w:val="center"/>
        <w:rPr>
          <w:rFonts w:ascii="Garamond" w:eastAsia="Aptos" w:hAnsi="Garamond" w:cs="Times New Roman"/>
          <w:b/>
          <w:bCs/>
          <w:w w:val="95"/>
          <w:kern w:val="2"/>
          <w:sz w:val="24"/>
          <w:szCs w:val="24"/>
          <w14:ligatures w14:val="standardContextual"/>
        </w:rPr>
      </w:pPr>
      <w:bookmarkStart w:id="0" w:name="_Hlk168668935"/>
      <w:r w:rsidRPr="00A5360B">
        <w:rPr>
          <w:rFonts w:ascii="Garamond" w:eastAsia="Aptos" w:hAnsi="Garamond" w:cs="Times New Roman"/>
          <w:b/>
          <w:bCs/>
          <w:w w:val="95"/>
          <w:kern w:val="2"/>
          <w:sz w:val="24"/>
          <w:szCs w:val="24"/>
          <w14:ligatures w14:val="standardContextual"/>
        </w:rPr>
        <w:t>Portaria</w:t>
      </w:r>
      <w:r w:rsidRPr="00A5360B">
        <w:rPr>
          <w:rFonts w:ascii="Garamond" w:eastAsia="Aptos" w:hAnsi="Garamond" w:cs="Times New Roman"/>
          <w:b/>
          <w:bCs/>
          <w:spacing w:val="-3"/>
          <w:w w:val="95"/>
          <w:kern w:val="2"/>
          <w:sz w:val="24"/>
          <w:szCs w:val="24"/>
          <w14:ligatures w14:val="standardContextual"/>
        </w:rPr>
        <w:t xml:space="preserve"> </w:t>
      </w:r>
      <w:r w:rsidRPr="00A5360B">
        <w:rPr>
          <w:rFonts w:ascii="Garamond" w:eastAsia="Aptos" w:hAnsi="Garamond" w:cs="Times New Roman"/>
          <w:b/>
          <w:bCs/>
          <w:w w:val="95"/>
          <w:kern w:val="2"/>
          <w:sz w:val="24"/>
          <w:szCs w:val="24"/>
          <w14:ligatures w14:val="standardContextual"/>
        </w:rPr>
        <w:t>n.º</w:t>
      </w:r>
      <w:r w:rsidRPr="00A5360B">
        <w:rPr>
          <w:rFonts w:ascii="Garamond" w:eastAsia="Aptos" w:hAnsi="Garamond" w:cs="Times New Roman"/>
          <w:b/>
          <w:bCs/>
          <w:spacing w:val="-3"/>
          <w:w w:val="95"/>
          <w:kern w:val="2"/>
          <w:sz w:val="24"/>
          <w:szCs w:val="24"/>
          <w14:ligatures w14:val="standardContextual"/>
        </w:rPr>
        <w:t xml:space="preserve"> </w:t>
      </w:r>
      <w:proofErr w:type="spellStart"/>
      <w:r w:rsidRPr="00A5360B">
        <w:rPr>
          <w:rFonts w:ascii="Garamond" w:eastAsia="Aptos" w:hAnsi="Garamond" w:cs="Times New Roman"/>
          <w:b/>
          <w:bCs/>
          <w:w w:val="95"/>
          <w:kern w:val="2"/>
          <w:sz w:val="24"/>
          <w:szCs w:val="24"/>
          <w14:ligatures w14:val="standardContextual"/>
        </w:rPr>
        <w:t>xx</w:t>
      </w:r>
      <w:proofErr w:type="spellEnd"/>
      <w:r w:rsidRPr="00A5360B">
        <w:rPr>
          <w:rFonts w:ascii="Garamond" w:eastAsia="Aptos" w:hAnsi="Garamond" w:cs="Times New Roman"/>
          <w:b/>
          <w:bCs/>
          <w:w w:val="95"/>
          <w:kern w:val="2"/>
          <w:sz w:val="24"/>
          <w:szCs w:val="24"/>
          <w14:ligatures w14:val="standardContextual"/>
        </w:rPr>
        <w:t>/202</w:t>
      </w:r>
      <w:r w:rsidR="00E348B6">
        <w:rPr>
          <w:rFonts w:ascii="Garamond" w:eastAsia="Aptos" w:hAnsi="Garamond" w:cs="Times New Roman"/>
          <w:b/>
          <w:bCs/>
          <w:w w:val="95"/>
          <w:kern w:val="2"/>
          <w:sz w:val="24"/>
          <w:szCs w:val="24"/>
          <w14:ligatures w14:val="standardContextual"/>
        </w:rPr>
        <w:t>5</w:t>
      </w:r>
    </w:p>
    <w:bookmarkEnd w:id="0"/>
    <w:p w14:paraId="665B9C5F" w14:textId="77777777" w:rsidR="00A5360B" w:rsidRDefault="00A5360B" w:rsidP="00661321">
      <w:pPr>
        <w:autoSpaceDE w:val="0"/>
        <w:autoSpaceDN w:val="0"/>
        <w:adjustRightInd w:val="0"/>
        <w:spacing w:after="160" w:line="360" w:lineRule="auto"/>
        <w:jc w:val="both"/>
        <w:rPr>
          <w:rFonts w:ascii="Garamond" w:eastAsia="Aptos" w:hAnsi="Garamond" w:cs="TimesNewRomanPSMT"/>
          <w:kern w:val="2"/>
          <w:sz w:val="24"/>
          <w:szCs w:val="24"/>
          <w14:ligatures w14:val="standardContextual"/>
        </w:rPr>
      </w:pPr>
    </w:p>
    <w:p w14:paraId="5D4265CE" w14:textId="0545EB2C" w:rsidR="00661321" w:rsidRPr="00322E5B" w:rsidRDefault="00661321" w:rsidP="00661321">
      <w:pPr>
        <w:autoSpaceDE w:val="0"/>
        <w:autoSpaceDN w:val="0"/>
        <w:adjustRightInd w:val="0"/>
        <w:spacing w:after="160" w:line="360" w:lineRule="auto"/>
        <w:jc w:val="both"/>
        <w:rPr>
          <w:rFonts w:ascii="Garamond" w:eastAsia="Aptos" w:hAnsi="Garamond" w:cs="TimesNewRomanPSMT"/>
          <w:kern w:val="2"/>
          <w:sz w:val="24"/>
          <w:szCs w:val="24"/>
          <w14:ligatures w14:val="standardContextual"/>
        </w:rPr>
      </w:pPr>
      <w:r w:rsidRPr="00322E5B">
        <w:rPr>
          <w:rFonts w:ascii="Garamond" w:eastAsia="Aptos" w:hAnsi="Garamond" w:cs="TimesNewRomanPSMT"/>
          <w:kern w:val="2"/>
          <w:sz w:val="24"/>
          <w:szCs w:val="24"/>
          <w14:ligatures w14:val="standardContextual"/>
        </w:rPr>
        <w:t>A reforma da Política Agrícola Comum (PAC), em 2021, estabeleceu um novo quadro regulamentar que introduz alterações nos seus objetivos, instrumentos e mecanismos de avaliação, os quais passam a estar integrados num plano único, a nível nacional, o Plano Estratégico da Política Agrícola Comum (PEPAC).</w:t>
      </w:r>
    </w:p>
    <w:p w14:paraId="5748725E" w14:textId="77777777" w:rsidR="00661321" w:rsidRPr="00322E5B" w:rsidRDefault="00661321" w:rsidP="00661321">
      <w:pPr>
        <w:autoSpaceDE w:val="0"/>
        <w:autoSpaceDN w:val="0"/>
        <w:adjustRightInd w:val="0"/>
        <w:spacing w:after="160" w:line="360" w:lineRule="auto"/>
        <w:jc w:val="both"/>
        <w:rPr>
          <w:rFonts w:ascii="Garamond" w:eastAsia="Aptos" w:hAnsi="Garamond" w:cs="TimesNewRomanPSMT"/>
          <w:kern w:val="2"/>
          <w:sz w:val="24"/>
          <w:szCs w:val="24"/>
          <w14:ligatures w14:val="standardContextual"/>
        </w:rPr>
      </w:pPr>
      <w:r w:rsidRPr="00322E5B">
        <w:rPr>
          <w:rFonts w:ascii="Garamond" w:eastAsia="Aptos" w:hAnsi="Garamond" w:cs="TimesNewRomanPSMT"/>
          <w:kern w:val="2"/>
          <w:sz w:val="24"/>
          <w:szCs w:val="24"/>
          <w14:ligatures w14:val="standardContextual"/>
        </w:rPr>
        <w:t>O PEPAC inclui os dois fundos agrícolas da PAC, o Fundo Europeu Agrícola de Garantia (FEAGA) e o Fundo Europeu Agrícola de Desenvolvimento Rural (FEADER) e tem como enquadramento legislativo os Regulamentos (UE) 2021/2115 e 2021/2116, ambos do Parlamento Europeu e do Conselho.</w:t>
      </w:r>
    </w:p>
    <w:p w14:paraId="11585485" w14:textId="77777777" w:rsidR="00661321" w:rsidRPr="00007272" w:rsidRDefault="00661321" w:rsidP="00322E5B">
      <w:pPr>
        <w:widowControl w:val="0"/>
        <w:autoSpaceDE w:val="0"/>
        <w:autoSpaceDN w:val="0"/>
        <w:spacing w:before="8" w:after="120" w:line="360" w:lineRule="auto"/>
        <w:jc w:val="both"/>
        <w:rPr>
          <w:rFonts w:ascii="Garamond" w:eastAsia="Arial MT" w:hAnsi="Garamond" w:cs="Arial MT"/>
          <w:sz w:val="24"/>
          <w:szCs w:val="24"/>
          <w14:ligatures w14:val="standardContextual"/>
        </w:rPr>
      </w:pPr>
      <w:r w:rsidRPr="00007272">
        <w:rPr>
          <w:rFonts w:ascii="Garamond" w:eastAsia="Arial MT" w:hAnsi="Garamond" w:cs="Arial MT"/>
          <w:sz w:val="24"/>
          <w:szCs w:val="24"/>
          <w14:ligatures w14:val="standardContextual"/>
        </w:rPr>
        <w:t>O Regulamento (CE) n.º 2021/1060, do Parlamento Europeu e do Conselho, de 24 de junho de 2021, define e caracteriza o Desenvolvimento Local de Base Comunitária, as Estratégias de Desenvolvimento Local de Base Comunitária e os Grupos de Ação Local.</w:t>
      </w:r>
    </w:p>
    <w:p w14:paraId="04AF3A07" w14:textId="77777777" w:rsidR="00661321" w:rsidRPr="00007272" w:rsidRDefault="00661321" w:rsidP="00322E5B">
      <w:pPr>
        <w:widowControl w:val="0"/>
        <w:autoSpaceDE w:val="0"/>
        <w:autoSpaceDN w:val="0"/>
        <w:spacing w:before="8" w:after="120" w:line="360" w:lineRule="auto"/>
        <w:jc w:val="both"/>
        <w:rPr>
          <w:rFonts w:ascii="Garamond" w:eastAsia="Arial MT" w:hAnsi="Garamond" w:cs="Arial MT"/>
          <w:sz w:val="24"/>
          <w:szCs w:val="24"/>
          <w14:ligatures w14:val="standardContextual"/>
        </w:rPr>
      </w:pPr>
      <w:r w:rsidRPr="00007272">
        <w:rPr>
          <w:rFonts w:ascii="Garamond" w:eastAsia="Arial MT" w:hAnsi="Garamond" w:cs="Arial MT"/>
          <w:sz w:val="24"/>
          <w:szCs w:val="24"/>
          <w14:ligatures w14:val="standardContextual"/>
        </w:rPr>
        <w:t xml:space="preserve">O Regulamento (UE) n.º 2021/2115, do Parlamento Europeu e do Conselho, de 2 de dezembro, relativo ao apoio ao desenvolvimento rural pelo Fundo Europeu Agrícola de Desenvolvimento Rural (FEADER), estabelece como objetivos promover o emprego, o crescimento, a igualdade de género, nomeadamente a participação das mulheres no setor da agricultura, a inclusão social e o desenvolvimento nas zonas rurais, incluindo a </w:t>
      </w:r>
      <w:proofErr w:type="spellStart"/>
      <w:r w:rsidRPr="00007272">
        <w:rPr>
          <w:rFonts w:ascii="Garamond" w:eastAsia="Arial MT" w:hAnsi="Garamond" w:cs="Arial MT"/>
          <w:sz w:val="24"/>
          <w:szCs w:val="24"/>
          <w14:ligatures w14:val="standardContextual"/>
        </w:rPr>
        <w:t>bioeconomia</w:t>
      </w:r>
      <w:proofErr w:type="spellEnd"/>
      <w:r w:rsidRPr="00007272">
        <w:rPr>
          <w:rFonts w:ascii="Garamond" w:eastAsia="Arial MT" w:hAnsi="Garamond" w:cs="Arial MT"/>
          <w:sz w:val="24"/>
          <w:szCs w:val="24"/>
          <w14:ligatures w14:val="standardContextual"/>
        </w:rPr>
        <w:t xml:space="preserve"> circular e uma silvicultura sustentável. </w:t>
      </w:r>
    </w:p>
    <w:p w14:paraId="3F7C2591" w14:textId="77777777" w:rsidR="00322E5B" w:rsidRPr="00007272" w:rsidRDefault="00322E5B" w:rsidP="00661321">
      <w:pPr>
        <w:widowControl w:val="0"/>
        <w:autoSpaceDE w:val="0"/>
        <w:autoSpaceDN w:val="0"/>
        <w:spacing w:before="8" w:after="120" w:line="360" w:lineRule="auto"/>
        <w:jc w:val="both"/>
        <w:rPr>
          <w:rFonts w:ascii="Garamond" w:eastAsia="Arial MT" w:hAnsi="Garamond" w:cs="Arial MT"/>
          <w:sz w:val="24"/>
          <w:szCs w:val="24"/>
          <w14:ligatures w14:val="standardContextual"/>
        </w:rPr>
      </w:pPr>
      <w:r w:rsidRPr="00007272">
        <w:rPr>
          <w:rFonts w:ascii="Garamond" w:eastAsia="Arial MT" w:hAnsi="Garamond" w:cs="Arial MT"/>
          <w:sz w:val="24"/>
          <w:szCs w:val="24"/>
          <w14:ligatures w14:val="standardContextual"/>
        </w:rPr>
        <w:t>O Plano Estratégico da Política Agrícola Comum para Portugal (PEPAC Portugal) foi aprovado pela Comissão Europeia, através da Decisão C (2022) 6019, de 31 de agosto de 2022, tendo as respetivas reprogramações sido aprovadas pelas Decisões de Execução da Comissão C (2024) 577, de 2 de fevereiro de 2024 e C (2024) 4271, de 25 de junho de 2024.</w:t>
      </w:r>
    </w:p>
    <w:p w14:paraId="5151CB80" w14:textId="6895376C" w:rsidR="00661321" w:rsidRPr="00007272" w:rsidRDefault="00661321" w:rsidP="00661321">
      <w:pPr>
        <w:widowControl w:val="0"/>
        <w:autoSpaceDE w:val="0"/>
        <w:autoSpaceDN w:val="0"/>
        <w:spacing w:before="8" w:after="120" w:line="360" w:lineRule="auto"/>
        <w:jc w:val="both"/>
        <w:rPr>
          <w:rFonts w:ascii="Garamond" w:eastAsia="Arial MT" w:hAnsi="Garamond" w:cs="Arial MT"/>
          <w:sz w:val="24"/>
          <w:szCs w:val="24"/>
          <w14:ligatures w14:val="standardContextual"/>
        </w:rPr>
      </w:pPr>
      <w:r w:rsidRPr="00007272">
        <w:rPr>
          <w:rFonts w:ascii="Garamond" w:eastAsia="Arial MT" w:hAnsi="Garamond" w:cs="Arial MT"/>
          <w:sz w:val="24"/>
          <w:szCs w:val="24"/>
          <w14:ligatures w14:val="standardContextual"/>
        </w:rPr>
        <w:t xml:space="preserve">O Decreto-Lei n.º 5/2023, de 25 de janeiro, que estabeleceu o modelo de governação dos fundos europeus para o período de programação 2021-2027, entre os quais se inclui o Fundo Europeu Agrícola e de Desenvolvimento Rural (FEADER), determinou a estruturação operacional deste fundo </w:t>
      </w:r>
      <w:r w:rsidR="00322E5B" w:rsidRPr="00007272">
        <w:rPr>
          <w:rFonts w:ascii="Garamond" w:eastAsia="Arial MT" w:hAnsi="Garamond" w:cs="Arial MT"/>
          <w:sz w:val="24"/>
          <w:szCs w:val="24"/>
          <w14:ligatures w14:val="standardContextual"/>
        </w:rPr>
        <w:t>n</w:t>
      </w:r>
      <w:r w:rsidRPr="00007272">
        <w:rPr>
          <w:rFonts w:ascii="Garamond" w:eastAsia="Arial MT" w:hAnsi="Garamond" w:cs="Arial MT"/>
          <w:sz w:val="24"/>
          <w:szCs w:val="24"/>
          <w14:ligatures w14:val="standardContextual"/>
        </w:rPr>
        <w:t>o Continente</w:t>
      </w:r>
      <w:r w:rsidR="00322E5B" w:rsidRPr="00007272">
        <w:rPr>
          <w:rFonts w:ascii="Garamond" w:eastAsia="Arial MT" w:hAnsi="Garamond" w:cs="Arial MT"/>
          <w:sz w:val="24"/>
          <w:szCs w:val="24"/>
          <w14:ligatures w14:val="standardContextual"/>
        </w:rPr>
        <w:t xml:space="preserve"> através dos Eixos C e D.</w:t>
      </w:r>
    </w:p>
    <w:p w14:paraId="49F8C6BD" w14:textId="3355ABEB" w:rsidR="00661321" w:rsidRPr="00007272" w:rsidRDefault="00322E5B" w:rsidP="00661321">
      <w:pPr>
        <w:widowControl w:val="0"/>
        <w:autoSpaceDE w:val="0"/>
        <w:autoSpaceDN w:val="0"/>
        <w:spacing w:before="8" w:after="120" w:line="360" w:lineRule="auto"/>
        <w:jc w:val="both"/>
        <w:rPr>
          <w:rFonts w:ascii="Garamond" w:eastAsia="Arial MT" w:hAnsi="Garamond" w:cs="Arial MT"/>
          <w:sz w:val="24"/>
          <w:szCs w:val="24"/>
          <w14:ligatures w14:val="standardContextual"/>
        </w:rPr>
      </w:pPr>
      <w:r w:rsidRPr="00007272">
        <w:rPr>
          <w:rFonts w:ascii="Garamond" w:eastAsia="Arial MT" w:hAnsi="Garamond" w:cs="Arial MT"/>
          <w:sz w:val="24"/>
          <w:szCs w:val="24"/>
          <w14:ligatures w14:val="standardContextual"/>
        </w:rPr>
        <w:lastRenderedPageBreak/>
        <w:t xml:space="preserve">Por seu lado, o </w:t>
      </w:r>
      <w:r w:rsidR="00661321" w:rsidRPr="00007272">
        <w:rPr>
          <w:rFonts w:ascii="Garamond" w:eastAsia="Arial MT" w:hAnsi="Garamond" w:cs="Arial MT"/>
          <w:sz w:val="24"/>
          <w:szCs w:val="24"/>
          <w14:ligatures w14:val="standardContextual"/>
        </w:rPr>
        <w:t>Decreto-Lei n.º 12/2023, de 24 de fevereiro, estabelece</w:t>
      </w:r>
      <w:r w:rsidRPr="00007272">
        <w:rPr>
          <w:rFonts w:ascii="Garamond" w:eastAsia="Arial MT" w:hAnsi="Garamond" w:cs="Arial MT"/>
          <w:sz w:val="24"/>
          <w:szCs w:val="24"/>
          <w14:ligatures w14:val="standardContextual"/>
        </w:rPr>
        <w:t>u</w:t>
      </w:r>
      <w:r w:rsidR="00661321" w:rsidRPr="00007272">
        <w:rPr>
          <w:rFonts w:ascii="Garamond" w:eastAsia="Arial MT" w:hAnsi="Garamond" w:cs="Arial MT"/>
          <w:sz w:val="24"/>
          <w:szCs w:val="24"/>
          <w14:ligatures w14:val="standardContextual"/>
        </w:rPr>
        <w:t xml:space="preserve"> as normas ger</w:t>
      </w:r>
      <w:r w:rsidRPr="00007272">
        <w:rPr>
          <w:rFonts w:ascii="Garamond" w:eastAsia="Arial MT" w:hAnsi="Garamond" w:cs="Arial MT"/>
          <w:sz w:val="24"/>
          <w:szCs w:val="24"/>
          <w14:ligatures w14:val="standardContextual"/>
        </w:rPr>
        <w:t>a</w:t>
      </w:r>
      <w:r w:rsidR="00661321" w:rsidRPr="00007272">
        <w:rPr>
          <w:rFonts w:ascii="Garamond" w:eastAsia="Arial MT" w:hAnsi="Garamond" w:cs="Arial MT"/>
          <w:sz w:val="24"/>
          <w:szCs w:val="24"/>
          <w14:ligatures w14:val="standardContextual"/>
        </w:rPr>
        <w:t>is do P</w:t>
      </w:r>
      <w:r w:rsidRPr="00007272">
        <w:rPr>
          <w:rFonts w:ascii="Garamond" w:eastAsia="Arial MT" w:hAnsi="Garamond" w:cs="Arial MT"/>
          <w:sz w:val="24"/>
          <w:szCs w:val="24"/>
          <w14:ligatures w14:val="standardContextual"/>
        </w:rPr>
        <w:t xml:space="preserve">EPAC </w:t>
      </w:r>
      <w:r w:rsidR="00661321" w:rsidRPr="00007272">
        <w:rPr>
          <w:rFonts w:ascii="Garamond" w:eastAsia="Arial MT" w:hAnsi="Garamond" w:cs="Arial MT"/>
          <w:sz w:val="24"/>
          <w:szCs w:val="24"/>
          <w14:ligatures w14:val="standardContextual"/>
        </w:rPr>
        <w:t xml:space="preserve">Portugal, </w:t>
      </w:r>
      <w:r w:rsidRPr="00007272">
        <w:rPr>
          <w:rFonts w:ascii="Garamond" w:eastAsia="Arial MT" w:hAnsi="Garamond" w:cs="Arial MT"/>
          <w:sz w:val="24"/>
          <w:szCs w:val="24"/>
          <w14:ligatures w14:val="standardContextual"/>
        </w:rPr>
        <w:t>tendo determinado, no artigo 3.º, que a regulamentação específica dos referidos Eixos é adotada por portaria do membro do Governo responsável pela área da agricultura</w:t>
      </w:r>
      <w:r w:rsidR="00661321" w:rsidRPr="00007272">
        <w:rPr>
          <w:rFonts w:ascii="Garamond" w:eastAsia="Arial MT" w:hAnsi="Garamond" w:cs="Arial MT"/>
          <w:sz w:val="24"/>
          <w:szCs w:val="24"/>
          <w14:ligatures w14:val="standardContextual"/>
        </w:rPr>
        <w:t>.</w:t>
      </w:r>
    </w:p>
    <w:p w14:paraId="5B7FDE12" w14:textId="6F8136F6" w:rsidR="00322E5B" w:rsidRPr="00007272" w:rsidRDefault="00322E5B" w:rsidP="00322E5B">
      <w:pPr>
        <w:widowControl w:val="0"/>
        <w:autoSpaceDE w:val="0"/>
        <w:autoSpaceDN w:val="0"/>
        <w:spacing w:before="8" w:after="120" w:line="360" w:lineRule="auto"/>
        <w:jc w:val="both"/>
        <w:rPr>
          <w:rFonts w:ascii="Garamond" w:eastAsia="Arial MT" w:hAnsi="Garamond" w:cs="Arial MT"/>
          <w:sz w:val="24"/>
          <w:szCs w:val="24"/>
          <w14:ligatures w14:val="standardContextual"/>
        </w:rPr>
      </w:pPr>
      <w:r w:rsidRPr="00007272">
        <w:rPr>
          <w:rFonts w:ascii="Garamond" w:eastAsia="Arial MT" w:hAnsi="Garamond" w:cs="Arial MT"/>
          <w:sz w:val="24"/>
          <w:szCs w:val="24"/>
          <w14:ligatures w14:val="standardContextual"/>
        </w:rPr>
        <w:t xml:space="preserve">Nestes termos, cumpre estabelecer o regime específico dos apoios a conceder ao abrigo dos </w:t>
      </w:r>
      <w:r w:rsidRPr="00DF6D1E">
        <w:rPr>
          <w:rFonts w:ascii="Garamond" w:eastAsia="Arial MT" w:hAnsi="Garamond" w:cs="Arial MT"/>
          <w:sz w:val="24"/>
          <w:szCs w:val="24"/>
          <w14:ligatures w14:val="standardContextual"/>
        </w:rPr>
        <w:t>artigos 73.º e 74.º do Regulamento (UE) 2021/2115, do Parlamento</w:t>
      </w:r>
      <w:r w:rsidRPr="00007272">
        <w:rPr>
          <w:rFonts w:ascii="Garamond" w:eastAsia="Arial MT" w:hAnsi="Garamond" w:cs="Arial MT"/>
          <w:sz w:val="24"/>
          <w:szCs w:val="24"/>
          <w14:ligatures w14:val="standardContextual"/>
        </w:rPr>
        <w:t xml:space="preserve"> e do Conselho, no que se refere à tipologia D.1.1.1 "Implementação das Estratégias", da intervenção D.1.1 " Estratégias de Desenvolvimento Local", do domínio D.1 "Desenvolvimento Local de Base Comunitária”, do eixo D "Abordagem Territorial Integrada" do PEPAC no continente.</w:t>
      </w:r>
    </w:p>
    <w:p w14:paraId="1009FC0F" w14:textId="77777777" w:rsidR="00661321" w:rsidRPr="00661321" w:rsidRDefault="00661321" w:rsidP="00661321">
      <w:pPr>
        <w:spacing w:after="160" w:line="259" w:lineRule="auto"/>
        <w:jc w:val="both"/>
        <w:rPr>
          <w:rFonts w:ascii="Garamond" w:eastAsia="Aptos" w:hAnsi="Garamond" w:cs="Times New Roman"/>
          <w:kern w:val="2"/>
          <w:sz w:val="24"/>
          <w:szCs w:val="24"/>
          <w14:ligatures w14:val="standardContextual"/>
        </w:rPr>
      </w:pPr>
    </w:p>
    <w:p w14:paraId="6A1796AD" w14:textId="77777777" w:rsidR="00661321" w:rsidRPr="00007272" w:rsidRDefault="00661321" w:rsidP="00661321">
      <w:pPr>
        <w:spacing w:after="160" w:line="259" w:lineRule="auto"/>
        <w:jc w:val="both"/>
        <w:rPr>
          <w:rFonts w:ascii="Garamond" w:eastAsia="Aptos" w:hAnsi="Garamond" w:cs="Times New Roman"/>
          <w:kern w:val="2"/>
          <w:sz w:val="24"/>
          <w:szCs w:val="24"/>
          <w14:ligatures w14:val="standardContextual"/>
        </w:rPr>
      </w:pPr>
      <w:r w:rsidRPr="00007272">
        <w:rPr>
          <w:rFonts w:ascii="Garamond" w:eastAsia="Aptos" w:hAnsi="Garamond" w:cs="Times New Roman"/>
          <w:kern w:val="2"/>
          <w:sz w:val="24"/>
          <w:szCs w:val="24"/>
          <w14:ligatures w14:val="standardContextual"/>
        </w:rPr>
        <w:t>Assim:</w:t>
      </w:r>
    </w:p>
    <w:p w14:paraId="4801109B" w14:textId="361F5C3B" w:rsidR="006653D5" w:rsidRPr="00007272" w:rsidRDefault="00661321" w:rsidP="002A1F7E">
      <w:pPr>
        <w:autoSpaceDE w:val="0"/>
        <w:autoSpaceDN w:val="0"/>
        <w:adjustRightInd w:val="0"/>
        <w:spacing w:after="160" w:line="360" w:lineRule="auto"/>
        <w:rPr>
          <w:rFonts w:ascii="Garamond" w:hAnsi="Garamond" w:cs="Times New Roman"/>
          <w:b/>
          <w:sz w:val="24"/>
          <w:szCs w:val="24"/>
        </w:rPr>
      </w:pPr>
      <w:r w:rsidRPr="00007272">
        <w:rPr>
          <w:rFonts w:ascii="Garamond" w:eastAsia="Aptos" w:hAnsi="Garamond" w:cs="TimesNewRomanPSMT"/>
          <w:kern w:val="2"/>
          <w:sz w:val="24"/>
          <w:szCs w:val="24"/>
          <w14:ligatures w14:val="standardContextual"/>
        </w:rPr>
        <w:t xml:space="preserve">Manda o Governo, pelo Ministro da Agricultura e Pescas, ao abrigo da alínea </w:t>
      </w:r>
      <w:r w:rsidRPr="00007272">
        <w:rPr>
          <w:rFonts w:ascii="Garamond" w:eastAsia="Aptos" w:hAnsi="Garamond" w:cs="TimesNewRomanPSMT"/>
          <w:i/>
          <w:iCs/>
          <w:kern w:val="2"/>
          <w:sz w:val="24"/>
          <w:szCs w:val="24"/>
          <w14:ligatures w14:val="standardContextual"/>
        </w:rPr>
        <w:t>b)</w:t>
      </w:r>
      <w:r w:rsidRPr="00007272">
        <w:rPr>
          <w:rFonts w:ascii="Garamond" w:eastAsia="Aptos" w:hAnsi="Garamond" w:cs="TimesNewRomanPSMT"/>
          <w:kern w:val="2"/>
          <w:sz w:val="24"/>
          <w:szCs w:val="24"/>
          <w14:ligatures w14:val="standardContextual"/>
        </w:rPr>
        <w:t xml:space="preserve"> do n.º 3 do artigo 3.º do Decreto-Lei n.º 12/2023, de 24 de fevereiro, o seguinte</w:t>
      </w:r>
    </w:p>
    <w:p w14:paraId="27F19C2B" w14:textId="77777777" w:rsidR="00614ED3" w:rsidRPr="00614ED3" w:rsidRDefault="00614ED3" w:rsidP="00614ED3">
      <w:pPr>
        <w:tabs>
          <w:tab w:val="left" w:pos="5781"/>
        </w:tabs>
        <w:spacing w:after="0" w:line="360" w:lineRule="auto"/>
        <w:jc w:val="center"/>
        <w:rPr>
          <w:rFonts w:ascii="Garamond" w:hAnsi="Garamond"/>
          <w:i/>
          <w:sz w:val="24"/>
          <w:szCs w:val="24"/>
        </w:rPr>
      </w:pPr>
    </w:p>
    <w:p w14:paraId="656BDBA8" w14:textId="36AEE73D" w:rsidR="00974B0C" w:rsidRPr="00567388" w:rsidRDefault="00974B0C" w:rsidP="00567388">
      <w:pPr>
        <w:rPr>
          <w:rFonts w:ascii="Garamond" w:hAnsi="Garamond" w:cstheme="minorHAnsi"/>
          <w:b/>
          <w:bCs/>
          <w:color w:val="FF0000"/>
          <w:sz w:val="24"/>
          <w:szCs w:val="24"/>
        </w:rPr>
      </w:pPr>
      <w:r w:rsidRPr="00567388">
        <w:rPr>
          <w:rFonts w:ascii="Garamond" w:hAnsi="Garamond" w:cstheme="minorHAnsi"/>
          <w:b/>
          <w:bCs/>
          <w:color w:val="FF0000"/>
          <w:sz w:val="24"/>
          <w:szCs w:val="24"/>
        </w:rPr>
        <w:br w:type="page"/>
      </w:r>
    </w:p>
    <w:p w14:paraId="7C3A3981" w14:textId="427C950A" w:rsidR="00614ED3" w:rsidRPr="00A5360B" w:rsidRDefault="00E552D9" w:rsidP="002A1F7E">
      <w:pPr>
        <w:pStyle w:val="Ttulo1"/>
        <w:jc w:val="center"/>
        <w:rPr>
          <w:rFonts w:ascii="Garamond" w:hAnsi="Garamond"/>
          <w:b/>
          <w:bCs/>
          <w:color w:val="auto"/>
          <w:sz w:val="24"/>
          <w:szCs w:val="24"/>
        </w:rPr>
      </w:pPr>
      <w:bookmarkStart w:id="1" w:name="_Toc188031679"/>
      <w:r w:rsidRPr="00A5360B">
        <w:rPr>
          <w:rFonts w:ascii="Garamond" w:hAnsi="Garamond"/>
          <w:b/>
          <w:bCs/>
          <w:color w:val="auto"/>
          <w:sz w:val="24"/>
          <w:szCs w:val="24"/>
        </w:rPr>
        <w:lastRenderedPageBreak/>
        <w:t>C</w:t>
      </w:r>
      <w:r w:rsidR="002204F3" w:rsidRPr="00A5360B">
        <w:rPr>
          <w:rFonts w:ascii="Garamond" w:hAnsi="Garamond"/>
          <w:b/>
          <w:bCs/>
          <w:color w:val="auto"/>
          <w:sz w:val="24"/>
          <w:szCs w:val="24"/>
        </w:rPr>
        <w:t xml:space="preserve">apítulo </w:t>
      </w:r>
      <w:r w:rsidR="002204F3">
        <w:rPr>
          <w:rFonts w:ascii="Garamond" w:hAnsi="Garamond"/>
          <w:b/>
          <w:bCs/>
          <w:color w:val="auto"/>
          <w:sz w:val="24"/>
          <w:szCs w:val="24"/>
        </w:rPr>
        <w:t>I</w:t>
      </w:r>
      <w:bookmarkEnd w:id="1"/>
    </w:p>
    <w:p w14:paraId="60BD026C" w14:textId="7D67FF61" w:rsidR="00614ED3" w:rsidRPr="00A5360B" w:rsidRDefault="002204F3" w:rsidP="002A1F7E">
      <w:pPr>
        <w:pStyle w:val="Ttulo2"/>
        <w:jc w:val="center"/>
        <w:rPr>
          <w:rFonts w:ascii="Garamond" w:hAnsi="Garamond"/>
          <w:b/>
          <w:bCs/>
          <w:color w:val="auto"/>
          <w:sz w:val="24"/>
          <w:szCs w:val="24"/>
        </w:rPr>
      </w:pPr>
      <w:bookmarkStart w:id="2" w:name="_Toc188031680"/>
      <w:r w:rsidRPr="00A5360B">
        <w:rPr>
          <w:rFonts w:ascii="Garamond" w:hAnsi="Garamond"/>
          <w:b/>
          <w:bCs/>
          <w:color w:val="auto"/>
          <w:sz w:val="24"/>
          <w:szCs w:val="24"/>
        </w:rPr>
        <w:t>DISPOSIÇÕES GERAIS</w:t>
      </w:r>
      <w:bookmarkEnd w:id="2"/>
    </w:p>
    <w:p w14:paraId="4E12CD1D" w14:textId="77777777" w:rsidR="00BF376D" w:rsidRPr="001F711D" w:rsidRDefault="00BF376D" w:rsidP="00614ED3">
      <w:pPr>
        <w:spacing w:after="0" w:line="360" w:lineRule="auto"/>
        <w:jc w:val="both"/>
        <w:rPr>
          <w:rFonts w:ascii="Garamond" w:hAnsi="Garamond" w:cstheme="minorHAnsi"/>
          <w:sz w:val="24"/>
          <w:szCs w:val="24"/>
        </w:rPr>
      </w:pPr>
    </w:p>
    <w:p w14:paraId="4253B03F" w14:textId="77777777" w:rsidR="00BF376D" w:rsidRPr="00860967" w:rsidRDefault="00BF376D" w:rsidP="001F711D">
      <w:pPr>
        <w:pStyle w:val="Ttulo3"/>
        <w:jc w:val="center"/>
        <w:rPr>
          <w:rFonts w:ascii="Garamond" w:hAnsi="Garamond"/>
          <w:color w:val="auto"/>
        </w:rPr>
      </w:pPr>
      <w:bookmarkStart w:id="3" w:name="_Toc188031681"/>
      <w:r w:rsidRPr="00860967">
        <w:rPr>
          <w:rFonts w:ascii="Garamond" w:hAnsi="Garamond"/>
          <w:color w:val="auto"/>
        </w:rPr>
        <w:t>Artigo 1.º</w:t>
      </w:r>
      <w:bookmarkEnd w:id="3"/>
    </w:p>
    <w:p w14:paraId="1F9D2B25" w14:textId="77777777" w:rsidR="00BF376D" w:rsidRPr="00860967" w:rsidRDefault="00BF376D" w:rsidP="001F711D">
      <w:pPr>
        <w:pStyle w:val="Ttulo3"/>
        <w:jc w:val="center"/>
        <w:rPr>
          <w:rFonts w:ascii="Garamond" w:hAnsi="Garamond" w:cstheme="minorHAnsi"/>
          <w:b/>
          <w:color w:val="auto"/>
        </w:rPr>
      </w:pPr>
      <w:bookmarkStart w:id="4" w:name="_Toc188031682"/>
      <w:r w:rsidRPr="00860967">
        <w:rPr>
          <w:rFonts w:ascii="Garamond" w:hAnsi="Garamond" w:cstheme="minorHAnsi"/>
          <w:b/>
          <w:color w:val="auto"/>
        </w:rPr>
        <w:t>Objeto</w:t>
      </w:r>
      <w:bookmarkEnd w:id="4"/>
    </w:p>
    <w:p w14:paraId="3FE96439" w14:textId="16A0CFBB" w:rsidR="00A319A8" w:rsidRPr="000E25F8" w:rsidRDefault="00BF376D" w:rsidP="00614ED3">
      <w:pPr>
        <w:spacing w:after="0" w:line="360" w:lineRule="auto"/>
        <w:jc w:val="both"/>
        <w:rPr>
          <w:rFonts w:ascii="Garamond" w:hAnsi="Garamond" w:cstheme="minorHAnsi"/>
          <w:sz w:val="24"/>
          <w:szCs w:val="24"/>
        </w:rPr>
      </w:pPr>
      <w:r w:rsidRPr="000E25F8">
        <w:rPr>
          <w:rFonts w:ascii="Garamond" w:hAnsi="Garamond" w:cstheme="minorHAnsi"/>
          <w:sz w:val="24"/>
          <w:szCs w:val="24"/>
        </w:rPr>
        <w:t xml:space="preserve">A presente portaria estabelece o regime </w:t>
      </w:r>
      <w:r w:rsidR="00E552D9">
        <w:rPr>
          <w:rFonts w:ascii="Garamond" w:hAnsi="Garamond" w:cstheme="minorHAnsi"/>
          <w:sz w:val="24"/>
          <w:szCs w:val="24"/>
        </w:rPr>
        <w:t>específico</w:t>
      </w:r>
      <w:r w:rsidRPr="000E25F8">
        <w:rPr>
          <w:rFonts w:ascii="Garamond" w:hAnsi="Garamond" w:cstheme="minorHAnsi"/>
          <w:sz w:val="24"/>
          <w:szCs w:val="24"/>
        </w:rPr>
        <w:t xml:space="preserve"> da </w:t>
      </w:r>
      <w:bookmarkStart w:id="5" w:name="_Hlk168666860"/>
      <w:r w:rsidR="00213E14" w:rsidRPr="000E25F8">
        <w:rPr>
          <w:rFonts w:ascii="Garamond" w:hAnsi="Garamond" w:cstheme="minorHAnsi"/>
          <w:sz w:val="24"/>
          <w:szCs w:val="24"/>
        </w:rPr>
        <w:t xml:space="preserve">tipologia </w:t>
      </w:r>
      <w:r w:rsidR="00A319A8" w:rsidRPr="000E25F8">
        <w:rPr>
          <w:rFonts w:ascii="Garamond" w:hAnsi="Garamond" w:cstheme="minorHAnsi"/>
          <w:sz w:val="24"/>
          <w:szCs w:val="24"/>
        </w:rPr>
        <w:t>D</w:t>
      </w:r>
      <w:r w:rsidR="00665093" w:rsidRPr="000E25F8">
        <w:rPr>
          <w:rFonts w:ascii="Garamond" w:hAnsi="Garamond" w:cstheme="minorHAnsi"/>
          <w:sz w:val="24"/>
          <w:szCs w:val="24"/>
        </w:rPr>
        <w:t>.</w:t>
      </w:r>
      <w:r w:rsidRPr="000E25F8">
        <w:rPr>
          <w:rFonts w:ascii="Garamond" w:hAnsi="Garamond" w:cstheme="minorHAnsi"/>
          <w:sz w:val="24"/>
          <w:szCs w:val="24"/>
        </w:rPr>
        <w:t>1.</w:t>
      </w:r>
      <w:r w:rsidR="009B2825" w:rsidRPr="000E25F8">
        <w:rPr>
          <w:rFonts w:ascii="Garamond" w:hAnsi="Garamond" w:cstheme="minorHAnsi"/>
          <w:sz w:val="24"/>
          <w:szCs w:val="24"/>
        </w:rPr>
        <w:t>1.1</w:t>
      </w:r>
      <w:r w:rsidRPr="000E25F8">
        <w:rPr>
          <w:rFonts w:ascii="Garamond" w:hAnsi="Garamond" w:cstheme="minorHAnsi"/>
          <w:sz w:val="24"/>
          <w:szCs w:val="24"/>
        </w:rPr>
        <w:t>, «Implementação das estratégias», integrada n</w:t>
      </w:r>
      <w:r w:rsidR="009B2825" w:rsidRPr="000E25F8">
        <w:rPr>
          <w:rFonts w:ascii="Garamond" w:hAnsi="Garamond" w:cstheme="minorHAnsi"/>
          <w:sz w:val="24"/>
          <w:szCs w:val="24"/>
        </w:rPr>
        <w:t>a intervenção</w:t>
      </w:r>
      <w:r w:rsidRPr="000E25F8">
        <w:rPr>
          <w:rFonts w:ascii="Garamond" w:hAnsi="Garamond" w:cstheme="minorHAnsi"/>
          <w:sz w:val="24"/>
          <w:szCs w:val="24"/>
        </w:rPr>
        <w:t xml:space="preserve"> </w:t>
      </w:r>
      <w:bookmarkEnd w:id="5"/>
      <w:r w:rsidR="00A319A8" w:rsidRPr="000E25F8">
        <w:rPr>
          <w:rFonts w:ascii="Garamond" w:hAnsi="Garamond" w:cstheme="minorHAnsi"/>
          <w:sz w:val="24"/>
          <w:szCs w:val="24"/>
        </w:rPr>
        <w:t>D</w:t>
      </w:r>
      <w:r w:rsidR="00665093" w:rsidRPr="000E25F8">
        <w:rPr>
          <w:rFonts w:ascii="Garamond" w:hAnsi="Garamond" w:cstheme="minorHAnsi"/>
          <w:sz w:val="24"/>
          <w:szCs w:val="24"/>
        </w:rPr>
        <w:t>.</w:t>
      </w:r>
      <w:r w:rsidR="009B2825" w:rsidRPr="000E25F8">
        <w:rPr>
          <w:rFonts w:ascii="Garamond" w:hAnsi="Garamond" w:cstheme="minorHAnsi"/>
          <w:sz w:val="24"/>
          <w:szCs w:val="24"/>
        </w:rPr>
        <w:t>1.</w:t>
      </w:r>
      <w:r w:rsidRPr="000E25F8">
        <w:rPr>
          <w:rFonts w:ascii="Garamond" w:hAnsi="Garamond" w:cstheme="minorHAnsi"/>
          <w:sz w:val="24"/>
          <w:szCs w:val="24"/>
        </w:rPr>
        <w:t>1, «</w:t>
      </w:r>
      <w:r w:rsidR="000E25F8" w:rsidRPr="000E25F8">
        <w:rPr>
          <w:rFonts w:ascii="Garamond" w:hAnsi="Garamond" w:cstheme="minorHAnsi"/>
          <w:sz w:val="24"/>
          <w:szCs w:val="24"/>
        </w:rPr>
        <w:t>Estratégias de Desenvolvimento Local</w:t>
      </w:r>
      <w:r w:rsidR="00A319A8" w:rsidRPr="000E25F8">
        <w:rPr>
          <w:rFonts w:ascii="Garamond" w:hAnsi="Garamond" w:cstheme="minorHAnsi"/>
          <w:sz w:val="24"/>
          <w:szCs w:val="24"/>
        </w:rPr>
        <w:t>»</w:t>
      </w:r>
      <w:r w:rsidRPr="000E25F8">
        <w:rPr>
          <w:rFonts w:ascii="Garamond" w:hAnsi="Garamond" w:cstheme="minorHAnsi"/>
          <w:sz w:val="24"/>
          <w:szCs w:val="24"/>
        </w:rPr>
        <w:t>», d</w:t>
      </w:r>
      <w:r w:rsidR="00A319A8" w:rsidRPr="000E25F8">
        <w:rPr>
          <w:rFonts w:ascii="Garamond" w:hAnsi="Garamond" w:cstheme="minorHAnsi"/>
          <w:sz w:val="24"/>
          <w:szCs w:val="24"/>
        </w:rPr>
        <w:t>o</w:t>
      </w:r>
      <w:r w:rsidRPr="000E25F8">
        <w:rPr>
          <w:rFonts w:ascii="Garamond" w:hAnsi="Garamond" w:cstheme="minorHAnsi"/>
          <w:sz w:val="24"/>
          <w:szCs w:val="24"/>
        </w:rPr>
        <w:t xml:space="preserve"> </w:t>
      </w:r>
      <w:r w:rsidR="00A319A8" w:rsidRPr="000E25F8">
        <w:rPr>
          <w:rFonts w:ascii="Garamond" w:hAnsi="Garamond" w:cstheme="minorHAnsi"/>
          <w:sz w:val="24"/>
          <w:szCs w:val="24"/>
        </w:rPr>
        <w:t>domínio</w:t>
      </w:r>
      <w:r w:rsidRPr="000E25F8">
        <w:rPr>
          <w:rFonts w:ascii="Garamond" w:hAnsi="Garamond" w:cstheme="minorHAnsi"/>
          <w:sz w:val="24"/>
          <w:szCs w:val="24"/>
        </w:rPr>
        <w:t xml:space="preserve"> </w:t>
      </w:r>
      <w:r w:rsidR="00A319A8" w:rsidRPr="000E25F8">
        <w:rPr>
          <w:rFonts w:ascii="Garamond" w:hAnsi="Garamond" w:cstheme="minorHAnsi"/>
          <w:sz w:val="24"/>
          <w:szCs w:val="24"/>
        </w:rPr>
        <w:t>D</w:t>
      </w:r>
      <w:r w:rsidR="00665093" w:rsidRPr="000E25F8">
        <w:rPr>
          <w:rFonts w:ascii="Garamond" w:hAnsi="Garamond" w:cstheme="minorHAnsi"/>
          <w:sz w:val="24"/>
          <w:szCs w:val="24"/>
        </w:rPr>
        <w:t>.</w:t>
      </w:r>
      <w:r w:rsidR="00A319A8" w:rsidRPr="000E25F8">
        <w:rPr>
          <w:rFonts w:ascii="Garamond" w:hAnsi="Garamond" w:cstheme="minorHAnsi"/>
          <w:sz w:val="24"/>
          <w:szCs w:val="24"/>
        </w:rPr>
        <w:t>1</w:t>
      </w:r>
      <w:r w:rsidRPr="000E25F8">
        <w:rPr>
          <w:rFonts w:ascii="Garamond" w:hAnsi="Garamond" w:cstheme="minorHAnsi"/>
          <w:sz w:val="24"/>
          <w:szCs w:val="24"/>
        </w:rPr>
        <w:t xml:space="preserve"> «Desenvolvimento local</w:t>
      </w:r>
      <w:r w:rsidR="00A319A8" w:rsidRPr="000E25F8">
        <w:rPr>
          <w:rFonts w:ascii="Garamond" w:hAnsi="Garamond" w:cstheme="minorHAnsi"/>
          <w:sz w:val="24"/>
          <w:szCs w:val="24"/>
        </w:rPr>
        <w:t xml:space="preserve"> de base comunitária</w:t>
      </w:r>
      <w:r w:rsidR="00CA6479" w:rsidRPr="000E25F8">
        <w:rPr>
          <w:rFonts w:ascii="Garamond" w:hAnsi="Garamond" w:cstheme="minorHAnsi"/>
          <w:sz w:val="24"/>
          <w:szCs w:val="24"/>
        </w:rPr>
        <w:t>»</w:t>
      </w:r>
      <w:r w:rsidRPr="000E25F8">
        <w:rPr>
          <w:rFonts w:ascii="Garamond" w:hAnsi="Garamond" w:cstheme="minorHAnsi"/>
          <w:sz w:val="24"/>
          <w:szCs w:val="24"/>
        </w:rPr>
        <w:t>, do</w:t>
      </w:r>
      <w:r w:rsidR="00A319A8" w:rsidRPr="000E25F8">
        <w:rPr>
          <w:rFonts w:ascii="Garamond" w:hAnsi="Garamond" w:cstheme="minorHAnsi"/>
          <w:sz w:val="24"/>
          <w:szCs w:val="24"/>
        </w:rPr>
        <w:t xml:space="preserve"> eixo D «Abordagem Territorial Integrada» do Plano Estratégico da Política Agrícola Comum para Portugal (PEPAC Portugal).</w:t>
      </w:r>
    </w:p>
    <w:p w14:paraId="1632F1A8" w14:textId="77777777" w:rsidR="00BF376D" w:rsidRDefault="00BF376D" w:rsidP="009B3CCF">
      <w:pPr>
        <w:spacing w:after="0" w:line="360" w:lineRule="auto"/>
        <w:jc w:val="both"/>
        <w:rPr>
          <w:rFonts w:ascii="Garamond" w:hAnsi="Garamond" w:cstheme="minorHAnsi"/>
          <w:color w:val="0070C0"/>
          <w:sz w:val="24"/>
          <w:szCs w:val="24"/>
        </w:rPr>
      </w:pPr>
    </w:p>
    <w:p w14:paraId="2FD9E270" w14:textId="54D0AF30" w:rsidR="00007272" w:rsidRPr="00007272" w:rsidRDefault="00007272" w:rsidP="00007272">
      <w:pPr>
        <w:pStyle w:val="Ttulo3"/>
        <w:jc w:val="center"/>
        <w:rPr>
          <w:rFonts w:ascii="Garamond" w:hAnsi="Garamond"/>
          <w:color w:val="auto"/>
        </w:rPr>
      </w:pPr>
      <w:bookmarkStart w:id="6" w:name="_Toc188031683"/>
      <w:r w:rsidRPr="00007272">
        <w:rPr>
          <w:rFonts w:ascii="Garamond" w:hAnsi="Garamond"/>
          <w:color w:val="auto"/>
        </w:rPr>
        <w:t>Artigo 2.º</w:t>
      </w:r>
      <w:bookmarkEnd w:id="6"/>
    </w:p>
    <w:p w14:paraId="4EB0EDFA" w14:textId="74A66E14" w:rsidR="00007272" w:rsidRPr="00007272" w:rsidRDefault="00007272" w:rsidP="00007272">
      <w:pPr>
        <w:pStyle w:val="Ttulo3"/>
        <w:jc w:val="center"/>
        <w:rPr>
          <w:rFonts w:ascii="Garamond" w:hAnsi="Garamond"/>
          <w:b/>
          <w:bCs/>
          <w:color w:val="auto"/>
        </w:rPr>
      </w:pPr>
      <w:bookmarkStart w:id="7" w:name="_Toc188031684"/>
      <w:r w:rsidRPr="00007272">
        <w:rPr>
          <w:rFonts w:ascii="Garamond" w:hAnsi="Garamond"/>
          <w:b/>
          <w:bCs/>
          <w:color w:val="auto"/>
        </w:rPr>
        <w:t>Objetivos específicos</w:t>
      </w:r>
      <w:bookmarkEnd w:id="7"/>
    </w:p>
    <w:p w14:paraId="6AB8EF27" w14:textId="082D02DA" w:rsidR="00007272" w:rsidRPr="00007272" w:rsidRDefault="00007272" w:rsidP="00007272">
      <w:pPr>
        <w:spacing w:after="0" w:line="360" w:lineRule="auto"/>
        <w:jc w:val="both"/>
        <w:rPr>
          <w:rFonts w:ascii="Garamond" w:hAnsi="Garamond" w:cstheme="minorHAnsi"/>
          <w:sz w:val="24"/>
          <w:szCs w:val="24"/>
        </w:rPr>
      </w:pPr>
      <w:r w:rsidRPr="00007272">
        <w:rPr>
          <w:rFonts w:ascii="Garamond" w:hAnsi="Garamond" w:cstheme="minorHAnsi"/>
          <w:sz w:val="24"/>
          <w:szCs w:val="24"/>
        </w:rPr>
        <w:t xml:space="preserve">1 — Os apoios previstos na presente portaria, no âmbito do eixo </w:t>
      </w:r>
      <w:r>
        <w:rPr>
          <w:rFonts w:ascii="Garamond" w:hAnsi="Garamond" w:cstheme="minorHAnsi"/>
          <w:sz w:val="24"/>
          <w:szCs w:val="24"/>
        </w:rPr>
        <w:t>D</w:t>
      </w:r>
      <w:r w:rsidR="00E552D9">
        <w:rPr>
          <w:rFonts w:ascii="Garamond" w:hAnsi="Garamond" w:cstheme="minorHAnsi"/>
          <w:sz w:val="24"/>
          <w:szCs w:val="24"/>
        </w:rPr>
        <w:t>,</w:t>
      </w:r>
      <w:r w:rsidRPr="00007272">
        <w:rPr>
          <w:rFonts w:ascii="Garamond" w:hAnsi="Garamond" w:cstheme="minorHAnsi"/>
          <w:sz w:val="24"/>
          <w:szCs w:val="24"/>
        </w:rPr>
        <w:t xml:space="preserve"> «</w:t>
      </w:r>
      <w:r w:rsidRPr="000E25F8">
        <w:rPr>
          <w:rFonts w:ascii="Garamond" w:hAnsi="Garamond" w:cstheme="minorHAnsi"/>
          <w:sz w:val="24"/>
          <w:szCs w:val="24"/>
        </w:rPr>
        <w:t>Abordagem Territorial Integrada</w:t>
      </w:r>
      <w:r w:rsidRPr="00007272">
        <w:rPr>
          <w:rFonts w:ascii="Garamond" w:hAnsi="Garamond" w:cstheme="minorHAnsi"/>
          <w:sz w:val="24"/>
          <w:szCs w:val="24"/>
        </w:rPr>
        <w:t>»</w:t>
      </w:r>
      <w:r w:rsidR="00E552D9">
        <w:rPr>
          <w:rFonts w:ascii="Garamond" w:hAnsi="Garamond" w:cstheme="minorHAnsi"/>
          <w:sz w:val="24"/>
          <w:szCs w:val="24"/>
        </w:rPr>
        <w:t>,</w:t>
      </w:r>
      <w:r w:rsidRPr="00007272">
        <w:rPr>
          <w:rFonts w:ascii="Garamond" w:hAnsi="Garamond" w:cstheme="minorHAnsi"/>
          <w:sz w:val="24"/>
          <w:szCs w:val="24"/>
        </w:rPr>
        <w:t xml:space="preserve"> do</w:t>
      </w:r>
      <w:r>
        <w:rPr>
          <w:rFonts w:ascii="Garamond" w:hAnsi="Garamond" w:cstheme="minorHAnsi"/>
          <w:sz w:val="24"/>
          <w:szCs w:val="24"/>
        </w:rPr>
        <w:t xml:space="preserve"> </w:t>
      </w:r>
      <w:r w:rsidRPr="00007272">
        <w:rPr>
          <w:rFonts w:ascii="Garamond" w:hAnsi="Garamond" w:cstheme="minorHAnsi"/>
          <w:sz w:val="24"/>
          <w:szCs w:val="24"/>
        </w:rPr>
        <w:t>PEPAC Portugal, destinam-se a prosseguir os seguintes objetivos:</w:t>
      </w:r>
    </w:p>
    <w:p w14:paraId="79193CA2" w14:textId="14C73AFC" w:rsidR="00031F9E" w:rsidRPr="0089245A" w:rsidRDefault="00031F9E" w:rsidP="0089245A">
      <w:pPr>
        <w:pStyle w:val="PargrafodaLista"/>
        <w:numPr>
          <w:ilvl w:val="0"/>
          <w:numId w:val="59"/>
        </w:numPr>
        <w:spacing w:after="0" w:line="360" w:lineRule="auto"/>
        <w:jc w:val="both"/>
        <w:rPr>
          <w:rFonts w:ascii="Garamond" w:hAnsi="Garamond" w:cstheme="minorHAnsi"/>
          <w:sz w:val="24"/>
          <w:szCs w:val="24"/>
        </w:rPr>
      </w:pPr>
      <w:r w:rsidRPr="0089245A">
        <w:rPr>
          <w:rFonts w:ascii="Garamond" w:hAnsi="Garamond" w:cstheme="minorHAnsi"/>
          <w:sz w:val="24"/>
          <w:szCs w:val="24"/>
        </w:rPr>
        <w:t>Apoiar o rendimento viável das explorações agrícolas e a resiliência do setor agrícola, no intuito de reforçar a segurança alimentar a longo prazo e a diversidade agrícola, bem como garantir a sustentabilidade económica da produção agrícola na União;</w:t>
      </w:r>
    </w:p>
    <w:p w14:paraId="5DBEFA51" w14:textId="055E5B01" w:rsidR="00007272" w:rsidRPr="0089245A" w:rsidRDefault="00007272" w:rsidP="0089245A">
      <w:pPr>
        <w:pStyle w:val="PargrafodaLista"/>
        <w:numPr>
          <w:ilvl w:val="0"/>
          <w:numId w:val="59"/>
        </w:numPr>
        <w:spacing w:after="0" w:line="360" w:lineRule="auto"/>
        <w:jc w:val="both"/>
        <w:rPr>
          <w:rFonts w:ascii="Garamond" w:hAnsi="Garamond" w:cstheme="minorHAnsi"/>
          <w:sz w:val="24"/>
          <w:szCs w:val="24"/>
        </w:rPr>
      </w:pPr>
      <w:r w:rsidRPr="0089245A">
        <w:rPr>
          <w:rFonts w:ascii="Garamond" w:hAnsi="Garamond" w:cstheme="minorHAnsi"/>
          <w:sz w:val="24"/>
          <w:szCs w:val="24"/>
        </w:rPr>
        <w:t>Reforçar a orientação para o mercado e aumentar a competitividade das explorações agrícolas,</w:t>
      </w:r>
      <w:r w:rsidR="00031F9E" w:rsidRPr="0089245A">
        <w:rPr>
          <w:rFonts w:ascii="Garamond" w:hAnsi="Garamond" w:cstheme="minorHAnsi"/>
          <w:sz w:val="24"/>
          <w:szCs w:val="24"/>
        </w:rPr>
        <w:t xml:space="preserve"> </w:t>
      </w:r>
      <w:r w:rsidRPr="0089245A">
        <w:rPr>
          <w:rFonts w:ascii="Garamond" w:hAnsi="Garamond" w:cstheme="minorHAnsi"/>
          <w:sz w:val="24"/>
          <w:szCs w:val="24"/>
        </w:rPr>
        <w:t>tanto a curto como a longo prazo, com maior incidência na investigação, na tecnologia e na digitalização;</w:t>
      </w:r>
    </w:p>
    <w:p w14:paraId="3EE5B762" w14:textId="6AEC0DE3" w:rsidR="00031F9E" w:rsidRPr="0089245A" w:rsidRDefault="00031F9E" w:rsidP="0089245A">
      <w:pPr>
        <w:pStyle w:val="PargrafodaLista"/>
        <w:numPr>
          <w:ilvl w:val="0"/>
          <w:numId w:val="59"/>
        </w:numPr>
        <w:spacing w:after="0" w:line="360" w:lineRule="auto"/>
        <w:jc w:val="both"/>
        <w:rPr>
          <w:rFonts w:ascii="Garamond" w:hAnsi="Garamond" w:cstheme="minorHAnsi"/>
          <w:sz w:val="24"/>
          <w:szCs w:val="24"/>
        </w:rPr>
      </w:pPr>
      <w:r w:rsidRPr="0089245A">
        <w:rPr>
          <w:rFonts w:ascii="Garamond" w:hAnsi="Garamond" w:cstheme="minorHAnsi"/>
          <w:sz w:val="24"/>
          <w:szCs w:val="24"/>
        </w:rPr>
        <w:t>Melhorar a posição dos agricultores na cadeia de valor;</w:t>
      </w:r>
    </w:p>
    <w:p w14:paraId="48E776EA" w14:textId="3C9E5FAB" w:rsidR="00007272" w:rsidRPr="0089245A" w:rsidRDefault="00007272" w:rsidP="0089245A">
      <w:pPr>
        <w:pStyle w:val="PargrafodaLista"/>
        <w:numPr>
          <w:ilvl w:val="0"/>
          <w:numId w:val="59"/>
        </w:numPr>
        <w:spacing w:after="0" w:line="360" w:lineRule="auto"/>
        <w:jc w:val="both"/>
        <w:rPr>
          <w:rFonts w:ascii="Garamond" w:hAnsi="Garamond" w:cstheme="minorHAnsi"/>
          <w:sz w:val="24"/>
          <w:szCs w:val="24"/>
        </w:rPr>
      </w:pPr>
      <w:r w:rsidRPr="0089245A">
        <w:rPr>
          <w:rFonts w:ascii="Garamond" w:hAnsi="Garamond" w:cstheme="minorHAnsi"/>
          <w:sz w:val="24"/>
          <w:szCs w:val="24"/>
        </w:rPr>
        <w:t>Promover o emprego, o crescimento, a igualdade de género, nomeadamente, a participação das</w:t>
      </w:r>
      <w:r w:rsidR="00031F9E" w:rsidRPr="0089245A">
        <w:rPr>
          <w:rFonts w:ascii="Garamond" w:hAnsi="Garamond" w:cstheme="minorHAnsi"/>
          <w:sz w:val="24"/>
          <w:szCs w:val="24"/>
        </w:rPr>
        <w:t xml:space="preserve"> </w:t>
      </w:r>
      <w:r w:rsidRPr="0089245A">
        <w:rPr>
          <w:rFonts w:ascii="Garamond" w:hAnsi="Garamond" w:cstheme="minorHAnsi"/>
          <w:sz w:val="24"/>
          <w:szCs w:val="24"/>
        </w:rPr>
        <w:t>mulheres no setor da agricultura, a inclusão social e o desenvolvimento local nas zonas rurais, incluindo</w:t>
      </w:r>
      <w:r w:rsidR="00031F9E" w:rsidRPr="0089245A">
        <w:rPr>
          <w:rFonts w:ascii="Garamond" w:hAnsi="Garamond" w:cstheme="minorHAnsi"/>
          <w:sz w:val="24"/>
          <w:szCs w:val="24"/>
        </w:rPr>
        <w:t xml:space="preserve"> </w:t>
      </w:r>
      <w:r w:rsidRPr="0089245A">
        <w:rPr>
          <w:rFonts w:ascii="Garamond" w:hAnsi="Garamond" w:cstheme="minorHAnsi"/>
          <w:sz w:val="24"/>
          <w:szCs w:val="24"/>
        </w:rPr>
        <w:t xml:space="preserve">a </w:t>
      </w:r>
      <w:proofErr w:type="spellStart"/>
      <w:r w:rsidRPr="0089245A">
        <w:rPr>
          <w:rFonts w:ascii="Garamond" w:hAnsi="Garamond" w:cstheme="minorHAnsi"/>
          <w:sz w:val="24"/>
          <w:szCs w:val="24"/>
        </w:rPr>
        <w:t>bioeconomia</w:t>
      </w:r>
      <w:proofErr w:type="spellEnd"/>
      <w:r w:rsidRPr="0089245A">
        <w:rPr>
          <w:rFonts w:ascii="Garamond" w:hAnsi="Garamond" w:cstheme="minorHAnsi"/>
          <w:sz w:val="24"/>
          <w:szCs w:val="24"/>
        </w:rPr>
        <w:t xml:space="preserve"> circular e uma silvicultura sustentável;</w:t>
      </w:r>
    </w:p>
    <w:p w14:paraId="50038825" w14:textId="0082878A" w:rsidR="00007272" w:rsidRPr="0089245A" w:rsidRDefault="00031F9E" w:rsidP="0089245A">
      <w:pPr>
        <w:pStyle w:val="PargrafodaLista"/>
        <w:numPr>
          <w:ilvl w:val="0"/>
          <w:numId w:val="59"/>
        </w:numPr>
        <w:spacing w:after="0" w:line="360" w:lineRule="auto"/>
        <w:jc w:val="both"/>
        <w:rPr>
          <w:rFonts w:ascii="Garamond" w:hAnsi="Garamond" w:cstheme="minorHAnsi"/>
          <w:sz w:val="24"/>
          <w:szCs w:val="24"/>
        </w:rPr>
      </w:pPr>
      <w:r w:rsidRPr="0089245A">
        <w:rPr>
          <w:rFonts w:ascii="Garamond" w:hAnsi="Garamond" w:cstheme="minorHAnsi"/>
          <w:sz w:val="24"/>
          <w:szCs w:val="24"/>
        </w:rPr>
        <w:t>Melhorar a resposta dada pela agricultura da União às exigências da sociedade no domínio alimentar e da saúde, nomeadamente no que respeita à produção sustentável de alimentos seguros, de elevada qualidade e nutritivos, à redução dos resíduos alimentares, à melhoria do bem-estar dos animais e ao combate à resistência antimicrobiana</w:t>
      </w:r>
      <w:r w:rsidR="00007272" w:rsidRPr="0089245A">
        <w:rPr>
          <w:rFonts w:ascii="Garamond" w:hAnsi="Garamond" w:cstheme="minorHAnsi"/>
          <w:sz w:val="24"/>
          <w:szCs w:val="24"/>
        </w:rPr>
        <w:t>;</w:t>
      </w:r>
    </w:p>
    <w:p w14:paraId="6A56C95D" w14:textId="73490C08" w:rsidR="0087211E" w:rsidRDefault="0087211E" w:rsidP="00031F9E">
      <w:pPr>
        <w:spacing w:after="0" w:line="360" w:lineRule="auto"/>
        <w:jc w:val="both"/>
        <w:rPr>
          <w:rFonts w:ascii="Garamond" w:hAnsi="Garamond" w:cstheme="minorHAnsi"/>
          <w:sz w:val="24"/>
          <w:szCs w:val="24"/>
        </w:rPr>
      </w:pPr>
      <w:r w:rsidRPr="0087211E">
        <w:rPr>
          <w:rFonts w:ascii="Garamond" w:hAnsi="Garamond" w:cstheme="minorHAnsi"/>
          <w:sz w:val="24"/>
          <w:szCs w:val="24"/>
        </w:rPr>
        <w:t xml:space="preserve">2 - Os apoios previstos na presente portaria prosseguem ainda o objetivo transversal de modernização das áreas agrícolas e rurais, através da promoção e da partilha de </w:t>
      </w:r>
      <w:r w:rsidRPr="0087211E">
        <w:rPr>
          <w:rFonts w:ascii="Garamond" w:hAnsi="Garamond" w:cstheme="minorHAnsi"/>
          <w:sz w:val="24"/>
          <w:szCs w:val="24"/>
        </w:rPr>
        <w:lastRenderedPageBreak/>
        <w:t>conhecimentos, da inovação e da digitalização na agricultura e nas zonas rurais, e incentivo à sua utilização pelos agricultores</w:t>
      </w:r>
    </w:p>
    <w:p w14:paraId="3B6D8722" w14:textId="050CAA1B" w:rsidR="00BF376D" w:rsidRPr="001F711D" w:rsidRDefault="00BF376D" w:rsidP="001F711D">
      <w:pPr>
        <w:pStyle w:val="Ttulo3"/>
        <w:jc w:val="center"/>
        <w:rPr>
          <w:rFonts w:ascii="Garamond" w:hAnsi="Garamond"/>
          <w:color w:val="auto"/>
        </w:rPr>
      </w:pPr>
      <w:bookmarkStart w:id="8" w:name="_Toc188031685"/>
      <w:r w:rsidRPr="001F711D">
        <w:rPr>
          <w:rFonts w:ascii="Garamond" w:hAnsi="Garamond"/>
          <w:color w:val="auto"/>
        </w:rPr>
        <w:t xml:space="preserve">Artigo </w:t>
      </w:r>
      <w:r w:rsidR="00031F9E">
        <w:rPr>
          <w:rFonts w:ascii="Garamond" w:hAnsi="Garamond"/>
          <w:color w:val="auto"/>
        </w:rPr>
        <w:t>3</w:t>
      </w:r>
      <w:r w:rsidRPr="001F711D">
        <w:rPr>
          <w:rFonts w:ascii="Garamond" w:hAnsi="Garamond"/>
          <w:color w:val="auto"/>
        </w:rPr>
        <w:t>.º</w:t>
      </w:r>
      <w:bookmarkEnd w:id="8"/>
    </w:p>
    <w:p w14:paraId="73E5F9AB" w14:textId="21F299B6" w:rsidR="00BF376D" w:rsidRPr="001F711D" w:rsidRDefault="00BF376D" w:rsidP="001F711D">
      <w:pPr>
        <w:pStyle w:val="Ttulo3"/>
        <w:jc w:val="center"/>
        <w:rPr>
          <w:rFonts w:ascii="Garamond" w:hAnsi="Garamond"/>
          <w:b/>
          <w:bCs/>
          <w:color w:val="auto"/>
        </w:rPr>
      </w:pPr>
      <w:bookmarkStart w:id="9" w:name="_Toc188031686"/>
      <w:r w:rsidRPr="001F711D">
        <w:rPr>
          <w:rFonts w:ascii="Garamond" w:hAnsi="Garamond"/>
          <w:b/>
          <w:bCs/>
          <w:color w:val="auto"/>
        </w:rPr>
        <w:t>Tipologia</w:t>
      </w:r>
      <w:r w:rsidR="000E25F8" w:rsidRPr="001F711D">
        <w:rPr>
          <w:rFonts w:ascii="Garamond" w:hAnsi="Garamond"/>
          <w:b/>
          <w:bCs/>
          <w:color w:val="auto"/>
        </w:rPr>
        <w:t>s</w:t>
      </w:r>
      <w:r w:rsidRPr="001F711D">
        <w:rPr>
          <w:rFonts w:ascii="Garamond" w:hAnsi="Garamond"/>
          <w:b/>
          <w:bCs/>
          <w:color w:val="auto"/>
        </w:rPr>
        <w:t xml:space="preserve"> </w:t>
      </w:r>
      <w:r w:rsidR="00AD51F2" w:rsidRPr="001F711D">
        <w:rPr>
          <w:rFonts w:ascii="Garamond" w:hAnsi="Garamond"/>
          <w:b/>
          <w:bCs/>
          <w:color w:val="auto"/>
        </w:rPr>
        <w:t>da intervenção</w:t>
      </w:r>
      <w:bookmarkEnd w:id="9"/>
    </w:p>
    <w:p w14:paraId="58A7F88D" w14:textId="45D0C39F" w:rsidR="00BF376D" w:rsidRPr="000E25F8" w:rsidRDefault="00BF376D" w:rsidP="009B3CCF">
      <w:pPr>
        <w:spacing w:after="0" w:line="360" w:lineRule="auto"/>
        <w:jc w:val="both"/>
        <w:rPr>
          <w:rFonts w:ascii="Garamond" w:hAnsi="Garamond" w:cstheme="minorHAnsi"/>
          <w:sz w:val="24"/>
          <w:szCs w:val="24"/>
        </w:rPr>
      </w:pPr>
      <w:r w:rsidRPr="000E25F8">
        <w:rPr>
          <w:rFonts w:ascii="Garamond" w:hAnsi="Garamond" w:cstheme="minorHAnsi"/>
          <w:sz w:val="24"/>
          <w:szCs w:val="24"/>
        </w:rPr>
        <w:t xml:space="preserve">A </w:t>
      </w:r>
      <w:r w:rsidR="00A319A8" w:rsidRPr="000E25F8">
        <w:rPr>
          <w:rFonts w:ascii="Garamond" w:hAnsi="Garamond" w:cstheme="minorHAnsi"/>
          <w:sz w:val="24"/>
          <w:szCs w:val="24"/>
        </w:rPr>
        <w:t>intervenção</w:t>
      </w:r>
      <w:r w:rsidRPr="000E25F8">
        <w:rPr>
          <w:rFonts w:ascii="Garamond" w:hAnsi="Garamond" w:cstheme="minorHAnsi"/>
          <w:sz w:val="24"/>
          <w:szCs w:val="24"/>
        </w:rPr>
        <w:t xml:space="preserve"> «Implementação das estratégias», prevista na presente portaria compreende </w:t>
      </w:r>
      <w:r w:rsidR="001F711D">
        <w:rPr>
          <w:rFonts w:ascii="Garamond" w:hAnsi="Garamond" w:cstheme="minorHAnsi"/>
          <w:sz w:val="24"/>
          <w:szCs w:val="24"/>
        </w:rPr>
        <w:t>a</w:t>
      </w:r>
      <w:r w:rsidRPr="000E25F8">
        <w:rPr>
          <w:rFonts w:ascii="Garamond" w:hAnsi="Garamond" w:cstheme="minorHAnsi"/>
          <w:sz w:val="24"/>
          <w:szCs w:val="24"/>
        </w:rPr>
        <w:t xml:space="preserve">s seguintes </w:t>
      </w:r>
      <w:r w:rsidR="000E25F8" w:rsidRPr="000E25F8">
        <w:rPr>
          <w:rFonts w:ascii="Garamond" w:hAnsi="Garamond" w:cstheme="minorHAnsi"/>
          <w:sz w:val="24"/>
          <w:szCs w:val="24"/>
        </w:rPr>
        <w:t>tipologias</w:t>
      </w:r>
      <w:r w:rsidRPr="000E25F8">
        <w:rPr>
          <w:rFonts w:ascii="Garamond" w:hAnsi="Garamond" w:cstheme="minorHAnsi"/>
          <w:sz w:val="24"/>
          <w:szCs w:val="24"/>
        </w:rPr>
        <w:t>:</w:t>
      </w:r>
    </w:p>
    <w:p w14:paraId="3EF71490" w14:textId="17E39C8D" w:rsidR="00BF376D" w:rsidRPr="0089245A" w:rsidRDefault="00BF376D" w:rsidP="0089245A">
      <w:pPr>
        <w:pStyle w:val="PargrafodaLista"/>
        <w:numPr>
          <w:ilvl w:val="0"/>
          <w:numId w:val="60"/>
        </w:numPr>
        <w:spacing w:after="0" w:line="360" w:lineRule="auto"/>
        <w:jc w:val="both"/>
        <w:rPr>
          <w:rFonts w:ascii="Garamond" w:hAnsi="Garamond" w:cstheme="minorHAnsi"/>
          <w:sz w:val="24"/>
          <w:szCs w:val="24"/>
        </w:rPr>
      </w:pPr>
      <w:r w:rsidRPr="0089245A">
        <w:rPr>
          <w:rFonts w:ascii="Garamond" w:hAnsi="Garamond" w:cstheme="minorHAnsi"/>
          <w:sz w:val="24"/>
          <w:szCs w:val="24"/>
        </w:rPr>
        <w:t>Pequenos investimentos na exploraç</w:t>
      </w:r>
      <w:r w:rsidR="00987C55" w:rsidRPr="0089245A">
        <w:rPr>
          <w:rFonts w:ascii="Garamond" w:hAnsi="Garamond" w:cstheme="minorHAnsi"/>
          <w:sz w:val="24"/>
          <w:szCs w:val="24"/>
        </w:rPr>
        <w:t>ão</w:t>
      </w:r>
      <w:r w:rsidRPr="0089245A">
        <w:rPr>
          <w:rFonts w:ascii="Garamond" w:hAnsi="Garamond" w:cstheme="minorHAnsi"/>
          <w:sz w:val="24"/>
          <w:szCs w:val="24"/>
        </w:rPr>
        <w:t xml:space="preserve"> agrícola;</w:t>
      </w:r>
    </w:p>
    <w:p w14:paraId="27DC9BE6" w14:textId="5675A112" w:rsidR="00BF376D" w:rsidRPr="0089245A" w:rsidRDefault="00BF376D" w:rsidP="0089245A">
      <w:pPr>
        <w:pStyle w:val="PargrafodaLista"/>
        <w:numPr>
          <w:ilvl w:val="0"/>
          <w:numId w:val="60"/>
        </w:numPr>
        <w:spacing w:after="0" w:line="360" w:lineRule="auto"/>
        <w:jc w:val="both"/>
        <w:rPr>
          <w:rFonts w:ascii="Garamond" w:hAnsi="Garamond" w:cstheme="minorHAnsi"/>
          <w:sz w:val="24"/>
          <w:szCs w:val="24"/>
        </w:rPr>
      </w:pPr>
      <w:r w:rsidRPr="0089245A">
        <w:rPr>
          <w:rFonts w:ascii="Garamond" w:hAnsi="Garamond" w:cstheme="minorHAnsi"/>
          <w:sz w:val="24"/>
          <w:szCs w:val="24"/>
        </w:rPr>
        <w:t xml:space="preserve">Pequenos investimentos na </w:t>
      </w:r>
      <w:proofErr w:type="spellStart"/>
      <w:r w:rsidR="00987C55" w:rsidRPr="0089245A">
        <w:rPr>
          <w:rFonts w:ascii="Garamond" w:hAnsi="Garamond" w:cstheme="minorHAnsi"/>
          <w:sz w:val="24"/>
          <w:szCs w:val="24"/>
        </w:rPr>
        <w:t>bioeconomia</w:t>
      </w:r>
      <w:proofErr w:type="spellEnd"/>
      <w:r w:rsidR="00987C55" w:rsidRPr="0089245A">
        <w:rPr>
          <w:rFonts w:ascii="Garamond" w:hAnsi="Garamond" w:cstheme="minorHAnsi"/>
          <w:sz w:val="24"/>
          <w:szCs w:val="24"/>
        </w:rPr>
        <w:t xml:space="preserve"> e economia circular</w:t>
      </w:r>
      <w:r w:rsidRPr="0089245A">
        <w:rPr>
          <w:rFonts w:ascii="Garamond" w:hAnsi="Garamond" w:cstheme="minorHAnsi"/>
          <w:sz w:val="24"/>
          <w:szCs w:val="24"/>
        </w:rPr>
        <w:t>;</w:t>
      </w:r>
    </w:p>
    <w:p w14:paraId="55559A40" w14:textId="3EE9A665" w:rsidR="00BF376D" w:rsidRPr="00615BF0" w:rsidRDefault="00987C55" w:rsidP="0089245A">
      <w:pPr>
        <w:pStyle w:val="PargrafodaLista"/>
        <w:numPr>
          <w:ilvl w:val="0"/>
          <w:numId w:val="60"/>
        </w:numPr>
        <w:spacing w:after="0" w:line="360" w:lineRule="auto"/>
        <w:jc w:val="both"/>
        <w:rPr>
          <w:rFonts w:ascii="Garamond" w:hAnsi="Garamond" w:cstheme="minorHAnsi"/>
          <w:sz w:val="24"/>
          <w:szCs w:val="24"/>
        </w:rPr>
      </w:pPr>
      <w:bookmarkStart w:id="10" w:name="_Hlk168576971"/>
      <w:r w:rsidRPr="0089245A">
        <w:rPr>
          <w:rFonts w:ascii="Garamond" w:hAnsi="Garamond" w:cstheme="minorHAnsi"/>
          <w:sz w:val="24"/>
          <w:szCs w:val="24"/>
        </w:rPr>
        <w:t>Investimentos em diversificação, comércio e serviços associados</w:t>
      </w:r>
      <w:bookmarkEnd w:id="10"/>
      <w:r w:rsidR="0052441B">
        <w:rPr>
          <w:rFonts w:ascii="Garamond" w:hAnsi="Garamond" w:cstheme="minorHAnsi"/>
          <w:sz w:val="24"/>
          <w:szCs w:val="24"/>
        </w:rPr>
        <w:t xml:space="preserve">, </w:t>
      </w:r>
      <w:r w:rsidR="0052441B" w:rsidRPr="00615BF0">
        <w:rPr>
          <w:rFonts w:ascii="Garamond" w:hAnsi="Garamond" w:cstheme="minorHAnsi"/>
          <w:sz w:val="24"/>
          <w:szCs w:val="24"/>
        </w:rPr>
        <w:t>na exploração agrícola</w:t>
      </w:r>
      <w:r w:rsidR="00BF376D" w:rsidRPr="00615BF0">
        <w:rPr>
          <w:rFonts w:ascii="Garamond" w:hAnsi="Garamond" w:cstheme="minorHAnsi"/>
          <w:sz w:val="24"/>
          <w:szCs w:val="24"/>
        </w:rPr>
        <w:t>;</w:t>
      </w:r>
    </w:p>
    <w:p w14:paraId="500B5EF8" w14:textId="0F0F7C3B" w:rsidR="00BF376D" w:rsidRPr="0089245A" w:rsidRDefault="00987C55" w:rsidP="0089245A">
      <w:pPr>
        <w:pStyle w:val="PargrafodaLista"/>
        <w:numPr>
          <w:ilvl w:val="0"/>
          <w:numId w:val="60"/>
        </w:numPr>
        <w:spacing w:after="0" w:line="360" w:lineRule="auto"/>
        <w:jc w:val="both"/>
        <w:rPr>
          <w:rFonts w:ascii="Garamond" w:hAnsi="Garamond" w:cstheme="minorHAnsi"/>
          <w:sz w:val="24"/>
          <w:szCs w:val="24"/>
        </w:rPr>
      </w:pPr>
      <w:bookmarkStart w:id="11" w:name="_Hlk168579562"/>
      <w:r w:rsidRPr="0089245A">
        <w:rPr>
          <w:rFonts w:ascii="Garamond" w:hAnsi="Garamond" w:cstheme="minorHAnsi"/>
          <w:sz w:val="24"/>
          <w:szCs w:val="24"/>
        </w:rPr>
        <w:t>Inovação na comercialização, cadeias curtas e mercados locais</w:t>
      </w:r>
      <w:bookmarkEnd w:id="11"/>
      <w:r w:rsidR="00BF376D" w:rsidRPr="0089245A">
        <w:rPr>
          <w:rFonts w:ascii="Garamond" w:hAnsi="Garamond" w:cstheme="minorHAnsi"/>
          <w:sz w:val="24"/>
          <w:szCs w:val="24"/>
        </w:rPr>
        <w:t>;</w:t>
      </w:r>
    </w:p>
    <w:p w14:paraId="5F472223" w14:textId="743AD72B" w:rsidR="00BF376D" w:rsidRPr="0089245A" w:rsidRDefault="00987C55" w:rsidP="0089245A">
      <w:pPr>
        <w:pStyle w:val="PargrafodaLista"/>
        <w:numPr>
          <w:ilvl w:val="0"/>
          <w:numId w:val="60"/>
        </w:numPr>
        <w:spacing w:after="0" w:line="360" w:lineRule="auto"/>
        <w:jc w:val="both"/>
        <w:rPr>
          <w:rFonts w:ascii="Garamond" w:hAnsi="Garamond" w:cstheme="minorHAnsi"/>
          <w:sz w:val="24"/>
          <w:szCs w:val="24"/>
        </w:rPr>
      </w:pPr>
      <w:r w:rsidRPr="0089245A">
        <w:rPr>
          <w:rFonts w:ascii="Garamond" w:hAnsi="Garamond" w:cstheme="minorHAnsi"/>
          <w:sz w:val="24"/>
          <w:szCs w:val="24"/>
        </w:rPr>
        <w:t>Conservação e valorização do património rural, natural, cultural e gastronómico</w:t>
      </w:r>
      <w:r w:rsidR="0024252B" w:rsidRPr="0089245A">
        <w:rPr>
          <w:rFonts w:ascii="Garamond" w:hAnsi="Garamond" w:cstheme="minorHAnsi"/>
          <w:sz w:val="24"/>
          <w:szCs w:val="24"/>
        </w:rPr>
        <w:t xml:space="preserve">, </w:t>
      </w:r>
      <w:r w:rsidRPr="0089245A">
        <w:rPr>
          <w:rFonts w:ascii="Garamond" w:hAnsi="Garamond" w:cstheme="minorHAnsi"/>
          <w:sz w:val="24"/>
          <w:szCs w:val="24"/>
        </w:rPr>
        <w:t>incluindo Aldeias Inteligentes.</w:t>
      </w:r>
    </w:p>
    <w:p w14:paraId="565FE7E5" w14:textId="77777777" w:rsidR="00BF376D" w:rsidRPr="009B3CCF" w:rsidRDefault="00BF376D" w:rsidP="009B3CCF">
      <w:pPr>
        <w:spacing w:after="0" w:line="360" w:lineRule="auto"/>
        <w:jc w:val="both"/>
        <w:rPr>
          <w:rFonts w:ascii="Garamond" w:hAnsi="Garamond" w:cstheme="minorHAnsi"/>
          <w:sz w:val="24"/>
          <w:szCs w:val="24"/>
        </w:rPr>
      </w:pPr>
    </w:p>
    <w:p w14:paraId="3850302E" w14:textId="1461EF07" w:rsidR="00BF376D" w:rsidRPr="00007272" w:rsidRDefault="00BF376D" w:rsidP="001F711D">
      <w:pPr>
        <w:pStyle w:val="Ttulo3"/>
        <w:jc w:val="center"/>
        <w:rPr>
          <w:rFonts w:ascii="Garamond" w:hAnsi="Garamond"/>
          <w:color w:val="auto"/>
        </w:rPr>
      </w:pPr>
      <w:bookmarkStart w:id="12" w:name="_Toc188031687"/>
      <w:r w:rsidRPr="00007272">
        <w:rPr>
          <w:rFonts w:ascii="Garamond" w:hAnsi="Garamond"/>
          <w:color w:val="auto"/>
        </w:rPr>
        <w:t xml:space="preserve">Artigo </w:t>
      </w:r>
      <w:r w:rsidR="00031F9E">
        <w:rPr>
          <w:rFonts w:ascii="Garamond" w:hAnsi="Garamond"/>
          <w:color w:val="auto"/>
        </w:rPr>
        <w:t>4</w:t>
      </w:r>
      <w:r w:rsidRPr="00007272">
        <w:rPr>
          <w:rFonts w:ascii="Garamond" w:hAnsi="Garamond"/>
          <w:color w:val="auto"/>
        </w:rPr>
        <w:t>.º</w:t>
      </w:r>
      <w:bookmarkEnd w:id="12"/>
    </w:p>
    <w:p w14:paraId="77553571" w14:textId="77777777" w:rsidR="00BF376D" w:rsidRPr="00007272" w:rsidRDefault="00BF376D" w:rsidP="001F711D">
      <w:pPr>
        <w:pStyle w:val="Ttulo3"/>
        <w:jc w:val="center"/>
        <w:rPr>
          <w:rFonts w:ascii="Garamond" w:hAnsi="Garamond"/>
          <w:b/>
          <w:color w:val="auto"/>
        </w:rPr>
      </w:pPr>
      <w:bookmarkStart w:id="13" w:name="_Toc188031688"/>
      <w:r w:rsidRPr="00007272">
        <w:rPr>
          <w:rFonts w:ascii="Garamond" w:hAnsi="Garamond"/>
          <w:b/>
          <w:color w:val="auto"/>
        </w:rPr>
        <w:t>Área geográfica de aplicação</w:t>
      </w:r>
      <w:bookmarkEnd w:id="13"/>
    </w:p>
    <w:p w14:paraId="1AF01D00" w14:textId="5F3E38FF" w:rsidR="00BF376D" w:rsidRPr="000E25F8" w:rsidRDefault="00BF376D" w:rsidP="009B3CCF">
      <w:pPr>
        <w:spacing w:after="0" w:line="360" w:lineRule="auto"/>
        <w:jc w:val="both"/>
        <w:rPr>
          <w:rFonts w:ascii="Garamond" w:hAnsi="Garamond" w:cstheme="minorHAnsi"/>
          <w:sz w:val="24"/>
          <w:szCs w:val="24"/>
        </w:rPr>
      </w:pPr>
      <w:r w:rsidRPr="00860967">
        <w:rPr>
          <w:rFonts w:ascii="Garamond" w:hAnsi="Garamond" w:cstheme="minorHAnsi"/>
          <w:sz w:val="24"/>
          <w:szCs w:val="24"/>
        </w:rPr>
        <w:t xml:space="preserve">Os apoios previstos na presente portaria são aplicáveis na área geográfica correspondente aos territórios de intervenção </w:t>
      </w:r>
      <w:r w:rsidR="0024252B">
        <w:rPr>
          <w:rFonts w:ascii="Garamond" w:hAnsi="Garamond" w:cstheme="minorHAnsi"/>
          <w:sz w:val="24"/>
          <w:szCs w:val="24"/>
        </w:rPr>
        <w:t xml:space="preserve">das </w:t>
      </w:r>
      <w:r w:rsidR="0024252B" w:rsidRPr="00860967">
        <w:rPr>
          <w:rFonts w:ascii="Garamond" w:hAnsi="Garamond" w:cstheme="minorHAnsi"/>
          <w:sz w:val="24"/>
          <w:szCs w:val="24"/>
        </w:rPr>
        <w:t xml:space="preserve">estratégias de desenvolvimento local </w:t>
      </w:r>
      <w:r w:rsidR="0024252B">
        <w:rPr>
          <w:rFonts w:ascii="Garamond" w:hAnsi="Garamond" w:cstheme="minorHAnsi"/>
          <w:sz w:val="24"/>
          <w:szCs w:val="24"/>
        </w:rPr>
        <w:t xml:space="preserve">(EDL) </w:t>
      </w:r>
      <w:r w:rsidRPr="00860967">
        <w:rPr>
          <w:rFonts w:ascii="Garamond" w:hAnsi="Garamond" w:cstheme="minorHAnsi"/>
          <w:sz w:val="24"/>
          <w:szCs w:val="24"/>
        </w:rPr>
        <w:t>dos grupos de ação local (GAL)</w:t>
      </w:r>
      <w:r w:rsidR="00AB7B3A">
        <w:rPr>
          <w:rFonts w:ascii="Garamond" w:hAnsi="Garamond" w:cstheme="minorHAnsi"/>
          <w:sz w:val="24"/>
          <w:szCs w:val="24"/>
        </w:rPr>
        <w:t xml:space="preserve">, aprovadas </w:t>
      </w:r>
      <w:r w:rsidRPr="00860967">
        <w:rPr>
          <w:rFonts w:ascii="Garamond" w:hAnsi="Garamond" w:cstheme="minorHAnsi"/>
          <w:sz w:val="24"/>
          <w:szCs w:val="24"/>
        </w:rPr>
        <w:t xml:space="preserve">no âmbito do procedimento de seleção de, </w:t>
      </w:r>
      <w:r w:rsidR="00CA6479" w:rsidRPr="00860967">
        <w:rPr>
          <w:rFonts w:ascii="Garamond" w:hAnsi="Garamond" w:cstheme="minorHAnsi"/>
          <w:sz w:val="24"/>
          <w:szCs w:val="24"/>
        </w:rPr>
        <w:t>do</w:t>
      </w:r>
      <w:r w:rsidRPr="00860967">
        <w:rPr>
          <w:rFonts w:ascii="Garamond" w:hAnsi="Garamond" w:cstheme="minorHAnsi"/>
          <w:sz w:val="24"/>
          <w:szCs w:val="24"/>
        </w:rPr>
        <w:t xml:space="preserve"> </w:t>
      </w:r>
      <w:r w:rsidR="00CA6479" w:rsidRPr="00860967">
        <w:rPr>
          <w:rFonts w:ascii="Garamond" w:hAnsi="Garamond" w:cstheme="minorHAnsi"/>
          <w:sz w:val="24"/>
          <w:szCs w:val="24"/>
        </w:rPr>
        <w:t>domínio</w:t>
      </w:r>
      <w:r w:rsidRPr="00860967">
        <w:rPr>
          <w:rFonts w:ascii="Garamond" w:hAnsi="Garamond" w:cstheme="minorHAnsi"/>
          <w:sz w:val="24"/>
          <w:szCs w:val="24"/>
        </w:rPr>
        <w:t xml:space="preserve"> </w:t>
      </w:r>
      <w:r w:rsidR="000E25F8" w:rsidRPr="00860967">
        <w:rPr>
          <w:rFonts w:ascii="Garamond" w:hAnsi="Garamond" w:cstheme="minorHAnsi"/>
          <w:sz w:val="24"/>
          <w:szCs w:val="24"/>
        </w:rPr>
        <w:t xml:space="preserve">D.1 </w:t>
      </w:r>
      <w:r w:rsidRPr="00860967">
        <w:rPr>
          <w:rFonts w:ascii="Garamond" w:hAnsi="Garamond" w:cstheme="minorHAnsi"/>
          <w:sz w:val="24"/>
          <w:szCs w:val="24"/>
        </w:rPr>
        <w:t>«Desenvolvimento Local de Base Comunitária».</w:t>
      </w:r>
    </w:p>
    <w:p w14:paraId="089540AD" w14:textId="77777777" w:rsidR="00BF376D" w:rsidRPr="009B3CCF" w:rsidRDefault="00BF376D" w:rsidP="009B3CCF">
      <w:pPr>
        <w:spacing w:after="0" w:line="360" w:lineRule="auto"/>
        <w:jc w:val="both"/>
        <w:rPr>
          <w:rFonts w:ascii="Garamond" w:hAnsi="Garamond" w:cstheme="minorHAnsi"/>
          <w:sz w:val="24"/>
          <w:szCs w:val="24"/>
        </w:rPr>
      </w:pPr>
    </w:p>
    <w:p w14:paraId="60DEDEC0" w14:textId="1C1CF360" w:rsidR="00BF376D" w:rsidRPr="00031F9E" w:rsidRDefault="00BF376D" w:rsidP="001F711D">
      <w:pPr>
        <w:pStyle w:val="Ttulo3"/>
        <w:jc w:val="center"/>
        <w:rPr>
          <w:rFonts w:ascii="Garamond" w:hAnsi="Garamond"/>
          <w:color w:val="auto"/>
        </w:rPr>
      </w:pPr>
      <w:bookmarkStart w:id="14" w:name="_Toc188031689"/>
      <w:r w:rsidRPr="00031F9E">
        <w:rPr>
          <w:rFonts w:ascii="Garamond" w:hAnsi="Garamond"/>
          <w:color w:val="auto"/>
        </w:rPr>
        <w:t xml:space="preserve">Artigo </w:t>
      </w:r>
      <w:r w:rsidR="00031F9E" w:rsidRPr="00031F9E">
        <w:rPr>
          <w:rFonts w:ascii="Garamond" w:hAnsi="Garamond"/>
          <w:color w:val="auto"/>
        </w:rPr>
        <w:t>5</w:t>
      </w:r>
      <w:r w:rsidRPr="00031F9E">
        <w:rPr>
          <w:rFonts w:ascii="Garamond" w:hAnsi="Garamond"/>
          <w:color w:val="auto"/>
        </w:rPr>
        <w:t>.º</w:t>
      </w:r>
      <w:bookmarkEnd w:id="14"/>
    </w:p>
    <w:p w14:paraId="6114448A" w14:textId="77777777" w:rsidR="00BF376D" w:rsidRPr="00031F9E" w:rsidRDefault="00BF376D" w:rsidP="001F711D">
      <w:pPr>
        <w:pStyle w:val="Ttulo3"/>
        <w:jc w:val="center"/>
        <w:rPr>
          <w:rFonts w:ascii="Garamond" w:hAnsi="Garamond"/>
          <w:b/>
          <w:color w:val="auto"/>
        </w:rPr>
      </w:pPr>
      <w:bookmarkStart w:id="15" w:name="_Toc188031690"/>
      <w:r w:rsidRPr="00031F9E">
        <w:rPr>
          <w:rFonts w:ascii="Garamond" w:hAnsi="Garamond"/>
          <w:b/>
          <w:color w:val="auto"/>
        </w:rPr>
        <w:t>Definições</w:t>
      </w:r>
      <w:bookmarkEnd w:id="15"/>
    </w:p>
    <w:p w14:paraId="3ED33A7D" w14:textId="5B0A168E" w:rsidR="00BB79DE" w:rsidRPr="00996B5F" w:rsidRDefault="00BB79DE" w:rsidP="00BB79DE">
      <w:pPr>
        <w:tabs>
          <w:tab w:val="left" w:pos="0"/>
        </w:tabs>
        <w:spacing w:after="0" w:line="360" w:lineRule="auto"/>
        <w:jc w:val="both"/>
        <w:rPr>
          <w:rFonts w:ascii="Garamond" w:eastAsia="Times New Roman" w:hAnsi="Garamond" w:cs="Times New Roman"/>
          <w:sz w:val="24"/>
          <w:szCs w:val="24"/>
        </w:rPr>
      </w:pPr>
      <w:r w:rsidRPr="00996B5F">
        <w:rPr>
          <w:rFonts w:ascii="Garamond" w:eastAsia="Times New Roman" w:hAnsi="Garamond" w:cs="Times New Roman"/>
          <w:sz w:val="24"/>
          <w:szCs w:val="24"/>
        </w:rPr>
        <w:t>Para efeitos de aplicação da presente portaria entende-se por:</w:t>
      </w:r>
    </w:p>
    <w:p w14:paraId="78690B32" w14:textId="4EFE8DF6" w:rsidR="00564FC3" w:rsidRPr="00996B5F" w:rsidRDefault="00564FC3" w:rsidP="00895ECD">
      <w:pPr>
        <w:widowControl w:val="0"/>
        <w:numPr>
          <w:ilvl w:val="0"/>
          <w:numId w:val="1"/>
        </w:numPr>
        <w:autoSpaceDE w:val="0"/>
        <w:autoSpaceDN w:val="0"/>
        <w:spacing w:after="0" w:line="360" w:lineRule="auto"/>
        <w:ind w:right="-1"/>
        <w:jc w:val="both"/>
        <w:rPr>
          <w:rFonts w:ascii="Garamond" w:hAnsi="Garamond" w:cstheme="minorHAnsi"/>
          <w:sz w:val="24"/>
          <w:szCs w:val="24"/>
        </w:rPr>
      </w:pPr>
      <w:r w:rsidRPr="00996B5F">
        <w:rPr>
          <w:rFonts w:ascii="Garamond" w:hAnsi="Garamond" w:cstheme="minorHAnsi"/>
          <w:sz w:val="24"/>
          <w:szCs w:val="24"/>
        </w:rPr>
        <w:t>«Aldeias Inteligentes»,</w:t>
      </w:r>
      <w:r w:rsidRPr="00996B5F">
        <w:t xml:space="preserve"> </w:t>
      </w:r>
      <w:r w:rsidRPr="00996B5F">
        <w:rPr>
          <w:rFonts w:ascii="Garamond" w:hAnsi="Garamond" w:cstheme="minorHAnsi"/>
          <w:sz w:val="24"/>
          <w:szCs w:val="24"/>
        </w:rPr>
        <w:t>comunidades em áreas rurais que desenvolvem soluções inteligentes para responder aos desafios do contexto local</w:t>
      </w:r>
      <w:r w:rsidR="00AB7B3A">
        <w:rPr>
          <w:rFonts w:ascii="Garamond" w:hAnsi="Garamond" w:cstheme="minorHAnsi"/>
          <w:sz w:val="24"/>
          <w:szCs w:val="24"/>
        </w:rPr>
        <w:t>, u</w:t>
      </w:r>
      <w:r w:rsidRPr="00996B5F">
        <w:rPr>
          <w:rFonts w:ascii="Garamond" w:hAnsi="Garamond" w:cstheme="minorHAnsi"/>
          <w:sz w:val="24"/>
          <w:szCs w:val="24"/>
        </w:rPr>
        <w:t>tiliza</w:t>
      </w:r>
      <w:r w:rsidR="00AB7B3A">
        <w:rPr>
          <w:rFonts w:ascii="Garamond" w:hAnsi="Garamond" w:cstheme="minorHAnsi"/>
          <w:sz w:val="24"/>
          <w:szCs w:val="24"/>
        </w:rPr>
        <w:t>ndo</w:t>
      </w:r>
      <w:r w:rsidRPr="00996B5F">
        <w:rPr>
          <w:rFonts w:ascii="Garamond" w:hAnsi="Garamond" w:cstheme="minorHAnsi"/>
          <w:sz w:val="24"/>
          <w:szCs w:val="24"/>
        </w:rPr>
        <w:t xml:space="preserve"> uma abordagem participativa para desenvolver e implementar estratégias no sentido de melhorar as suas condições económicas, sociais e ambientais e utiliza</w:t>
      </w:r>
      <w:r w:rsidR="00AB7B3A">
        <w:rPr>
          <w:rFonts w:ascii="Garamond" w:hAnsi="Garamond" w:cstheme="minorHAnsi"/>
          <w:sz w:val="24"/>
          <w:szCs w:val="24"/>
        </w:rPr>
        <w:t>ndo</w:t>
      </w:r>
      <w:r w:rsidRPr="00996B5F">
        <w:rPr>
          <w:rFonts w:ascii="Garamond" w:hAnsi="Garamond" w:cstheme="minorHAnsi"/>
          <w:sz w:val="24"/>
          <w:szCs w:val="24"/>
        </w:rPr>
        <w:t xml:space="preserve"> soluções inovadoras, em particular, através da mobilização de tecnologias digitais.;</w:t>
      </w:r>
    </w:p>
    <w:p w14:paraId="4B998C0A" w14:textId="77777777" w:rsidR="00D07F32" w:rsidRPr="00895ECD" w:rsidRDefault="00D07F32" w:rsidP="00D07F32">
      <w:pPr>
        <w:pStyle w:val="PargrafodaLista"/>
        <w:numPr>
          <w:ilvl w:val="0"/>
          <w:numId w:val="1"/>
        </w:numPr>
        <w:tabs>
          <w:tab w:val="left" w:pos="0"/>
        </w:tabs>
        <w:spacing w:after="0" w:line="360" w:lineRule="auto"/>
        <w:ind w:left="644"/>
        <w:jc w:val="both"/>
        <w:rPr>
          <w:rFonts w:ascii="Garamond" w:hAnsi="Garamond"/>
          <w:b/>
          <w:bCs/>
          <w:sz w:val="24"/>
          <w:szCs w:val="24"/>
        </w:rPr>
      </w:pPr>
      <w:r>
        <w:rPr>
          <w:rFonts w:ascii="Garamond" w:hAnsi="Garamond"/>
          <w:sz w:val="24"/>
          <w:szCs w:val="24"/>
        </w:rPr>
        <w:t>«Agrupamento de produtores multiprodutos»</w:t>
      </w:r>
      <w:r w:rsidRPr="009F2699">
        <w:rPr>
          <w:rFonts w:ascii="Garamond" w:hAnsi="Garamond"/>
          <w:sz w:val="24"/>
          <w:szCs w:val="24"/>
        </w:rPr>
        <w:t>, o agrupamento que comercializa mais do que um dos produtos, de natureza agrícola, previstos no anexo I da presente portaria, da qual faz parte integrante</w:t>
      </w:r>
      <w:r>
        <w:rPr>
          <w:rFonts w:ascii="Garamond" w:hAnsi="Garamond"/>
          <w:sz w:val="24"/>
          <w:szCs w:val="24"/>
        </w:rPr>
        <w:t xml:space="preserve">, </w:t>
      </w:r>
      <w:r w:rsidRPr="0002118F">
        <w:rPr>
          <w:rFonts w:ascii="Garamond" w:hAnsi="Garamond"/>
          <w:sz w:val="24"/>
          <w:szCs w:val="24"/>
        </w:rPr>
        <w:t>reconhecid</w:t>
      </w:r>
      <w:r>
        <w:rPr>
          <w:rFonts w:ascii="Garamond" w:hAnsi="Garamond"/>
          <w:sz w:val="24"/>
          <w:szCs w:val="24"/>
        </w:rPr>
        <w:t>o</w:t>
      </w:r>
      <w:r w:rsidRPr="0002118F">
        <w:rPr>
          <w:rFonts w:ascii="Garamond" w:hAnsi="Garamond"/>
          <w:sz w:val="24"/>
          <w:szCs w:val="24"/>
        </w:rPr>
        <w:t xml:space="preserve"> nos termos do disposto na </w:t>
      </w:r>
      <w:r w:rsidRPr="009F2699">
        <w:rPr>
          <w:rFonts w:ascii="Garamond" w:hAnsi="Garamond"/>
          <w:sz w:val="24"/>
          <w:szCs w:val="24"/>
        </w:rPr>
        <w:t>Portaria n.º 123/2021</w:t>
      </w:r>
      <w:r>
        <w:rPr>
          <w:rFonts w:ascii="Garamond" w:hAnsi="Garamond"/>
          <w:sz w:val="24"/>
          <w:szCs w:val="24"/>
        </w:rPr>
        <w:t>,</w:t>
      </w:r>
      <w:r w:rsidRPr="009F2699">
        <w:rPr>
          <w:rFonts w:ascii="Garamond" w:hAnsi="Garamond"/>
          <w:sz w:val="24"/>
          <w:szCs w:val="24"/>
        </w:rPr>
        <w:t xml:space="preserve"> de 18 de junho</w:t>
      </w:r>
      <w:r w:rsidRPr="0002118F">
        <w:rPr>
          <w:rFonts w:ascii="Garamond" w:hAnsi="Garamond"/>
          <w:sz w:val="24"/>
          <w:szCs w:val="24"/>
        </w:rPr>
        <w:t>, na atual redação</w:t>
      </w:r>
      <w:r w:rsidRPr="009F2699">
        <w:rPr>
          <w:rFonts w:ascii="Garamond" w:hAnsi="Garamond"/>
          <w:sz w:val="24"/>
          <w:szCs w:val="24"/>
        </w:rPr>
        <w:t>;</w:t>
      </w:r>
    </w:p>
    <w:p w14:paraId="3C29050E" w14:textId="77777777" w:rsidR="00795B52" w:rsidRPr="00996B5F" w:rsidRDefault="00795B52" w:rsidP="00C70D3D">
      <w:pPr>
        <w:pStyle w:val="PargrafodaLista"/>
        <w:numPr>
          <w:ilvl w:val="0"/>
          <w:numId w:val="1"/>
        </w:numPr>
        <w:spacing w:after="0" w:line="360" w:lineRule="auto"/>
        <w:ind w:left="714" w:hanging="357"/>
        <w:jc w:val="both"/>
        <w:rPr>
          <w:rFonts w:ascii="Garamond" w:eastAsia="Calibri" w:hAnsi="Garamond" w:cs="Times New Roman"/>
          <w:sz w:val="24"/>
          <w:szCs w:val="24"/>
        </w:rPr>
      </w:pPr>
      <w:r w:rsidRPr="00996B5F">
        <w:rPr>
          <w:rFonts w:ascii="Garamond" w:eastAsia="Calibri" w:hAnsi="Garamond" w:cs="Times New Roman"/>
          <w:sz w:val="24"/>
          <w:szCs w:val="24"/>
        </w:rPr>
        <w:lastRenderedPageBreak/>
        <w:t>«Animação turística» o conjunto de atividades que se traduzem na ocupação dos tempos livres dos turistas e visitantes, permitindo a diversificação integrada da oferta turística e contribuindo para a divulgação do património material e imaterial da região em que se integra;</w:t>
      </w:r>
    </w:p>
    <w:p w14:paraId="497FEFC0" w14:textId="0DC0064E" w:rsidR="00031F9E" w:rsidRPr="00996B5F" w:rsidRDefault="00031F9E"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 xml:space="preserve">«Atividade agrícola», a produção, a criação ou o cultivo de produtos agrícolas, incluindo a colheita, a ordenha, a criação de animais e a detenção de animais para fins de produção; </w:t>
      </w:r>
    </w:p>
    <w:p w14:paraId="3C4DE9A9" w14:textId="21652BF9" w:rsidR="007452CA" w:rsidRPr="00996B5F" w:rsidRDefault="007452CA" w:rsidP="00C70D3D">
      <w:pPr>
        <w:widowControl w:val="0"/>
        <w:numPr>
          <w:ilvl w:val="0"/>
          <w:numId w:val="1"/>
        </w:numPr>
        <w:autoSpaceDE w:val="0"/>
        <w:autoSpaceDN w:val="0"/>
        <w:spacing w:after="0" w:line="360" w:lineRule="auto"/>
        <w:ind w:right="-1"/>
        <w:jc w:val="both"/>
        <w:rPr>
          <w:rFonts w:ascii="Garamond" w:eastAsia="Arial MT" w:hAnsi="Garamond" w:cs="Arial MT"/>
          <w:sz w:val="24"/>
          <w:szCs w:val="24"/>
          <w14:ligatures w14:val="standardContextual"/>
        </w:rPr>
      </w:pPr>
      <w:r w:rsidRPr="00996B5F">
        <w:rPr>
          <w:rFonts w:ascii="Garamond" w:hAnsi="Garamond" w:cstheme="minorHAnsi"/>
          <w:sz w:val="24"/>
          <w:szCs w:val="24"/>
        </w:rPr>
        <w:t xml:space="preserve">«Cadeias curtas de abastecimento agroalimentar», abreviadamente designadas cadeias curtas, os circuitos de abastecimento que não envolvam mais do que um intermediário entre o produtor e o consumidor, através de </w:t>
      </w:r>
      <w:r w:rsidR="00097CC2">
        <w:rPr>
          <w:rFonts w:ascii="Garamond" w:hAnsi="Garamond" w:cstheme="minorHAnsi"/>
          <w:sz w:val="24"/>
          <w:szCs w:val="24"/>
        </w:rPr>
        <w:t>comercialização</w:t>
      </w:r>
      <w:r w:rsidRPr="00996B5F">
        <w:rPr>
          <w:rFonts w:ascii="Garamond" w:hAnsi="Garamond" w:cstheme="minorHAnsi"/>
          <w:sz w:val="24"/>
          <w:szCs w:val="24"/>
        </w:rPr>
        <w:t xml:space="preserve"> de proximidade ou vendas à distância;</w:t>
      </w:r>
    </w:p>
    <w:p w14:paraId="5585D3FB" w14:textId="77777777" w:rsidR="007452CA" w:rsidRPr="008B6255" w:rsidRDefault="007452CA" w:rsidP="00C70D3D">
      <w:pPr>
        <w:widowControl w:val="0"/>
        <w:numPr>
          <w:ilvl w:val="0"/>
          <w:numId w:val="1"/>
        </w:numPr>
        <w:autoSpaceDE w:val="0"/>
        <w:autoSpaceDN w:val="0"/>
        <w:spacing w:after="0" w:line="360" w:lineRule="auto"/>
        <w:ind w:right="-1"/>
        <w:jc w:val="both"/>
        <w:rPr>
          <w:rFonts w:ascii="Garamond" w:hAnsi="Garamond" w:cstheme="minorHAnsi"/>
          <w:sz w:val="24"/>
          <w:szCs w:val="24"/>
        </w:rPr>
      </w:pPr>
      <w:r w:rsidRPr="008B6255">
        <w:rPr>
          <w:rFonts w:ascii="Garamond" w:hAnsi="Garamond" w:cstheme="minorHAnsi"/>
          <w:sz w:val="24"/>
          <w:szCs w:val="24"/>
        </w:rPr>
        <w:t>«Capacidade profissional adequada», as competências do responsável pela operação para o exercício da atividade económica a desenvolver, reconhecidas através das habilitações escolares, certificados de formação ou experiência profissional;</w:t>
      </w:r>
    </w:p>
    <w:p w14:paraId="264EDE84" w14:textId="77777777" w:rsidR="007452CA" w:rsidRPr="00996B5F" w:rsidRDefault="007452CA"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«Comercialização de produtos agrícolas», a detenção ou a exposição com vista à venda, a colocação à venda, a entrega ou qualquer outra forma de colocação no mercado, exceto a primeira venda por um produtor primário a revendedores e transformadores e qualquer atividade de preparação de um produto para a primeira venda; a venda por um produtor primário aos consumidores finais deve ser considerada comercialização quando efetuada em instalações específicas reservadas a tal fim;</w:t>
      </w:r>
    </w:p>
    <w:p w14:paraId="6D722744" w14:textId="77777777" w:rsidR="00052721" w:rsidRPr="00052721" w:rsidRDefault="00052721" w:rsidP="00052721">
      <w:pPr>
        <w:numPr>
          <w:ilvl w:val="0"/>
          <w:numId w:val="1"/>
        </w:numPr>
        <w:tabs>
          <w:tab w:val="left" w:pos="0"/>
        </w:tabs>
        <w:spacing w:after="0" w:line="360" w:lineRule="auto"/>
        <w:contextualSpacing/>
        <w:jc w:val="both"/>
        <w:rPr>
          <w:rFonts w:ascii="Garamond" w:eastAsia="Calibri" w:hAnsi="Garamond" w:cs="Times New Roman"/>
          <w:sz w:val="24"/>
          <w:szCs w:val="24"/>
        </w:rPr>
      </w:pPr>
      <w:r w:rsidRPr="00052721">
        <w:rPr>
          <w:rFonts w:ascii="Garamond" w:eastAsia="Calibri" w:hAnsi="Garamond" w:cs="Times New Roman"/>
          <w:sz w:val="24"/>
          <w:szCs w:val="24"/>
        </w:rPr>
        <w:t>«Comercialização de proximidade», as vendas efetuadas pelos produtores agrícolas ou agroalimentares ao consumidor, diretamente ou através de um único intermediário, em que se incluem, designadamente, as vendas realizadas em mercados locais, feiras de produtos locais, pontos de venda coletivos, e as vendas para entidades coletivas de direito público ou privado, como sejam as cantinas de escolas, dos hospitais e das instituições particulares de solidariedade social;</w:t>
      </w:r>
    </w:p>
    <w:p w14:paraId="0A221E67" w14:textId="018DFEAA" w:rsidR="007452CA" w:rsidRPr="00160B87" w:rsidRDefault="007452CA" w:rsidP="00160B87">
      <w:pPr>
        <w:widowControl w:val="0"/>
        <w:numPr>
          <w:ilvl w:val="0"/>
          <w:numId w:val="1"/>
        </w:numPr>
        <w:autoSpaceDE w:val="0"/>
        <w:autoSpaceDN w:val="0"/>
        <w:spacing w:after="0" w:line="360" w:lineRule="auto"/>
        <w:ind w:right="-1"/>
        <w:jc w:val="both"/>
        <w:rPr>
          <w:rFonts w:ascii="Garamond" w:hAnsi="Garamond" w:cstheme="minorHAnsi"/>
          <w:sz w:val="24"/>
          <w:szCs w:val="24"/>
        </w:rPr>
      </w:pPr>
      <w:r w:rsidRPr="004C05DF">
        <w:rPr>
          <w:rFonts w:ascii="Garamond" w:hAnsi="Garamond" w:cstheme="minorHAnsi"/>
          <w:sz w:val="24"/>
          <w:szCs w:val="24"/>
        </w:rPr>
        <w:t xml:space="preserve">«Contrato de parceria», </w:t>
      </w:r>
      <w:r w:rsidR="004C05DF" w:rsidRPr="004C05DF">
        <w:rPr>
          <w:rFonts w:ascii="Garamond" w:hAnsi="Garamond" w:cstheme="minorHAnsi"/>
          <w:sz w:val="24"/>
          <w:szCs w:val="24"/>
        </w:rPr>
        <w:t xml:space="preserve">o documento de constituição de uma parceria com ou sem personalidade jurídica, por via do qual entidades públicas e privadas se obrigam a assegurar o desenvolvimento de atividades tendentes à satisfação de necessidades comuns e no qual se encontram estabelecidos os objetivos dessa parceria, as obrigações, os deveres e as responsabilidades de todos os seus membros, a respetiva </w:t>
      </w:r>
      <w:r w:rsidR="004C05DF" w:rsidRPr="004C05DF">
        <w:rPr>
          <w:rFonts w:ascii="Garamond" w:hAnsi="Garamond" w:cstheme="minorHAnsi"/>
          <w:sz w:val="24"/>
          <w:szCs w:val="24"/>
        </w:rPr>
        <w:lastRenderedPageBreak/>
        <w:t xml:space="preserve">participação financeira, bem como identificação da entidade gestora da parceria; </w:t>
      </w:r>
    </w:p>
    <w:p w14:paraId="075B5690" w14:textId="2CF5A652" w:rsidR="00860967" w:rsidRPr="00860967" w:rsidRDefault="00860967"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860967">
        <w:rPr>
          <w:rFonts w:ascii="Garamond" w:eastAsia="Calibri" w:hAnsi="Garamond" w:cs="Times New Roman"/>
          <w:sz w:val="24"/>
          <w:szCs w:val="24"/>
        </w:rPr>
        <w:t>«Empreendedorismo social de base comunitária</w:t>
      </w:r>
      <w:r>
        <w:rPr>
          <w:rFonts w:ascii="Garamond" w:eastAsia="Calibri" w:hAnsi="Garamond" w:cs="Times New Roman"/>
          <w:sz w:val="24"/>
          <w:szCs w:val="24"/>
        </w:rPr>
        <w:t>»,</w:t>
      </w:r>
      <w:r w:rsidRPr="00860967">
        <w:rPr>
          <w:rFonts w:ascii="Garamond" w:eastAsia="Calibri" w:hAnsi="Garamond" w:cs="Times New Roman"/>
          <w:sz w:val="24"/>
          <w:szCs w:val="24"/>
        </w:rPr>
        <w:t xml:space="preserve"> o processo de desenvolver e implementar soluções sustentáveis para </w:t>
      </w:r>
      <w:r w:rsidR="004C05DF">
        <w:rPr>
          <w:rFonts w:ascii="Garamond" w:eastAsia="Calibri" w:hAnsi="Garamond" w:cs="Times New Roman"/>
          <w:sz w:val="24"/>
          <w:szCs w:val="24"/>
        </w:rPr>
        <w:t>constrangimentos</w:t>
      </w:r>
      <w:r w:rsidRPr="00860967">
        <w:rPr>
          <w:rFonts w:ascii="Garamond" w:eastAsia="Calibri" w:hAnsi="Garamond" w:cs="Times New Roman"/>
          <w:sz w:val="24"/>
          <w:szCs w:val="24"/>
        </w:rPr>
        <w:t xml:space="preserve"> dos territórios rurais, por parte de entidades privadas sem fins lucrativos, que visam satisfazer necessidades das populações, sem caráter de resposta social tipificada pelos apoios das áreas governativas da Segurança Social ou da Saúde.</w:t>
      </w:r>
    </w:p>
    <w:p w14:paraId="135A61CF" w14:textId="3E551CE6" w:rsidR="007452CA" w:rsidRPr="00996B5F" w:rsidRDefault="007452CA"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w:t>
      </w:r>
      <w:r w:rsidRPr="000718EE">
        <w:rPr>
          <w:rFonts w:ascii="Garamond" w:eastAsia="Calibri" w:hAnsi="Garamond" w:cs="Times New Roman"/>
          <w:sz w:val="24"/>
          <w:szCs w:val="24"/>
        </w:rPr>
        <w:t>Empreendimentos de turismo no espaço rural</w:t>
      </w:r>
      <w:r w:rsidRPr="00996B5F">
        <w:rPr>
          <w:rFonts w:ascii="Garamond" w:eastAsia="Calibri" w:hAnsi="Garamond" w:cs="Times New Roman"/>
          <w:sz w:val="24"/>
          <w:szCs w:val="24"/>
        </w:rPr>
        <w:t xml:space="preserve"> (TER)», os estabelecimentos que se destinam a prestar, em espaços rurais, serviços de alojamento a turistas, preservando, recuperando e valorizando o património arquitetónico, histórico, natural e paisagístico dos respetivos locais e regiões onde se situam, através da reconstrução, reabilitação ou ampliação de construções existentes, de modo a ser assegurada a sua integração na envolvente, conforme definido no Decreto-Lei n.º 39/2008, de 7 de março, </w:t>
      </w:r>
      <w:r w:rsidR="00DC2708">
        <w:rPr>
          <w:rFonts w:ascii="Garamond" w:eastAsia="Calibri" w:hAnsi="Garamond" w:cs="Times New Roman"/>
          <w:sz w:val="24"/>
          <w:szCs w:val="24"/>
        </w:rPr>
        <w:t>na sua redação atual</w:t>
      </w:r>
      <w:r w:rsidRPr="00996B5F">
        <w:rPr>
          <w:rFonts w:ascii="Garamond" w:eastAsia="Calibri" w:hAnsi="Garamond" w:cs="Times New Roman"/>
          <w:sz w:val="24"/>
          <w:szCs w:val="24"/>
        </w:rPr>
        <w:t>;</w:t>
      </w:r>
    </w:p>
    <w:p w14:paraId="67861587" w14:textId="21C01AAB" w:rsidR="00071935" w:rsidRDefault="00071935" w:rsidP="004C05DF">
      <w:pPr>
        <w:numPr>
          <w:ilvl w:val="0"/>
          <w:numId w:val="1"/>
        </w:numPr>
        <w:tabs>
          <w:tab w:val="left" w:pos="0"/>
        </w:tabs>
        <w:spacing w:after="0" w:line="360" w:lineRule="auto"/>
        <w:contextualSpacing/>
        <w:jc w:val="both"/>
        <w:rPr>
          <w:rFonts w:ascii="Garamond" w:eastAsia="Calibri" w:hAnsi="Garamond" w:cs="Times New Roman"/>
          <w:sz w:val="24"/>
          <w:szCs w:val="24"/>
        </w:rPr>
      </w:pPr>
      <w:r w:rsidRPr="00071935">
        <w:rPr>
          <w:rFonts w:ascii="Garamond" w:eastAsia="Calibri" w:hAnsi="Garamond" w:cs="Times New Roman"/>
          <w:sz w:val="24"/>
          <w:szCs w:val="24"/>
        </w:rPr>
        <w:t>«Empresa em dificuldade», a empresa relativamente à qual se verifica, pelo menos, uma das circunstâncias previstas no n.º 18 do artigo 2.º do Regulamento (UE) n.º 651/2014, de 16 de junho, na sua atual redação;</w:t>
      </w:r>
    </w:p>
    <w:p w14:paraId="24B93D16" w14:textId="6C111CAD" w:rsidR="004C05DF" w:rsidRPr="004C05DF" w:rsidRDefault="007452CA" w:rsidP="004C05DF">
      <w:pPr>
        <w:numPr>
          <w:ilvl w:val="0"/>
          <w:numId w:val="1"/>
        </w:numPr>
        <w:tabs>
          <w:tab w:val="left" w:pos="0"/>
        </w:tabs>
        <w:spacing w:after="0" w:line="360" w:lineRule="auto"/>
        <w:contextualSpacing/>
        <w:jc w:val="both"/>
        <w:rPr>
          <w:rFonts w:ascii="Garamond" w:eastAsia="Calibri" w:hAnsi="Garamond" w:cs="Times New Roman"/>
          <w:sz w:val="24"/>
          <w:szCs w:val="24"/>
        </w:rPr>
      </w:pPr>
      <w:r w:rsidRPr="004C05DF">
        <w:rPr>
          <w:rFonts w:ascii="Garamond" w:eastAsia="Calibri" w:hAnsi="Garamond" w:cs="Times New Roman"/>
          <w:sz w:val="24"/>
          <w:szCs w:val="24"/>
        </w:rPr>
        <w:t xml:space="preserve">«Entidade </w:t>
      </w:r>
      <w:r w:rsidR="006934FA" w:rsidRPr="004C05DF">
        <w:rPr>
          <w:rFonts w:ascii="Garamond" w:eastAsia="Calibri" w:hAnsi="Garamond" w:cs="Times New Roman"/>
          <w:sz w:val="24"/>
          <w:szCs w:val="24"/>
        </w:rPr>
        <w:t>gestora da parceria</w:t>
      </w:r>
      <w:r w:rsidRPr="004C05DF">
        <w:rPr>
          <w:rFonts w:ascii="Garamond" w:eastAsia="Calibri" w:hAnsi="Garamond" w:cs="Times New Roman"/>
          <w:sz w:val="24"/>
          <w:szCs w:val="24"/>
        </w:rPr>
        <w:t xml:space="preserve"> (E</w:t>
      </w:r>
      <w:r w:rsidR="006934FA" w:rsidRPr="004C05DF">
        <w:rPr>
          <w:rFonts w:ascii="Garamond" w:eastAsia="Calibri" w:hAnsi="Garamond" w:cs="Times New Roman"/>
          <w:sz w:val="24"/>
          <w:szCs w:val="24"/>
        </w:rPr>
        <w:t>GP</w:t>
      </w:r>
      <w:r w:rsidRPr="004C05DF">
        <w:rPr>
          <w:rFonts w:ascii="Garamond" w:eastAsia="Calibri" w:hAnsi="Garamond" w:cs="Times New Roman"/>
          <w:sz w:val="24"/>
          <w:szCs w:val="24"/>
        </w:rPr>
        <w:t>)»,</w:t>
      </w:r>
      <w:r w:rsidR="004C05DF" w:rsidRPr="004C05DF">
        <w:rPr>
          <w:rFonts w:ascii="Aptos" w:hAnsi="Aptos" w:cs="Aptos"/>
          <w:sz w:val="24"/>
          <w:szCs w:val="24"/>
          <w14:ligatures w14:val="standardContextual"/>
        </w:rPr>
        <w:t xml:space="preserve"> </w:t>
      </w:r>
      <w:r w:rsidR="004C05DF" w:rsidRPr="004C05DF">
        <w:rPr>
          <w:rFonts w:ascii="Garamond" w:eastAsia="Calibri" w:hAnsi="Garamond" w:cs="Times New Roman"/>
          <w:sz w:val="24"/>
          <w:szCs w:val="24"/>
        </w:rPr>
        <w:t xml:space="preserve">a entidade responsável pela gestão administrativa e executiva da parceria, designada pelos respetivos membros para a representar, submeter o termo de aceitação e apresentar os pedidos de pagamento; </w:t>
      </w:r>
    </w:p>
    <w:p w14:paraId="44B77F51" w14:textId="77777777" w:rsidR="007452CA" w:rsidRPr="00996B5F" w:rsidRDefault="007452CA"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w:t>
      </w:r>
      <w:r w:rsidRPr="000718EE">
        <w:rPr>
          <w:rFonts w:ascii="Garamond" w:eastAsia="Calibri" w:hAnsi="Garamond" w:cs="Times New Roman"/>
          <w:sz w:val="24"/>
          <w:szCs w:val="24"/>
        </w:rPr>
        <w:t>Entidade gestora</w:t>
      </w:r>
      <w:r w:rsidRPr="00996B5F">
        <w:rPr>
          <w:rFonts w:ascii="Garamond" w:eastAsia="Calibri" w:hAnsi="Garamond" w:cs="Times New Roman"/>
          <w:sz w:val="24"/>
          <w:szCs w:val="24"/>
        </w:rPr>
        <w:t xml:space="preserve"> (EG)» o responsável administrativo e financeiro, selecionado pelos membros do GAL, com capacidade para administrar fundos públicos e garantir o seu funcionamento;</w:t>
      </w:r>
    </w:p>
    <w:p w14:paraId="4E9C297B" w14:textId="77777777" w:rsidR="007452CA" w:rsidRPr="00996B5F" w:rsidRDefault="007452CA"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«Estratégia de desenvolvimento local (EDL)», o modelo de desenvolvimento para um território de intervenção, sustentado na participação dos agentes locais, com vista a dar resposta às suas necessidades através da valorização dos seus recursos endógenos, assente num conjunto de prioridades e objetivos fixados a partir de um diagnóstico, privilegiando uma abordagem integrada, inovadora e com efeitos multiplicadores;</w:t>
      </w:r>
    </w:p>
    <w:p w14:paraId="57F03277" w14:textId="77777777" w:rsidR="007452CA" w:rsidRPr="00996B5F" w:rsidRDefault="007452CA"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«Estrutura técnica local (ETL)», a equipa técnica de apoio ao órgão de gestão do grupo de ação local;</w:t>
      </w:r>
    </w:p>
    <w:p w14:paraId="0A5A8309" w14:textId="77777777" w:rsidR="00031F9E" w:rsidRPr="00996B5F" w:rsidRDefault="00031F9E" w:rsidP="00C70D3D">
      <w:pPr>
        <w:numPr>
          <w:ilvl w:val="0"/>
          <w:numId w:val="1"/>
        </w:numPr>
        <w:tabs>
          <w:tab w:val="left" w:pos="0"/>
        </w:tabs>
        <w:spacing w:after="0" w:line="360" w:lineRule="auto"/>
        <w:contextualSpacing/>
        <w:jc w:val="both"/>
        <w:rPr>
          <w:rFonts w:ascii="Garamond" w:eastAsia="Calibri" w:hAnsi="Garamond" w:cs="Times New Roman"/>
          <w:sz w:val="24"/>
          <w:szCs w:val="24"/>
        </w:rPr>
      </w:pPr>
      <w:r w:rsidRPr="00996B5F">
        <w:rPr>
          <w:rFonts w:ascii="Garamond" w:eastAsia="Calibri" w:hAnsi="Garamond" w:cs="Times New Roman"/>
          <w:sz w:val="24"/>
          <w:szCs w:val="24"/>
        </w:rPr>
        <w:t>«Exploração agrícola», o conjunto das unidades de produção utilizadas para atividades agrícolas e geridas por um agricultor, situadas no território do continental;</w:t>
      </w:r>
    </w:p>
    <w:p w14:paraId="113BE487" w14:textId="05D74924" w:rsidR="007452CA" w:rsidRPr="00996B5F" w:rsidRDefault="007452CA" w:rsidP="00C70D3D">
      <w:pPr>
        <w:widowControl w:val="0"/>
        <w:numPr>
          <w:ilvl w:val="0"/>
          <w:numId w:val="1"/>
        </w:numPr>
        <w:autoSpaceDE w:val="0"/>
        <w:autoSpaceDN w:val="0"/>
        <w:spacing w:after="0" w:line="360" w:lineRule="auto"/>
        <w:ind w:right="-1"/>
        <w:jc w:val="both"/>
        <w:rPr>
          <w:rFonts w:ascii="Garamond" w:hAnsi="Garamond" w:cstheme="minorHAnsi"/>
          <w:sz w:val="24"/>
          <w:szCs w:val="24"/>
        </w:rPr>
      </w:pPr>
      <w:r w:rsidRPr="00996B5F">
        <w:rPr>
          <w:rFonts w:ascii="Garamond" w:hAnsi="Garamond" w:cstheme="minorHAnsi"/>
          <w:sz w:val="24"/>
          <w:szCs w:val="24"/>
        </w:rPr>
        <w:lastRenderedPageBreak/>
        <w:t xml:space="preserve">«Grupo de </w:t>
      </w:r>
      <w:r w:rsidR="00ED1650">
        <w:rPr>
          <w:rFonts w:ascii="Garamond" w:hAnsi="Garamond" w:cstheme="minorHAnsi"/>
          <w:sz w:val="24"/>
          <w:szCs w:val="24"/>
        </w:rPr>
        <w:t>A</w:t>
      </w:r>
      <w:r w:rsidRPr="00996B5F">
        <w:rPr>
          <w:rFonts w:ascii="Garamond" w:hAnsi="Garamond" w:cstheme="minorHAnsi"/>
          <w:sz w:val="24"/>
          <w:szCs w:val="24"/>
        </w:rPr>
        <w:t xml:space="preserve">ção </w:t>
      </w:r>
      <w:r w:rsidR="00ED1650">
        <w:rPr>
          <w:rFonts w:ascii="Garamond" w:hAnsi="Garamond" w:cstheme="minorHAnsi"/>
          <w:sz w:val="24"/>
          <w:szCs w:val="24"/>
        </w:rPr>
        <w:t>L</w:t>
      </w:r>
      <w:r w:rsidRPr="00996B5F">
        <w:rPr>
          <w:rFonts w:ascii="Garamond" w:hAnsi="Garamond" w:cstheme="minorHAnsi"/>
          <w:sz w:val="24"/>
          <w:szCs w:val="24"/>
        </w:rPr>
        <w:t xml:space="preserve">ocal (GAL)», a parceria formada por representantes locais dos sectores público e privado de um determinado território de intervenção, representativa das atividades socioeconómicas e com uma estratégia de desenvolvimento própria, denominada EDL, reconhecida para a vertente desenvolvimento local de base comunitária rural, no âmbito de prévio procedimento </w:t>
      </w:r>
      <w:proofErr w:type="spellStart"/>
      <w:r w:rsidRPr="00996B5F">
        <w:rPr>
          <w:rFonts w:ascii="Garamond" w:hAnsi="Garamond" w:cstheme="minorHAnsi"/>
          <w:sz w:val="24"/>
          <w:szCs w:val="24"/>
        </w:rPr>
        <w:t>concursal</w:t>
      </w:r>
      <w:proofErr w:type="spellEnd"/>
      <w:r w:rsidRPr="00996B5F">
        <w:rPr>
          <w:rFonts w:ascii="Garamond" w:hAnsi="Garamond" w:cstheme="minorHAnsi"/>
          <w:sz w:val="24"/>
          <w:szCs w:val="24"/>
        </w:rPr>
        <w:t>;</w:t>
      </w:r>
    </w:p>
    <w:p w14:paraId="0382ECE0" w14:textId="77777777" w:rsidR="00895ECD" w:rsidRPr="00895ECD" w:rsidRDefault="00795B52"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Calibri" w:hAnsi="Garamond" w:cs="Times New Roman"/>
          <w:sz w:val="24"/>
          <w:szCs w:val="24"/>
        </w:rPr>
        <w:t>«Mercados locais», os espaços edificados, públicos ou privados, de acesso público, para venda de produtos locais agrícolas, agroalimentares e artesanais, com a atividade devidamente licenciada ou registada, incluindo os mercados de produtores regulados pelo Decreto-Lei n.º 85/2015, de 21 de maio, localizados no território de intervenção do respetivo GAL;</w:t>
      </w:r>
    </w:p>
    <w:p w14:paraId="24D3411A" w14:textId="77777777" w:rsidR="00895ECD" w:rsidRPr="00895ECD" w:rsidRDefault="00031F9E"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Arial MT" w:hAnsi="Garamond" w:cs="Arial MT"/>
          <w:sz w:val="24"/>
          <w:szCs w:val="24"/>
          <w14:ligatures w14:val="standardContextual"/>
        </w:rPr>
        <w:t>«Operações não concluídas materialmente nem totalmente executadas», todas as operações que apresentem uma execução física e financeira igual ou inferior a 50%</w:t>
      </w:r>
      <w:r w:rsidR="005019E0" w:rsidRPr="00895ECD">
        <w:rPr>
          <w:rFonts w:ascii="Garamond" w:eastAsia="Arial MT" w:hAnsi="Garamond" w:cs="Arial MT"/>
          <w:sz w:val="24"/>
          <w:szCs w:val="24"/>
          <w14:ligatures w14:val="standardContextual"/>
        </w:rPr>
        <w:t>;</w:t>
      </w:r>
    </w:p>
    <w:p w14:paraId="660C657C" w14:textId="77777777" w:rsidR="00D07F32" w:rsidRPr="00DF54CD" w:rsidRDefault="00D07F32" w:rsidP="00D07F32">
      <w:pPr>
        <w:pStyle w:val="PargrafodaLista"/>
        <w:numPr>
          <w:ilvl w:val="0"/>
          <w:numId w:val="1"/>
        </w:numPr>
        <w:tabs>
          <w:tab w:val="left" w:pos="0"/>
        </w:tabs>
        <w:spacing w:after="0" w:line="360" w:lineRule="auto"/>
        <w:ind w:left="644"/>
        <w:jc w:val="both"/>
        <w:rPr>
          <w:rFonts w:ascii="Garamond" w:hAnsi="Garamond"/>
          <w:b/>
          <w:bCs/>
          <w:sz w:val="24"/>
          <w:szCs w:val="24"/>
        </w:rPr>
      </w:pPr>
      <w:r w:rsidRPr="0002118F">
        <w:rPr>
          <w:rFonts w:ascii="Garamond" w:hAnsi="Garamond"/>
          <w:sz w:val="24"/>
          <w:szCs w:val="24"/>
        </w:rPr>
        <w:t xml:space="preserve">«Organização de produtores», </w:t>
      </w:r>
      <w:bookmarkStart w:id="16" w:name="_Hlk183452146"/>
      <w:r w:rsidRPr="0002118F">
        <w:rPr>
          <w:rFonts w:ascii="Garamond" w:hAnsi="Garamond"/>
          <w:sz w:val="24"/>
          <w:szCs w:val="24"/>
        </w:rPr>
        <w:t xml:space="preserve">as pessoas coletivas reconhecidas </w:t>
      </w:r>
      <w:bookmarkEnd w:id="16"/>
      <w:r w:rsidRPr="0002118F">
        <w:rPr>
          <w:rFonts w:ascii="Garamond" w:hAnsi="Garamond"/>
          <w:sz w:val="24"/>
          <w:szCs w:val="24"/>
        </w:rPr>
        <w:t>nos termos do disposto na Portaria n.º 298/2019, de 9 de setembro, na atual redação;</w:t>
      </w:r>
    </w:p>
    <w:p w14:paraId="360FD86C" w14:textId="77777777" w:rsidR="00895ECD" w:rsidRPr="00895ECD" w:rsidRDefault="00795B52"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Calibri" w:hAnsi="Garamond" w:cs="Times New Roman"/>
          <w:sz w:val="24"/>
          <w:szCs w:val="24"/>
        </w:rPr>
        <w:t>«Parques de campismo e caravanismo» os empreendimentos instalados em terrenos devidamente delimitados e dotados de estruturas destinadas a permitir a instalação de tendas, reboques, caravanas ou autocaravanas e demais material e equipamento necessários à prática do campismo e do caravanismo, conforme definido no Decreto-Lei n.º 39/2008, de 7 de março;</w:t>
      </w:r>
    </w:p>
    <w:p w14:paraId="79C9D2B0" w14:textId="77777777" w:rsidR="00895ECD" w:rsidRPr="00895ECD" w:rsidRDefault="00795B52"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Calibri" w:hAnsi="Garamond" w:cs="Times New Roman"/>
          <w:sz w:val="24"/>
          <w:szCs w:val="24"/>
        </w:rPr>
        <w:t xml:space="preserve">«Pontos de venda coletivos», os espaços comerciais ou inseridos em zonas comerciais, destinados à comercialização de produtos locais agrícolas e agroalimentares, localizados nos concelhos da área geográfica correspondente aos territórios de intervenção dos GAL, ou ainda, no caso de estruturas móveis, na área dos concelhos limítrofes; </w:t>
      </w:r>
    </w:p>
    <w:p w14:paraId="6E29F2A4" w14:textId="77777777" w:rsidR="00895ECD" w:rsidRPr="00895ECD" w:rsidRDefault="00564FC3"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hAnsi="Garamond" w:cstheme="minorHAnsi"/>
          <w:sz w:val="24"/>
          <w:szCs w:val="24"/>
        </w:rPr>
        <w:t>«Pontos específicos», os pontos destinados à concentração da entrega de produtos locais agrícolas e agroalimentares, sob a gestão de uma entidade diversa do consumidor final e que comprova a entrega, localizados nos concelhos da área geográfica correspondente aos territórios de intervenção do GAL, ou ainda, no caso de estruturas móveis, na área dos concelhos limítrofes e dos concelhos que integram a mesma comunidade intermunicipal:</w:t>
      </w:r>
    </w:p>
    <w:p w14:paraId="1D4A2E46" w14:textId="77777777" w:rsidR="00895ECD" w:rsidRPr="00895ECD" w:rsidRDefault="00795B52"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Calibri" w:hAnsi="Garamond" w:cs="Times New Roman"/>
          <w:sz w:val="24"/>
          <w:szCs w:val="24"/>
        </w:rPr>
        <w:lastRenderedPageBreak/>
        <w:t>«Produção local», os produtos agrícolas ou agroalimentares, produzidos nos concelhos da área geográfica correspondente aos territórios de intervenção dos GAL, podendo abranger a área dos concelhos limítrofes;</w:t>
      </w:r>
    </w:p>
    <w:p w14:paraId="6DF83016" w14:textId="77777777" w:rsidR="00895ECD" w:rsidRPr="00895ECD" w:rsidRDefault="00031F9E"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Calibri" w:hAnsi="Garamond" w:cs="Times New Roman"/>
          <w:sz w:val="24"/>
          <w:szCs w:val="24"/>
        </w:rPr>
        <w:t>«Produtos agrícolas</w:t>
      </w:r>
      <w:r w:rsidR="005019E0" w:rsidRPr="00895ECD">
        <w:rPr>
          <w:rFonts w:ascii="Garamond" w:eastAsia="Calibri" w:hAnsi="Garamond" w:cs="Times New Roman"/>
          <w:sz w:val="24"/>
          <w:szCs w:val="24"/>
        </w:rPr>
        <w:t>»</w:t>
      </w:r>
      <w:r w:rsidRPr="00895ECD">
        <w:rPr>
          <w:rFonts w:ascii="Garamond" w:eastAsia="Calibri" w:hAnsi="Garamond" w:cs="Times New Roman"/>
          <w:sz w:val="24"/>
          <w:szCs w:val="24"/>
        </w:rPr>
        <w:t>, os produtos enumerados no anexo I do TFUE, com exceção dos produtos da pesca, bem como a produção de algodão e a talhadia de rotação curta;</w:t>
      </w:r>
    </w:p>
    <w:p w14:paraId="3AFD7332" w14:textId="77777777" w:rsidR="00895ECD" w:rsidRPr="00895ECD" w:rsidRDefault="00795B52"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Arial MT" w:hAnsi="Garamond" w:cs="Arial MT"/>
          <w:sz w:val="24"/>
          <w:szCs w:val="24"/>
          <w14:ligatures w14:val="standardContextual"/>
        </w:rPr>
        <w:t>«Território de intervenção», o conjunto de freguesias aprovado no âmbito do reconhecimento dos GAL;</w:t>
      </w:r>
    </w:p>
    <w:p w14:paraId="3B1B01AC" w14:textId="77777777" w:rsidR="00895ECD" w:rsidRPr="00895ECD" w:rsidRDefault="00031F9E"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Arial MT" w:hAnsi="Garamond" w:cs="Arial MT"/>
          <w:sz w:val="24"/>
          <w:szCs w:val="24"/>
          <w14:ligatures w14:val="standardContextual"/>
        </w:rPr>
        <w:t>«Titular de uma exploração agrícola», o detentor, a qualquer título, do património fundiário necessário à produção</w:t>
      </w:r>
      <w:r w:rsidRPr="00895ECD">
        <w:rPr>
          <w:rFonts w:ascii="Garamond" w:eastAsia="Calibri" w:hAnsi="Garamond" w:cs="Times New Roman"/>
          <w:sz w:val="24"/>
          <w:szCs w:val="24"/>
        </w:rPr>
        <w:t xml:space="preserve"> de um ou vários produtos agrícolas e gestor do respetivo aparelho produtivo;</w:t>
      </w:r>
    </w:p>
    <w:p w14:paraId="704A99BF" w14:textId="77777777" w:rsidR="00895ECD" w:rsidRPr="00895ECD" w:rsidRDefault="007452CA"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895ECD">
        <w:rPr>
          <w:rFonts w:ascii="Garamond" w:eastAsia="Arial MT" w:hAnsi="Garamond" w:cs="Arial MT"/>
          <w:sz w:val="24"/>
          <w:szCs w:val="24"/>
          <w14:ligatures w14:val="standardContextual"/>
        </w:rPr>
        <w:t>«Transformação de produtos agrícolas», qualquer operação realizada sobre um produto agrícola de que resulte um produto que continua a ser um produto agrícola, com exceção das atividades realizadas em explorações agrícolas necessárias à preparação de um produto animal ou vegetal para a primeira venda.</w:t>
      </w:r>
      <w:r w:rsidR="00795B52" w:rsidRPr="00895ECD">
        <w:rPr>
          <w:rFonts w:ascii="Garamond" w:eastAsia="Arial MT" w:hAnsi="Garamond" w:cs="Arial MT"/>
          <w:sz w:val="24"/>
          <w:szCs w:val="24"/>
          <w14:ligatures w14:val="standardContextual"/>
        </w:rPr>
        <w:t xml:space="preserve"> </w:t>
      </w:r>
    </w:p>
    <w:p w14:paraId="24967B95" w14:textId="156776EE" w:rsidR="00564FC3" w:rsidRPr="00D57DCE" w:rsidRDefault="00564FC3" w:rsidP="00895ECD">
      <w:pPr>
        <w:pStyle w:val="PargrafodaLista"/>
        <w:numPr>
          <w:ilvl w:val="0"/>
          <w:numId w:val="1"/>
        </w:numPr>
        <w:tabs>
          <w:tab w:val="left" w:pos="0"/>
        </w:tabs>
        <w:spacing w:after="0" w:line="360" w:lineRule="auto"/>
        <w:ind w:left="644"/>
        <w:jc w:val="both"/>
        <w:rPr>
          <w:rFonts w:ascii="Garamond" w:hAnsi="Garamond"/>
          <w:b/>
          <w:bCs/>
          <w:sz w:val="24"/>
          <w:szCs w:val="24"/>
        </w:rPr>
      </w:pPr>
      <w:r w:rsidRPr="00D57DCE">
        <w:rPr>
          <w:rFonts w:ascii="Garamond" w:hAnsi="Garamond" w:cstheme="minorHAnsi"/>
          <w:sz w:val="24"/>
          <w:szCs w:val="24"/>
        </w:rPr>
        <w:t>«Vendas à distância», as vendas em que os bens são objeto de expedição pelo vendedor com destino aos adquirentes, nas quais se incluem, designadamente, as vendas pela internet;</w:t>
      </w:r>
    </w:p>
    <w:p w14:paraId="4C04B496" w14:textId="77777777" w:rsidR="000E25F8" w:rsidRDefault="000E25F8" w:rsidP="009B3CCF">
      <w:pPr>
        <w:spacing w:after="0" w:line="360" w:lineRule="auto"/>
        <w:jc w:val="center"/>
        <w:rPr>
          <w:rFonts w:ascii="Garamond" w:hAnsi="Garamond" w:cstheme="minorHAnsi"/>
          <w:color w:val="0070C0"/>
          <w:sz w:val="24"/>
          <w:szCs w:val="24"/>
        </w:rPr>
      </w:pPr>
    </w:p>
    <w:p w14:paraId="1904B440" w14:textId="427DA86E" w:rsidR="00BF376D" w:rsidRPr="00C70D3D" w:rsidRDefault="00BF376D" w:rsidP="001F711D">
      <w:pPr>
        <w:pStyle w:val="Ttulo3"/>
        <w:jc w:val="center"/>
        <w:rPr>
          <w:rFonts w:ascii="Garamond" w:hAnsi="Garamond"/>
          <w:color w:val="auto"/>
        </w:rPr>
      </w:pPr>
      <w:bookmarkStart w:id="17" w:name="_Toc188031691"/>
      <w:r w:rsidRPr="00C70D3D">
        <w:rPr>
          <w:rFonts w:ascii="Garamond" w:hAnsi="Garamond"/>
          <w:color w:val="auto"/>
        </w:rPr>
        <w:t xml:space="preserve">Artigo </w:t>
      </w:r>
      <w:r w:rsidR="00EC4EB0">
        <w:rPr>
          <w:rFonts w:ascii="Garamond" w:hAnsi="Garamond"/>
          <w:color w:val="auto"/>
        </w:rPr>
        <w:t>6</w:t>
      </w:r>
      <w:r w:rsidRPr="00C70D3D">
        <w:rPr>
          <w:rFonts w:ascii="Garamond" w:hAnsi="Garamond"/>
          <w:color w:val="auto"/>
        </w:rPr>
        <w:t>.º</w:t>
      </w:r>
      <w:bookmarkEnd w:id="17"/>
    </w:p>
    <w:p w14:paraId="6483BD7C" w14:textId="300495A7" w:rsidR="00BF376D" w:rsidRPr="00C70D3D" w:rsidRDefault="00BF376D" w:rsidP="001F711D">
      <w:pPr>
        <w:pStyle w:val="Ttulo3"/>
        <w:jc w:val="center"/>
        <w:rPr>
          <w:rFonts w:ascii="Garamond" w:hAnsi="Garamond"/>
          <w:b/>
          <w:bCs/>
          <w:color w:val="auto"/>
        </w:rPr>
      </w:pPr>
      <w:bookmarkStart w:id="18" w:name="_Toc188031692"/>
      <w:r w:rsidRPr="00C70D3D">
        <w:rPr>
          <w:rFonts w:ascii="Garamond" w:hAnsi="Garamond"/>
          <w:b/>
          <w:bCs/>
          <w:color w:val="auto"/>
        </w:rPr>
        <w:t>Auxílios de Estad</w:t>
      </w:r>
      <w:r w:rsidR="00D21455">
        <w:rPr>
          <w:rFonts w:ascii="Garamond" w:hAnsi="Garamond"/>
          <w:b/>
          <w:bCs/>
          <w:color w:val="auto"/>
        </w:rPr>
        <w:t>o</w:t>
      </w:r>
      <w:bookmarkEnd w:id="18"/>
    </w:p>
    <w:p w14:paraId="2D092DC4" w14:textId="4F960269" w:rsidR="00BF376D" w:rsidRPr="00D21455" w:rsidRDefault="00D21455" w:rsidP="00203C24">
      <w:pPr>
        <w:pStyle w:val="PargrafodaLista"/>
        <w:numPr>
          <w:ilvl w:val="0"/>
          <w:numId w:val="48"/>
        </w:numPr>
        <w:tabs>
          <w:tab w:val="left" w:pos="142"/>
        </w:tabs>
        <w:spacing w:after="0" w:line="360" w:lineRule="auto"/>
        <w:ind w:left="0" w:firstLine="0"/>
        <w:jc w:val="both"/>
        <w:rPr>
          <w:rFonts w:ascii="Garamond" w:hAnsi="Garamond" w:cstheme="minorHAnsi"/>
          <w:sz w:val="24"/>
          <w:szCs w:val="24"/>
        </w:rPr>
      </w:pPr>
      <w:r>
        <w:rPr>
          <w:rFonts w:ascii="Garamond" w:hAnsi="Garamond" w:cstheme="minorHAnsi"/>
          <w:sz w:val="24"/>
          <w:szCs w:val="24"/>
        </w:rPr>
        <w:t xml:space="preserve">- </w:t>
      </w:r>
      <w:r w:rsidR="00BF376D" w:rsidRPr="00D21455">
        <w:rPr>
          <w:rFonts w:ascii="Garamond" w:hAnsi="Garamond" w:cstheme="minorHAnsi"/>
          <w:sz w:val="24"/>
          <w:szCs w:val="24"/>
        </w:rPr>
        <w:t>Os apoios previstos nos capítulos IV</w:t>
      </w:r>
      <w:r w:rsidR="00621478" w:rsidRPr="00D21455">
        <w:rPr>
          <w:rFonts w:ascii="Garamond" w:hAnsi="Garamond" w:cstheme="minorHAnsi"/>
          <w:sz w:val="24"/>
          <w:szCs w:val="24"/>
        </w:rPr>
        <w:t>,</w:t>
      </w:r>
      <w:r w:rsidR="00AB1A4C" w:rsidRPr="00D21455">
        <w:rPr>
          <w:rFonts w:ascii="Garamond" w:hAnsi="Garamond" w:cstheme="minorHAnsi"/>
          <w:sz w:val="24"/>
          <w:szCs w:val="24"/>
        </w:rPr>
        <w:t xml:space="preserve"> </w:t>
      </w:r>
      <w:r w:rsidR="00BF376D" w:rsidRPr="00D21455">
        <w:rPr>
          <w:rFonts w:ascii="Garamond" w:hAnsi="Garamond" w:cstheme="minorHAnsi"/>
          <w:sz w:val="24"/>
          <w:szCs w:val="24"/>
        </w:rPr>
        <w:t xml:space="preserve">V </w:t>
      </w:r>
      <w:r w:rsidR="00621478" w:rsidRPr="00D21455">
        <w:rPr>
          <w:rFonts w:ascii="Garamond" w:hAnsi="Garamond" w:cstheme="minorHAnsi"/>
          <w:sz w:val="24"/>
          <w:szCs w:val="24"/>
        </w:rPr>
        <w:t xml:space="preserve">e VI </w:t>
      </w:r>
      <w:r w:rsidR="00BF376D" w:rsidRPr="00D21455">
        <w:rPr>
          <w:rFonts w:ascii="Garamond" w:hAnsi="Garamond" w:cstheme="minorHAnsi"/>
          <w:sz w:val="24"/>
          <w:szCs w:val="24"/>
        </w:rPr>
        <w:t>da presente portaria, respetivamente, «</w:t>
      </w:r>
      <w:r w:rsidR="007A3FB8" w:rsidRPr="00D21455">
        <w:rPr>
          <w:rFonts w:ascii="Garamond" w:hAnsi="Garamond" w:cstheme="minorHAnsi"/>
          <w:sz w:val="24"/>
          <w:szCs w:val="24"/>
        </w:rPr>
        <w:t>Investimentos em diversificação</w:t>
      </w:r>
      <w:r w:rsidR="00AB1A4C" w:rsidRPr="00D21455">
        <w:rPr>
          <w:rFonts w:ascii="Garamond" w:hAnsi="Garamond" w:cstheme="minorHAnsi"/>
          <w:sz w:val="24"/>
          <w:szCs w:val="24"/>
        </w:rPr>
        <w:t>, comércio e serviços associados</w:t>
      </w:r>
      <w:r w:rsidR="00BF376D" w:rsidRPr="00D21455">
        <w:rPr>
          <w:rFonts w:ascii="Garamond" w:hAnsi="Garamond" w:cstheme="minorHAnsi"/>
          <w:sz w:val="24"/>
          <w:szCs w:val="24"/>
        </w:rPr>
        <w:t>»</w:t>
      </w:r>
      <w:r w:rsidR="00621478" w:rsidRPr="00D21455">
        <w:rPr>
          <w:rFonts w:ascii="Garamond" w:hAnsi="Garamond" w:cstheme="minorHAnsi"/>
          <w:sz w:val="24"/>
          <w:szCs w:val="24"/>
        </w:rPr>
        <w:t xml:space="preserve">, </w:t>
      </w:r>
      <w:r w:rsidR="00BF376D" w:rsidRPr="00D21455">
        <w:rPr>
          <w:rFonts w:ascii="Garamond" w:hAnsi="Garamond" w:cstheme="minorHAnsi"/>
          <w:sz w:val="24"/>
          <w:szCs w:val="24"/>
        </w:rPr>
        <w:t>«</w:t>
      </w:r>
      <w:r w:rsidR="00AB1A4C" w:rsidRPr="00D21455">
        <w:rPr>
          <w:rFonts w:ascii="Garamond" w:hAnsi="Garamond" w:cstheme="minorHAnsi"/>
          <w:sz w:val="24"/>
          <w:szCs w:val="24"/>
        </w:rPr>
        <w:t>Inovação na comercialização, cadeias curtas e mercados locais</w:t>
      </w:r>
      <w:r w:rsidR="00BF376D" w:rsidRPr="00D21455">
        <w:rPr>
          <w:rFonts w:ascii="Garamond" w:hAnsi="Garamond" w:cstheme="minorHAnsi"/>
          <w:sz w:val="24"/>
          <w:szCs w:val="24"/>
        </w:rPr>
        <w:t>»</w:t>
      </w:r>
      <w:r w:rsidR="00621478" w:rsidRPr="00D21455">
        <w:rPr>
          <w:rFonts w:ascii="Garamond" w:hAnsi="Garamond" w:cstheme="minorHAnsi"/>
          <w:sz w:val="24"/>
          <w:szCs w:val="24"/>
        </w:rPr>
        <w:t xml:space="preserve"> e </w:t>
      </w:r>
      <w:r w:rsidR="00B02C58" w:rsidRPr="00D21455">
        <w:rPr>
          <w:rFonts w:ascii="Garamond" w:hAnsi="Garamond" w:cstheme="minorHAnsi"/>
          <w:sz w:val="24"/>
          <w:szCs w:val="24"/>
        </w:rPr>
        <w:t>«Conservação e valorização do património rural, natural, cultural e gastronómico, incluindo Aldeias Inteligentes»</w:t>
      </w:r>
      <w:r w:rsidR="00BF376D" w:rsidRPr="00D21455">
        <w:rPr>
          <w:rFonts w:ascii="Garamond" w:hAnsi="Garamond" w:cstheme="minorHAnsi"/>
          <w:sz w:val="24"/>
          <w:szCs w:val="24"/>
        </w:rPr>
        <w:t>, são concedidos nas condições estabelecidas n</w:t>
      </w:r>
      <w:r w:rsidR="0069424A" w:rsidRPr="00D21455">
        <w:rPr>
          <w:rFonts w:ascii="Garamond" w:hAnsi="Garamond" w:cstheme="minorHAnsi"/>
          <w:sz w:val="24"/>
          <w:szCs w:val="24"/>
        </w:rPr>
        <w:t>o</w:t>
      </w:r>
      <w:r w:rsidR="00416C43">
        <w:rPr>
          <w:rFonts w:ascii="Garamond" w:hAnsi="Garamond" w:cstheme="minorHAnsi"/>
          <w:sz w:val="24"/>
          <w:szCs w:val="24"/>
        </w:rPr>
        <w:t>s</w:t>
      </w:r>
      <w:r w:rsidR="001A3E76" w:rsidRPr="00D21455">
        <w:rPr>
          <w:rFonts w:ascii="Garamond" w:hAnsi="Garamond" w:cstheme="minorHAnsi"/>
          <w:sz w:val="24"/>
          <w:szCs w:val="24"/>
        </w:rPr>
        <w:t xml:space="preserve"> </w:t>
      </w:r>
      <w:r w:rsidR="00621478" w:rsidRPr="00D21455">
        <w:rPr>
          <w:rFonts w:ascii="Garamond" w:hAnsi="Garamond" w:cstheme="minorHAnsi"/>
          <w:sz w:val="24"/>
          <w:szCs w:val="24"/>
        </w:rPr>
        <w:t>artigo</w:t>
      </w:r>
      <w:r w:rsidR="00416C43">
        <w:rPr>
          <w:rFonts w:ascii="Garamond" w:hAnsi="Garamond" w:cstheme="minorHAnsi"/>
          <w:sz w:val="24"/>
          <w:szCs w:val="24"/>
        </w:rPr>
        <w:t>s</w:t>
      </w:r>
      <w:r w:rsidR="00621478" w:rsidRPr="00D21455">
        <w:rPr>
          <w:rFonts w:ascii="Garamond" w:hAnsi="Garamond" w:cstheme="minorHAnsi"/>
          <w:sz w:val="24"/>
          <w:szCs w:val="24"/>
        </w:rPr>
        <w:t xml:space="preserve"> 60.º </w:t>
      </w:r>
      <w:r w:rsidR="00416C43">
        <w:rPr>
          <w:rFonts w:ascii="Garamond" w:hAnsi="Garamond" w:cstheme="minorHAnsi"/>
          <w:sz w:val="24"/>
          <w:szCs w:val="24"/>
        </w:rPr>
        <w:t xml:space="preserve">e 61.º </w:t>
      </w:r>
      <w:r w:rsidR="00621478" w:rsidRPr="00D21455">
        <w:rPr>
          <w:rFonts w:ascii="Garamond" w:hAnsi="Garamond" w:cstheme="minorHAnsi"/>
          <w:sz w:val="24"/>
          <w:szCs w:val="24"/>
        </w:rPr>
        <w:t xml:space="preserve">do </w:t>
      </w:r>
      <w:r w:rsidR="001A3E76" w:rsidRPr="00D21455">
        <w:rPr>
          <w:rFonts w:ascii="Garamond" w:hAnsi="Garamond" w:cstheme="minorHAnsi"/>
          <w:sz w:val="24"/>
          <w:szCs w:val="24"/>
        </w:rPr>
        <w:t>Regulamento (UE) 202</w:t>
      </w:r>
      <w:r w:rsidR="00621478" w:rsidRPr="00D21455">
        <w:rPr>
          <w:rFonts w:ascii="Garamond" w:hAnsi="Garamond" w:cstheme="minorHAnsi"/>
          <w:sz w:val="24"/>
          <w:szCs w:val="24"/>
        </w:rPr>
        <w:t>2</w:t>
      </w:r>
      <w:r w:rsidR="001A3E76" w:rsidRPr="00D21455">
        <w:rPr>
          <w:rFonts w:ascii="Garamond" w:hAnsi="Garamond" w:cstheme="minorHAnsi"/>
          <w:sz w:val="24"/>
          <w:szCs w:val="24"/>
        </w:rPr>
        <w:t>/2</w:t>
      </w:r>
      <w:r w:rsidR="00621478" w:rsidRPr="00D21455">
        <w:rPr>
          <w:rFonts w:ascii="Garamond" w:hAnsi="Garamond" w:cstheme="minorHAnsi"/>
          <w:sz w:val="24"/>
          <w:szCs w:val="24"/>
        </w:rPr>
        <w:t>472</w:t>
      </w:r>
      <w:r w:rsidR="001A3E76" w:rsidRPr="00D21455">
        <w:rPr>
          <w:rFonts w:ascii="Garamond" w:hAnsi="Garamond" w:cstheme="minorHAnsi"/>
          <w:sz w:val="24"/>
          <w:szCs w:val="24"/>
        </w:rPr>
        <w:t xml:space="preserve"> da Comissão, de 1</w:t>
      </w:r>
      <w:r w:rsidR="00621478" w:rsidRPr="00D21455">
        <w:rPr>
          <w:rFonts w:ascii="Garamond" w:hAnsi="Garamond" w:cstheme="minorHAnsi"/>
          <w:sz w:val="24"/>
          <w:szCs w:val="24"/>
        </w:rPr>
        <w:t>4</w:t>
      </w:r>
      <w:r w:rsidR="001A3E76" w:rsidRPr="00D21455">
        <w:rPr>
          <w:rFonts w:ascii="Garamond" w:hAnsi="Garamond" w:cstheme="minorHAnsi"/>
          <w:sz w:val="24"/>
          <w:szCs w:val="24"/>
        </w:rPr>
        <w:t xml:space="preserve"> de dezembro de 202</w:t>
      </w:r>
      <w:r w:rsidR="00621478" w:rsidRPr="00D21455">
        <w:rPr>
          <w:rFonts w:ascii="Garamond" w:hAnsi="Garamond" w:cstheme="minorHAnsi"/>
          <w:sz w:val="24"/>
          <w:szCs w:val="24"/>
        </w:rPr>
        <w:t>2</w:t>
      </w:r>
      <w:r w:rsidR="00BF376D" w:rsidRPr="00D21455">
        <w:rPr>
          <w:rFonts w:ascii="Garamond" w:hAnsi="Garamond" w:cstheme="minorHAnsi"/>
          <w:sz w:val="24"/>
          <w:szCs w:val="24"/>
        </w:rPr>
        <w:t>.</w:t>
      </w:r>
    </w:p>
    <w:p w14:paraId="2D462FF6" w14:textId="14FBDE4E" w:rsidR="00D21455" w:rsidRPr="003B5C04" w:rsidRDefault="00D21455" w:rsidP="00D21455">
      <w:pPr>
        <w:pStyle w:val="PargrafodaLista"/>
        <w:tabs>
          <w:tab w:val="left" w:pos="0"/>
        </w:tabs>
        <w:spacing w:after="0" w:line="360" w:lineRule="auto"/>
        <w:ind w:left="0"/>
        <w:jc w:val="both"/>
        <w:rPr>
          <w:rFonts w:ascii="Garamond" w:hAnsi="Garamond" w:cstheme="minorHAnsi"/>
          <w:sz w:val="24"/>
          <w:szCs w:val="24"/>
        </w:rPr>
      </w:pPr>
      <w:r w:rsidRPr="003B5C04">
        <w:rPr>
          <w:rFonts w:ascii="Garamond" w:hAnsi="Garamond" w:cstheme="minorHAnsi"/>
          <w:sz w:val="24"/>
          <w:szCs w:val="24"/>
        </w:rPr>
        <w:t>2 - São excluídos dos apoios previstos n</w:t>
      </w:r>
      <w:r>
        <w:rPr>
          <w:rFonts w:ascii="Garamond" w:hAnsi="Garamond" w:cstheme="minorHAnsi"/>
          <w:sz w:val="24"/>
          <w:szCs w:val="24"/>
        </w:rPr>
        <w:t>o número anterior</w:t>
      </w:r>
      <w:r w:rsidRPr="003B5C04">
        <w:rPr>
          <w:rFonts w:ascii="Garamond" w:hAnsi="Garamond" w:cstheme="minorHAnsi"/>
          <w:sz w:val="24"/>
          <w:szCs w:val="24"/>
        </w:rPr>
        <w:t>, os candidatos sobre os quais impenda um processo de recuperação de auxílios do Estado, declarados incompatíveis com o mercado interno pela Comissão Europeia.</w:t>
      </w:r>
    </w:p>
    <w:p w14:paraId="16C8B7F7" w14:textId="77777777" w:rsidR="00D21455" w:rsidRPr="00C70D3D" w:rsidRDefault="00D21455" w:rsidP="009B3CCF">
      <w:pPr>
        <w:spacing w:after="0" w:line="360" w:lineRule="auto"/>
        <w:jc w:val="both"/>
        <w:rPr>
          <w:rFonts w:ascii="Garamond" w:hAnsi="Garamond" w:cstheme="minorHAnsi"/>
          <w:sz w:val="24"/>
          <w:szCs w:val="24"/>
        </w:rPr>
      </w:pPr>
    </w:p>
    <w:p w14:paraId="7248AD2D" w14:textId="6984F52E" w:rsidR="00BF376D" w:rsidRPr="00D21455" w:rsidRDefault="00E552D9" w:rsidP="001F711D">
      <w:pPr>
        <w:pStyle w:val="Ttulo1"/>
        <w:jc w:val="center"/>
        <w:rPr>
          <w:rFonts w:ascii="Garamond" w:hAnsi="Garamond"/>
          <w:b/>
          <w:bCs/>
          <w:color w:val="auto"/>
          <w:sz w:val="24"/>
          <w:szCs w:val="24"/>
        </w:rPr>
      </w:pPr>
      <w:bookmarkStart w:id="19" w:name="_Toc188031693"/>
      <w:r w:rsidRPr="00D21455">
        <w:rPr>
          <w:rFonts w:ascii="Garamond" w:hAnsi="Garamond"/>
          <w:b/>
          <w:bCs/>
          <w:color w:val="auto"/>
          <w:sz w:val="24"/>
          <w:szCs w:val="24"/>
        </w:rPr>
        <w:lastRenderedPageBreak/>
        <w:t>C</w:t>
      </w:r>
      <w:r w:rsidR="002204F3" w:rsidRPr="00D21455">
        <w:rPr>
          <w:rFonts w:ascii="Garamond" w:hAnsi="Garamond"/>
          <w:b/>
          <w:bCs/>
          <w:color w:val="auto"/>
          <w:sz w:val="24"/>
          <w:szCs w:val="24"/>
        </w:rPr>
        <w:t xml:space="preserve">apítulo </w:t>
      </w:r>
      <w:r w:rsidR="002204F3">
        <w:rPr>
          <w:rFonts w:ascii="Garamond" w:hAnsi="Garamond"/>
          <w:b/>
          <w:bCs/>
          <w:color w:val="auto"/>
          <w:sz w:val="24"/>
          <w:szCs w:val="24"/>
        </w:rPr>
        <w:t>II</w:t>
      </w:r>
      <w:bookmarkEnd w:id="19"/>
    </w:p>
    <w:p w14:paraId="6928863D" w14:textId="1F0C0BE9" w:rsidR="00BF376D" w:rsidRPr="00D21455" w:rsidRDefault="002204F3" w:rsidP="001B0AE5">
      <w:pPr>
        <w:pStyle w:val="Ttulo1"/>
        <w:jc w:val="center"/>
        <w:rPr>
          <w:rFonts w:ascii="Garamond" w:hAnsi="Garamond"/>
          <w:b/>
          <w:bCs/>
          <w:color w:val="auto"/>
          <w:sz w:val="24"/>
          <w:szCs w:val="24"/>
        </w:rPr>
      </w:pPr>
      <w:bookmarkStart w:id="20" w:name="_Hlk169716109"/>
      <w:bookmarkStart w:id="21" w:name="_Toc188031694"/>
      <w:r w:rsidRPr="00D21455">
        <w:rPr>
          <w:rFonts w:ascii="Garamond" w:hAnsi="Garamond"/>
          <w:b/>
          <w:bCs/>
          <w:color w:val="auto"/>
          <w:sz w:val="24"/>
          <w:szCs w:val="24"/>
        </w:rPr>
        <w:t>TIPOLOGIA D.1.1.1.1 «</w:t>
      </w:r>
      <w:bookmarkEnd w:id="20"/>
      <w:r w:rsidRPr="00D21455">
        <w:rPr>
          <w:rFonts w:ascii="Garamond" w:hAnsi="Garamond"/>
          <w:b/>
          <w:bCs/>
          <w:color w:val="auto"/>
          <w:sz w:val="24"/>
          <w:szCs w:val="24"/>
        </w:rPr>
        <w:t>PEQUENOS INVESTIMENTOS NA EXPLORAÇÃO AGRÍCOLA»</w:t>
      </w:r>
      <w:bookmarkEnd w:id="21"/>
    </w:p>
    <w:p w14:paraId="792CB362" w14:textId="77777777" w:rsidR="00C70D3D" w:rsidRDefault="00C70D3D" w:rsidP="001F711D">
      <w:pPr>
        <w:pStyle w:val="Ttulo3"/>
        <w:jc w:val="center"/>
        <w:rPr>
          <w:rFonts w:ascii="Garamond" w:hAnsi="Garamond"/>
          <w:color w:val="auto"/>
        </w:rPr>
      </w:pPr>
      <w:bookmarkStart w:id="22" w:name="_Hlk181701406"/>
    </w:p>
    <w:p w14:paraId="17A2C7CF" w14:textId="745EF011" w:rsidR="00BF376D" w:rsidRPr="00884077" w:rsidRDefault="00BF376D" w:rsidP="001F711D">
      <w:pPr>
        <w:pStyle w:val="Ttulo3"/>
        <w:jc w:val="center"/>
        <w:rPr>
          <w:rFonts w:ascii="Garamond" w:hAnsi="Garamond"/>
          <w:color w:val="auto"/>
        </w:rPr>
      </w:pPr>
      <w:bookmarkStart w:id="23" w:name="_Toc188031695"/>
      <w:r w:rsidRPr="00884077">
        <w:rPr>
          <w:rFonts w:ascii="Garamond" w:hAnsi="Garamond"/>
          <w:color w:val="auto"/>
        </w:rPr>
        <w:t>Artigo 7.º</w:t>
      </w:r>
      <w:bookmarkEnd w:id="23"/>
    </w:p>
    <w:p w14:paraId="5AD80300" w14:textId="77777777" w:rsidR="00BF376D" w:rsidRPr="00884077" w:rsidRDefault="00BF376D" w:rsidP="001F711D">
      <w:pPr>
        <w:pStyle w:val="Ttulo3"/>
        <w:jc w:val="center"/>
        <w:rPr>
          <w:rFonts w:ascii="Garamond" w:hAnsi="Garamond"/>
          <w:b/>
          <w:color w:val="auto"/>
        </w:rPr>
      </w:pPr>
      <w:bookmarkStart w:id="24" w:name="_Toc188031696"/>
      <w:r w:rsidRPr="00884077">
        <w:rPr>
          <w:rFonts w:ascii="Garamond" w:hAnsi="Garamond"/>
          <w:b/>
          <w:color w:val="auto"/>
        </w:rPr>
        <w:t>Beneficiários</w:t>
      </w:r>
      <w:bookmarkEnd w:id="24"/>
    </w:p>
    <w:p w14:paraId="62BF6FB0" w14:textId="170DEFF0" w:rsidR="00BF376D" w:rsidRPr="003C63BC" w:rsidRDefault="00AB05A3" w:rsidP="009B3CCF">
      <w:pPr>
        <w:spacing w:after="0" w:line="360" w:lineRule="auto"/>
        <w:jc w:val="both"/>
        <w:rPr>
          <w:rFonts w:ascii="Garamond" w:hAnsi="Garamond" w:cstheme="minorHAnsi"/>
          <w:sz w:val="24"/>
          <w:szCs w:val="24"/>
        </w:rPr>
      </w:pPr>
      <w:r w:rsidRPr="003C63BC">
        <w:rPr>
          <w:rFonts w:ascii="Garamond" w:hAnsi="Garamond" w:cstheme="minorHAnsi"/>
          <w:sz w:val="24"/>
          <w:szCs w:val="24"/>
        </w:rPr>
        <w:t xml:space="preserve">Podem beneficiar dos apoios previstos </w:t>
      </w:r>
      <w:r w:rsidR="00630A47" w:rsidRPr="003C63BC">
        <w:rPr>
          <w:rFonts w:ascii="Garamond" w:hAnsi="Garamond" w:cstheme="minorHAnsi"/>
          <w:sz w:val="24"/>
          <w:szCs w:val="24"/>
        </w:rPr>
        <w:t>no presente capítulo</w:t>
      </w:r>
      <w:r w:rsidRPr="003C63BC">
        <w:rPr>
          <w:rFonts w:ascii="Garamond" w:hAnsi="Garamond" w:cstheme="minorHAnsi"/>
          <w:sz w:val="24"/>
          <w:szCs w:val="24"/>
        </w:rPr>
        <w:t xml:space="preserve"> as pessoas singulares ou coletivas que exerçam atividade agrícola.</w:t>
      </w:r>
    </w:p>
    <w:p w14:paraId="301767BE" w14:textId="77777777" w:rsidR="001A3E76" w:rsidRPr="00AB05A3" w:rsidRDefault="001A3E76" w:rsidP="009B3CCF">
      <w:pPr>
        <w:spacing w:after="0" w:line="360" w:lineRule="auto"/>
        <w:jc w:val="both"/>
        <w:rPr>
          <w:rFonts w:ascii="Garamond" w:hAnsi="Garamond" w:cstheme="minorHAnsi"/>
          <w:color w:val="0070C0"/>
          <w:sz w:val="24"/>
          <w:szCs w:val="24"/>
        </w:rPr>
      </w:pPr>
    </w:p>
    <w:p w14:paraId="652CA427" w14:textId="77777777" w:rsidR="00BF376D" w:rsidRPr="001F711D" w:rsidRDefault="00BF376D" w:rsidP="001F711D">
      <w:pPr>
        <w:pStyle w:val="Ttulo3"/>
        <w:jc w:val="center"/>
        <w:rPr>
          <w:rFonts w:ascii="Garamond" w:hAnsi="Garamond"/>
          <w:color w:val="auto"/>
        </w:rPr>
      </w:pPr>
      <w:bookmarkStart w:id="25" w:name="_Toc188031697"/>
      <w:r w:rsidRPr="001F711D">
        <w:rPr>
          <w:rFonts w:ascii="Garamond" w:hAnsi="Garamond"/>
          <w:color w:val="auto"/>
        </w:rPr>
        <w:t>Artigo 8.º</w:t>
      </w:r>
      <w:bookmarkEnd w:id="25"/>
    </w:p>
    <w:p w14:paraId="7CA2579D" w14:textId="77777777" w:rsidR="00BF376D" w:rsidRPr="001F711D" w:rsidRDefault="00BF376D" w:rsidP="001F711D">
      <w:pPr>
        <w:pStyle w:val="Ttulo3"/>
        <w:jc w:val="center"/>
        <w:rPr>
          <w:rFonts w:ascii="Garamond" w:hAnsi="Garamond"/>
          <w:b/>
          <w:color w:val="auto"/>
        </w:rPr>
      </w:pPr>
      <w:bookmarkStart w:id="26" w:name="_Toc188031698"/>
      <w:r w:rsidRPr="001F711D">
        <w:rPr>
          <w:rFonts w:ascii="Garamond" w:hAnsi="Garamond"/>
          <w:b/>
          <w:color w:val="auto"/>
        </w:rPr>
        <w:t>Critérios de elegibilidade dos beneficiários</w:t>
      </w:r>
      <w:bookmarkEnd w:id="26"/>
    </w:p>
    <w:p w14:paraId="0FF0EF8A" w14:textId="2D9F2CBE" w:rsidR="00EA5C45" w:rsidRPr="003C63BC" w:rsidRDefault="00EA5C45" w:rsidP="00EA5C45">
      <w:pPr>
        <w:tabs>
          <w:tab w:val="left" w:pos="142"/>
        </w:tabs>
        <w:spacing w:after="0" w:line="360" w:lineRule="auto"/>
        <w:jc w:val="both"/>
        <w:rPr>
          <w:rFonts w:ascii="Garamond" w:eastAsia="Times New Roman" w:hAnsi="Garamond" w:cs="Times New Roman"/>
          <w:iCs/>
          <w:sz w:val="24"/>
          <w:szCs w:val="24"/>
        </w:rPr>
      </w:pPr>
      <w:bookmarkStart w:id="27" w:name="_Hlk169775355"/>
      <w:r w:rsidRPr="003C63BC">
        <w:rPr>
          <w:rFonts w:ascii="Garamond" w:eastAsia="Times New Roman" w:hAnsi="Garamond" w:cs="Times New Roman"/>
          <w:iCs/>
          <w:sz w:val="24"/>
          <w:szCs w:val="24"/>
        </w:rPr>
        <w:t xml:space="preserve">1 – Nos termos do disposto no artigo 7.º do Decreto-Lei n.º 12/2023, de 24 de fevereiro, os </w:t>
      </w:r>
      <w:r w:rsidRPr="003C63BC">
        <w:rPr>
          <w:rFonts w:ascii="Garamond" w:eastAsia="Times New Roman" w:hAnsi="Garamond" w:cs="Times New Roman"/>
          <w:sz w:val="24"/>
          <w:szCs w:val="24"/>
        </w:rPr>
        <w:t>candidatos</w:t>
      </w:r>
      <w:r w:rsidRPr="003C63BC">
        <w:rPr>
          <w:rFonts w:ascii="Garamond" w:eastAsia="Times New Roman" w:hAnsi="Garamond" w:cs="Times New Roman"/>
          <w:iCs/>
          <w:sz w:val="24"/>
          <w:szCs w:val="24"/>
        </w:rPr>
        <w:t xml:space="preserve"> aos apoios previstos n</w:t>
      </w:r>
      <w:r w:rsidR="00630A47" w:rsidRPr="003C63BC">
        <w:rPr>
          <w:rFonts w:ascii="Garamond" w:eastAsia="Times New Roman" w:hAnsi="Garamond" w:cs="Times New Roman"/>
          <w:iCs/>
          <w:sz w:val="24"/>
          <w:szCs w:val="24"/>
        </w:rPr>
        <w:t>o</w:t>
      </w:r>
      <w:r w:rsidRPr="003C63BC">
        <w:rPr>
          <w:rFonts w:ascii="Garamond" w:eastAsia="Times New Roman" w:hAnsi="Garamond" w:cs="Times New Roman"/>
          <w:iCs/>
          <w:sz w:val="24"/>
          <w:szCs w:val="24"/>
        </w:rPr>
        <w:t xml:space="preserve"> presente </w:t>
      </w:r>
      <w:r w:rsidR="00CE799F" w:rsidRPr="003C63BC">
        <w:rPr>
          <w:rFonts w:ascii="Garamond" w:eastAsia="Times New Roman" w:hAnsi="Garamond" w:cs="Times New Roman"/>
          <w:iCs/>
          <w:sz w:val="24"/>
          <w:szCs w:val="24"/>
        </w:rPr>
        <w:t>capítulo</w:t>
      </w:r>
      <w:r w:rsidRPr="003C63BC">
        <w:rPr>
          <w:rFonts w:ascii="Garamond" w:eastAsia="Times New Roman" w:hAnsi="Garamond" w:cs="Times New Roman"/>
          <w:iCs/>
          <w:sz w:val="24"/>
          <w:szCs w:val="24"/>
        </w:rPr>
        <w:t xml:space="preserve"> devem</w:t>
      </w:r>
      <w:r w:rsidRPr="003C63BC">
        <w:rPr>
          <w:rFonts w:ascii="Garamond" w:eastAsia="Times New Roman" w:hAnsi="Garamond" w:cs="Times New Roman"/>
          <w:b/>
          <w:bCs/>
          <w:iCs/>
          <w:sz w:val="24"/>
          <w:szCs w:val="24"/>
        </w:rPr>
        <w:t xml:space="preserve"> </w:t>
      </w:r>
      <w:r w:rsidRPr="003C63BC">
        <w:rPr>
          <w:rFonts w:ascii="Garamond" w:eastAsia="Times New Roman" w:hAnsi="Garamond" w:cs="Times New Roman"/>
          <w:iCs/>
          <w:sz w:val="24"/>
          <w:szCs w:val="24"/>
        </w:rPr>
        <w:t>reunir as seguintes condições:</w:t>
      </w:r>
    </w:p>
    <w:p w14:paraId="29223D27" w14:textId="77777777" w:rsidR="00EA5C45" w:rsidRPr="003C63BC" w:rsidRDefault="00EA5C45" w:rsidP="00C70D3D">
      <w:pPr>
        <w:numPr>
          <w:ilvl w:val="1"/>
          <w:numId w:val="4"/>
        </w:numPr>
        <w:spacing w:after="0" w:line="360" w:lineRule="auto"/>
        <w:ind w:left="709" w:hanging="284"/>
        <w:contextualSpacing/>
        <w:jc w:val="both"/>
        <w:rPr>
          <w:rFonts w:ascii="Garamond" w:eastAsia="Calibri" w:hAnsi="Garamond" w:cs="Times New Roman"/>
          <w:bCs/>
          <w:sz w:val="24"/>
          <w:szCs w:val="24"/>
        </w:rPr>
      </w:pPr>
      <w:r w:rsidRPr="003C63BC">
        <w:rPr>
          <w:rFonts w:ascii="Garamond" w:eastAsia="Calibri" w:hAnsi="Garamond" w:cs="Times New Roman"/>
          <w:bCs/>
          <w:sz w:val="24"/>
          <w:szCs w:val="24"/>
        </w:rPr>
        <w:t>Encontrarem-se</w:t>
      </w:r>
      <w:r w:rsidRPr="003C63BC">
        <w:rPr>
          <w:rFonts w:ascii="Garamond" w:eastAsia="Calibri" w:hAnsi="Garamond" w:cs="Times New Roman"/>
          <w:b/>
          <w:sz w:val="24"/>
          <w:szCs w:val="24"/>
        </w:rPr>
        <w:t xml:space="preserve"> </w:t>
      </w:r>
      <w:r w:rsidRPr="003C63BC">
        <w:rPr>
          <w:rFonts w:ascii="Garamond" w:eastAsia="Calibri" w:hAnsi="Garamond" w:cs="Times New Roman"/>
          <w:bCs/>
          <w:sz w:val="24"/>
          <w:szCs w:val="24"/>
        </w:rPr>
        <w:t>legalmente constituídos, no caso de pessoas coletivas;</w:t>
      </w:r>
    </w:p>
    <w:p w14:paraId="2190C79A" w14:textId="77777777" w:rsidR="00EA5C45" w:rsidRPr="003C63BC" w:rsidRDefault="00EA5C45" w:rsidP="00C70D3D">
      <w:pPr>
        <w:numPr>
          <w:ilvl w:val="1"/>
          <w:numId w:val="4"/>
        </w:numPr>
        <w:spacing w:after="0" w:line="360" w:lineRule="auto"/>
        <w:ind w:left="709" w:hanging="284"/>
        <w:contextualSpacing/>
        <w:jc w:val="both"/>
        <w:rPr>
          <w:rFonts w:ascii="Garamond" w:eastAsia="Calibri" w:hAnsi="Garamond" w:cs="Times New Roman"/>
          <w:bCs/>
          <w:sz w:val="24"/>
          <w:szCs w:val="24"/>
        </w:rPr>
      </w:pPr>
      <w:r w:rsidRPr="003C63BC">
        <w:rPr>
          <w:rFonts w:ascii="Garamond" w:eastAsia="Calibri" w:hAnsi="Garamond" w:cs="Times New Roman"/>
          <w:bCs/>
          <w:sz w:val="24"/>
          <w:szCs w:val="24"/>
        </w:rPr>
        <w:t>Terem a situação tributária e contributiva regularizada perante, respetivamente, a administração fiscal e a segurança social;</w:t>
      </w:r>
    </w:p>
    <w:p w14:paraId="4A462EE5" w14:textId="77777777" w:rsidR="00EA5C45" w:rsidRPr="003C63BC" w:rsidRDefault="00EA5C45" w:rsidP="00C70D3D">
      <w:pPr>
        <w:numPr>
          <w:ilvl w:val="1"/>
          <w:numId w:val="4"/>
        </w:numPr>
        <w:spacing w:after="0" w:line="360" w:lineRule="auto"/>
        <w:ind w:left="709" w:hanging="284"/>
        <w:contextualSpacing/>
        <w:jc w:val="both"/>
        <w:rPr>
          <w:rFonts w:ascii="Garamond" w:eastAsia="Calibri" w:hAnsi="Garamond" w:cs="Times New Roman"/>
          <w:bCs/>
          <w:sz w:val="24"/>
          <w:szCs w:val="24"/>
        </w:rPr>
      </w:pPr>
      <w:r w:rsidRPr="003C63BC">
        <w:rPr>
          <w:rFonts w:ascii="Garamond" w:eastAsia="Calibri" w:hAnsi="Garamond" w:cs="Times New Roman"/>
          <w:bCs/>
          <w:sz w:val="24"/>
          <w:szCs w:val="24"/>
        </w:rPr>
        <w:t>Cumprirem as condições legais necessárias ao exercício das atividades desenvolvidas na exploração, diretamente relacionadas com a natureza da operação;</w:t>
      </w:r>
    </w:p>
    <w:p w14:paraId="2C3B04C3" w14:textId="5A1F4EBF" w:rsidR="00EA5C45" w:rsidRPr="003C63BC" w:rsidRDefault="00EA5C45" w:rsidP="00C70D3D">
      <w:pPr>
        <w:numPr>
          <w:ilvl w:val="1"/>
          <w:numId w:val="4"/>
        </w:numPr>
        <w:spacing w:after="0" w:line="360" w:lineRule="auto"/>
        <w:ind w:left="709" w:hanging="284"/>
        <w:contextualSpacing/>
        <w:jc w:val="both"/>
        <w:rPr>
          <w:rFonts w:ascii="Garamond" w:eastAsia="Calibri" w:hAnsi="Garamond" w:cs="Times New Roman"/>
          <w:bCs/>
          <w:sz w:val="24"/>
          <w:szCs w:val="24"/>
        </w:rPr>
      </w:pPr>
      <w:r w:rsidRPr="003C63BC">
        <w:rPr>
          <w:rFonts w:ascii="Garamond" w:eastAsia="Calibri" w:hAnsi="Garamond" w:cs="Times New Roman"/>
          <w:bCs/>
          <w:sz w:val="24"/>
          <w:szCs w:val="24"/>
        </w:rPr>
        <w:t>Terem a situação regularizada em matéria de reposições, no âmbito do financiamento do</w:t>
      </w:r>
      <w:r w:rsidR="003D333B" w:rsidRPr="003C63BC">
        <w:rPr>
          <w:rFonts w:ascii="Garamond" w:eastAsia="Calibri" w:hAnsi="Garamond" w:cs="Times New Roman"/>
          <w:bCs/>
          <w:sz w:val="24"/>
          <w:szCs w:val="24"/>
        </w:rPr>
        <w:t xml:space="preserve"> Fundo Europeu Agrícola de Desenvolvimento </w:t>
      </w:r>
      <w:r w:rsidR="00000D3F" w:rsidRPr="003C63BC">
        <w:rPr>
          <w:rFonts w:ascii="Garamond" w:eastAsia="Calibri" w:hAnsi="Garamond" w:cs="Times New Roman"/>
          <w:bCs/>
          <w:sz w:val="24"/>
          <w:szCs w:val="24"/>
        </w:rPr>
        <w:t>Rural (FEADER) e</w:t>
      </w:r>
      <w:r w:rsidRPr="003C63BC">
        <w:rPr>
          <w:rFonts w:ascii="Garamond" w:eastAsia="Calibri" w:hAnsi="Garamond" w:cs="Times New Roman"/>
          <w:bCs/>
          <w:sz w:val="24"/>
          <w:szCs w:val="24"/>
        </w:rPr>
        <w:t xml:space="preserve"> do </w:t>
      </w:r>
      <w:r w:rsidR="003D333B" w:rsidRPr="003C63BC">
        <w:rPr>
          <w:rFonts w:ascii="Garamond" w:eastAsia="Calibri" w:hAnsi="Garamond" w:cs="Times New Roman"/>
          <w:bCs/>
          <w:sz w:val="24"/>
          <w:szCs w:val="24"/>
        </w:rPr>
        <w:t>Fundo Europeu Agrícola de Garantia (</w:t>
      </w:r>
      <w:r w:rsidRPr="003C63BC">
        <w:rPr>
          <w:rFonts w:ascii="Garamond" w:eastAsia="Calibri" w:hAnsi="Garamond" w:cs="Times New Roman"/>
          <w:bCs/>
          <w:sz w:val="24"/>
          <w:szCs w:val="24"/>
        </w:rPr>
        <w:t>FEAGA</w:t>
      </w:r>
      <w:r w:rsidR="003D333B" w:rsidRPr="003C63BC">
        <w:rPr>
          <w:rFonts w:ascii="Garamond" w:eastAsia="Calibri" w:hAnsi="Garamond" w:cs="Times New Roman"/>
          <w:bCs/>
          <w:sz w:val="24"/>
          <w:szCs w:val="24"/>
        </w:rPr>
        <w:t>)</w:t>
      </w:r>
      <w:r w:rsidRPr="003C63BC">
        <w:rPr>
          <w:rFonts w:ascii="Garamond" w:eastAsia="Calibri" w:hAnsi="Garamond" w:cs="Times New Roman"/>
          <w:bCs/>
          <w:sz w:val="24"/>
          <w:szCs w:val="24"/>
        </w:rPr>
        <w:t xml:space="preserve"> ou terem constituído garantia a favor do Instituto de Financiamento da Agricultura e Pescas, I. P. (IFAP, I. P.);</w:t>
      </w:r>
    </w:p>
    <w:bookmarkEnd w:id="27"/>
    <w:p w14:paraId="6CD523AD" w14:textId="100F070F" w:rsidR="003D333B" w:rsidRPr="003C63BC" w:rsidRDefault="00EA5C45" w:rsidP="00EA5C45">
      <w:pPr>
        <w:tabs>
          <w:tab w:val="left" w:pos="142"/>
        </w:tabs>
        <w:spacing w:after="0" w:line="360" w:lineRule="auto"/>
        <w:jc w:val="both"/>
        <w:rPr>
          <w:rFonts w:ascii="Garamond" w:eastAsia="Times New Roman" w:hAnsi="Garamond" w:cs="Times New Roman"/>
          <w:sz w:val="24"/>
          <w:szCs w:val="24"/>
        </w:rPr>
      </w:pPr>
      <w:r w:rsidRPr="003C63BC">
        <w:rPr>
          <w:rFonts w:ascii="Garamond" w:eastAsia="Times New Roman" w:hAnsi="Garamond" w:cs="Times New Roman"/>
          <w:sz w:val="24"/>
          <w:szCs w:val="24"/>
        </w:rPr>
        <w:t>2 – Sem prejuízo dos critérios de elegibilidade referidos no número anterior, os candidatos aos apoios previstos na presente portaria devem ainda cumprir o seguinte:</w:t>
      </w:r>
    </w:p>
    <w:p w14:paraId="04B46DDF" w14:textId="4A368273" w:rsidR="003D333B" w:rsidRPr="003C63BC" w:rsidRDefault="00075412" w:rsidP="00B5011F">
      <w:pPr>
        <w:numPr>
          <w:ilvl w:val="0"/>
          <w:numId w:val="2"/>
        </w:numPr>
        <w:tabs>
          <w:tab w:val="left" w:pos="142"/>
        </w:tabs>
        <w:spacing w:after="0" w:line="360" w:lineRule="auto"/>
        <w:contextualSpacing/>
        <w:jc w:val="both"/>
        <w:rPr>
          <w:rFonts w:ascii="Garamond" w:eastAsia="Calibri" w:hAnsi="Garamond" w:cs="Times New Roman"/>
          <w:sz w:val="24"/>
          <w:szCs w:val="24"/>
        </w:rPr>
      </w:pPr>
      <w:r w:rsidRPr="003C63BC">
        <w:rPr>
          <w:rFonts w:ascii="Garamond" w:eastAsia="Calibri" w:hAnsi="Garamond" w:cs="Times New Roman"/>
          <w:sz w:val="24"/>
          <w:szCs w:val="24"/>
        </w:rPr>
        <w:t>Possuírem registo de declaração do beneficiário efetivo devidamente atualizada, sempre que se trate de beneficiários sujeitos ao Regime Jurídico do Registo Central do Beneficiário Efetivo (RCBE);</w:t>
      </w:r>
    </w:p>
    <w:p w14:paraId="06E782A7" w14:textId="50D91F3A" w:rsidR="00EA5C45" w:rsidRPr="003C63BC" w:rsidRDefault="00EA5C45" w:rsidP="00B5011F">
      <w:pPr>
        <w:numPr>
          <w:ilvl w:val="0"/>
          <w:numId w:val="2"/>
        </w:numPr>
        <w:tabs>
          <w:tab w:val="left" w:pos="142"/>
        </w:tabs>
        <w:spacing w:after="0" w:line="360" w:lineRule="auto"/>
        <w:contextualSpacing/>
        <w:jc w:val="both"/>
        <w:rPr>
          <w:rFonts w:ascii="Garamond" w:eastAsia="Calibri" w:hAnsi="Garamond" w:cs="Times New Roman"/>
          <w:sz w:val="24"/>
          <w:szCs w:val="24"/>
        </w:rPr>
      </w:pPr>
      <w:r w:rsidRPr="003C63BC">
        <w:rPr>
          <w:rFonts w:ascii="Garamond" w:eastAsia="Calibri" w:hAnsi="Garamond" w:cs="Times New Roman"/>
          <w:sz w:val="24"/>
          <w:szCs w:val="24"/>
        </w:rPr>
        <w:t>Não terem sido condenados em processo-crime por factos que envolvam disponibilidades financeiras no âmbito do</w:t>
      </w:r>
      <w:r w:rsidR="00075412" w:rsidRPr="003C63BC">
        <w:rPr>
          <w:rFonts w:ascii="Garamond" w:eastAsia="Calibri" w:hAnsi="Garamond" w:cs="Times New Roman"/>
          <w:sz w:val="24"/>
          <w:szCs w:val="24"/>
        </w:rPr>
        <w:t>s Fundos Europeu</w:t>
      </w:r>
      <w:r w:rsidRPr="003C63BC">
        <w:rPr>
          <w:rFonts w:ascii="Garamond" w:eastAsia="Calibri" w:hAnsi="Garamond" w:cs="Times New Roman"/>
          <w:sz w:val="24"/>
          <w:szCs w:val="24"/>
        </w:rPr>
        <w:t>;</w:t>
      </w:r>
    </w:p>
    <w:p w14:paraId="6BD5968C" w14:textId="43820972" w:rsidR="003D333B" w:rsidRPr="003C63BC" w:rsidRDefault="00075412" w:rsidP="00075412">
      <w:pPr>
        <w:numPr>
          <w:ilvl w:val="0"/>
          <w:numId w:val="2"/>
        </w:numPr>
        <w:tabs>
          <w:tab w:val="left" w:pos="142"/>
        </w:tabs>
        <w:spacing w:after="0" w:line="360" w:lineRule="auto"/>
        <w:contextualSpacing/>
        <w:jc w:val="both"/>
        <w:rPr>
          <w:rFonts w:ascii="Garamond" w:eastAsia="Calibri" w:hAnsi="Garamond" w:cs="Times New Roman"/>
          <w:sz w:val="24"/>
          <w:szCs w:val="24"/>
        </w:rPr>
      </w:pPr>
      <w:bookmarkStart w:id="28" w:name="_Hlk187939158"/>
      <w:r w:rsidRPr="003C63BC">
        <w:rPr>
          <w:rFonts w:ascii="Garamond" w:eastAsia="Calibri" w:hAnsi="Garamond" w:cs="Times New Roman"/>
          <w:sz w:val="24"/>
          <w:szCs w:val="24"/>
        </w:rPr>
        <w:t>Serem titulares da exploração agrícola e efetuarem o respetivo registo no sistema de identificação parcelar (SIP), bem como assegurar a identificação dos polígonos de investimento e respetivas infraestruturas.</w:t>
      </w:r>
    </w:p>
    <w:bookmarkEnd w:id="28"/>
    <w:p w14:paraId="668884A0" w14:textId="51647712" w:rsidR="003C63BC" w:rsidRPr="003C63BC" w:rsidRDefault="00EA5C45" w:rsidP="003C63BC">
      <w:pPr>
        <w:tabs>
          <w:tab w:val="left" w:pos="142"/>
        </w:tabs>
        <w:spacing w:after="0" w:line="360" w:lineRule="auto"/>
        <w:jc w:val="both"/>
        <w:rPr>
          <w:rFonts w:ascii="Garamond" w:eastAsia="Times New Roman" w:hAnsi="Garamond" w:cs="Times New Roman"/>
          <w:b/>
          <w:bCs/>
          <w:sz w:val="24"/>
          <w:szCs w:val="24"/>
        </w:rPr>
      </w:pPr>
      <w:r w:rsidRPr="003C63BC">
        <w:rPr>
          <w:rFonts w:ascii="Garamond" w:eastAsia="Times New Roman" w:hAnsi="Garamond" w:cs="Times New Roman"/>
          <w:sz w:val="24"/>
          <w:szCs w:val="24"/>
        </w:rPr>
        <w:lastRenderedPageBreak/>
        <w:t xml:space="preserve">3 – As condições previstas nas alíneas </w:t>
      </w:r>
      <w:r w:rsidRPr="003C63BC">
        <w:rPr>
          <w:rFonts w:ascii="Garamond" w:eastAsia="Times New Roman" w:hAnsi="Garamond" w:cs="Times New Roman"/>
          <w:i/>
          <w:iCs/>
          <w:sz w:val="24"/>
          <w:szCs w:val="24"/>
        </w:rPr>
        <w:t>a),</w:t>
      </w:r>
      <w:r w:rsidRPr="003C63BC">
        <w:rPr>
          <w:rFonts w:ascii="Garamond" w:eastAsia="Times New Roman" w:hAnsi="Garamond" w:cs="Times New Roman"/>
          <w:sz w:val="24"/>
          <w:szCs w:val="24"/>
        </w:rPr>
        <w:t xml:space="preserve"> </w:t>
      </w:r>
      <w:r w:rsidRPr="003C63BC">
        <w:rPr>
          <w:rFonts w:ascii="Garamond" w:eastAsia="Times New Roman" w:hAnsi="Garamond" w:cs="Times New Roman"/>
          <w:i/>
          <w:iCs/>
          <w:sz w:val="24"/>
          <w:szCs w:val="24"/>
        </w:rPr>
        <w:t xml:space="preserve">c) </w:t>
      </w:r>
      <w:r w:rsidRPr="003C63BC">
        <w:rPr>
          <w:rFonts w:ascii="Garamond" w:eastAsia="Times New Roman" w:hAnsi="Garamond" w:cs="Times New Roman"/>
          <w:sz w:val="24"/>
          <w:szCs w:val="24"/>
        </w:rPr>
        <w:t xml:space="preserve">e </w:t>
      </w:r>
      <w:r w:rsidR="003C63BC" w:rsidRPr="003C63BC">
        <w:rPr>
          <w:rFonts w:ascii="Garamond" w:eastAsia="Times New Roman" w:hAnsi="Garamond" w:cs="Times New Roman"/>
          <w:i/>
          <w:iCs/>
          <w:sz w:val="24"/>
          <w:szCs w:val="24"/>
        </w:rPr>
        <w:t>d</w:t>
      </w:r>
      <w:r w:rsidRPr="003C63BC">
        <w:rPr>
          <w:rFonts w:ascii="Garamond" w:eastAsia="Times New Roman" w:hAnsi="Garamond" w:cs="Times New Roman"/>
          <w:i/>
          <w:iCs/>
          <w:sz w:val="24"/>
          <w:szCs w:val="24"/>
        </w:rPr>
        <w:t>)</w:t>
      </w:r>
      <w:r w:rsidRPr="003C63BC">
        <w:rPr>
          <w:rFonts w:ascii="Garamond" w:eastAsia="Times New Roman" w:hAnsi="Garamond" w:cs="Times New Roman"/>
          <w:sz w:val="24"/>
          <w:szCs w:val="24"/>
        </w:rPr>
        <w:t xml:space="preserve"> </w:t>
      </w:r>
      <w:r w:rsidR="00C70D3D">
        <w:rPr>
          <w:rFonts w:ascii="Garamond" w:eastAsia="Times New Roman" w:hAnsi="Garamond" w:cs="Times New Roman"/>
          <w:sz w:val="24"/>
          <w:szCs w:val="24"/>
        </w:rPr>
        <w:t xml:space="preserve">do </w:t>
      </w:r>
      <w:r w:rsidRPr="003C63BC">
        <w:rPr>
          <w:rFonts w:ascii="Garamond" w:eastAsia="Times New Roman" w:hAnsi="Garamond" w:cs="Times New Roman"/>
          <w:sz w:val="24"/>
          <w:szCs w:val="24"/>
        </w:rPr>
        <w:t>n.º 1 e no n</w:t>
      </w:r>
      <w:r w:rsidR="003C63BC" w:rsidRPr="003C63BC">
        <w:rPr>
          <w:rFonts w:ascii="Garamond" w:eastAsia="Times New Roman" w:hAnsi="Garamond" w:cs="Times New Roman"/>
          <w:sz w:val="24"/>
          <w:szCs w:val="24"/>
        </w:rPr>
        <w:t>úmero anterior</w:t>
      </w:r>
      <w:r w:rsidRPr="003C63BC">
        <w:rPr>
          <w:rFonts w:ascii="Garamond" w:eastAsia="Times New Roman" w:hAnsi="Garamond" w:cs="Times New Roman"/>
          <w:sz w:val="24"/>
          <w:szCs w:val="24"/>
        </w:rPr>
        <w:t xml:space="preserve"> devem encontrar-se cumpridas à data de submissão da candidatura</w:t>
      </w:r>
      <w:r w:rsidRPr="003C63BC">
        <w:rPr>
          <w:rFonts w:ascii="Garamond" w:eastAsia="Times New Roman" w:hAnsi="Garamond" w:cs="Times New Roman"/>
          <w:b/>
          <w:bCs/>
          <w:sz w:val="24"/>
          <w:szCs w:val="24"/>
        </w:rPr>
        <w:t>.</w:t>
      </w:r>
    </w:p>
    <w:p w14:paraId="65DA2FD9" w14:textId="1638DE16" w:rsidR="00EA5C45" w:rsidRPr="003C63BC" w:rsidRDefault="00EA5C45" w:rsidP="003C63BC">
      <w:pPr>
        <w:tabs>
          <w:tab w:val="left" w:pos="142"/>
        </w:tabs>
        <w:spacing w:after="0" w:line="360" w:lineRule="auto"/>
        <w:jc w:val="both"/>
        <w:rPr>
          <w:rFonts w:ascii="Garamond" w:eastAsia="Aptos" w:hAnsi="Garamond" w:cs="Arial"/>
          <w:kern w:val="2"/>
          <w:sz w:val="24"/>
          <w:szCs w:val="24"/>
          <w14:ligatures w14:val="standardContextual"/>
        </w:rPr>
      </w:pPr>
      <w:r w:rsidRPr="003C63BC">
        <w:rPr>
          <w:rFonts w:ascii="Garamond" w:eastAsia="Times New Roman" w:hAnsi="Garamond" w:cs="Times New Roman"/>
          <w:sz w:val="24"/>
          <w:szCs w:val="24"/>
        </w:rPr>
        <w:t xml:space="preserve">4 – A condição prevista na alínea </w:t>
      </w:r>
      <w:r w:rsidRPr="003C63BC">
        <w:rPr>
          <w:rFonts w:ascii="Garamond" w:eastAsia="Times New Roman" w:hAnsi="Garamond" w:cs="Times New Roman"/>
          <w:i/>
          <w:iCs/>
          <w:sz w:val="24"/>
          <w:szCs w:val="24"/>
        </w:rPr>
        <w:t>b)</w:t>
      </w:r>
      <w:r w:rsidRPr="003C63BC">
        <w:rPr>
          <w:rFonts w:ascii="Garamond" w:eastAsia="Times New Roman" w:hAnsi="Garamond" w:cs="Times New Roman"/>
          <w:sz w:val="24"/>
          <w:szCs w:val="24"/>
        </w:rPr>
        <w:t xml:space="preserve"> do n.º 1 </w:t>
      </w:r>
      <w:r w:rsidRPr="003C63BC">
        <w:rPr>
          <w:rFonts w:ascii="Garamond" w:eastAsia="Aptos" w:hAnsi="Garamond" w:cs="Arial"/>
          <w:kern w:val="2"/>
          <w:sz w:val="24"/>
          <w:szCs w:val="24"/>
          <w14:ligatures w14:val="standardContextual"/>
        </w:rPr>
        <w:t xml:space="preserve">pode ser aferida até </w:t>
      </w:r>
      <w:bookmarkStart w:id="29" w:name="_Hlk165905175"/>
      <w:r w:rsidRPr="003C63BC">
        <w:rPr>
          <w:rFonts w:ascii="Garamond" w:eastAsia="Aptos" w:hAnsi="Garamond" w:cs="Arial"/>
          <w:kern w:val="2"/>
          <w:sz w:val="24"/>
          <w:szCs w:val="24"/>
          <w14:ligatures w14:val="standardContextual"/>
        </w:rPr>
        <w:t>ao momento da apresentação do primeiro pedido de pagamento.</w:t>
      </w:r>
    </w:p>
    <w:bookmarkEnd w:id="29"/>
    <w:p w14:paraId="7E6A73EA" w14:textId="36052AD1" w:rsidR="00EA5C45" w:rsidRPr="003C63BC" w:rsidRDefault="00EA5C45" w:rsidP="00EA5C45">
      <w:pPr>
        <w:tabs>
          <w:tab w:val="left" w:pos="142"/>
        </w:tabs>
        <w:spacing w:after="0" w:line="360" w:lineRule="auto"/>
        <w:jc w:val="both"/>
        <w:rPr>
          <w:rFonts w:ascii="Garamond" w:eastAsia="Times New Roman" w:hAnsi="Garamond" w:cs="Times New Roman"/>
          <w:sz w:val="24"/>
          <w:szCs w:val="24"/>
        </w:rPr>
      </w:pPr>
      <w:r w:rsidRPr="003C63BC">
        <w:rPr>
          <w:rFonts w:ascii="Garamond" w:eastAsia="Times New Roman" w:hAnsi="Garamond" w:cs="Times New Roman"/>
          <w:sz w:val="24"/>
          <w:szCs w:val="24"/>
        </w:rPr>
        <w:t xml:space="preserve">5 – As condições previstas nas alíneas </w:t>
      </w:r>
      <w:r w:rsidRPr="003C63BC">
        <w:rPr>
          <w:rFonts w:ascii="Garamond" w:eastAsia="Times New Roman" w:hAnsi="Garamond" w:cs="Times New Roman"/>
          <w:i/>
          <w:iCs/>
          <w:sz w:val="24"/>
          <w:szCs w:val="24"/>
        </w:rPr>
        <w:t>a),</w:t>
      </w:r>
      <w:r w:rsidRPr="003C63BC">
        <w:rPr>
          <w:rFonts w:ascii="Garamond" w:eastAsia="Times New Roman" w:hAnsi="Garamond" w:cs="Times New Roman"/>
          <w:sz w:val="24"/>
          <w:szCs w:val="24"/>
        </w:rPr>
        <w:t xml:space="preserve"> </w:t>
      </w:r>
      <w:r w:rsidRPr="003C63BC">
        <w:rPr>
          <w:rFonts w:ascii="Garamond" w:eastAsia="Times New Roman" w:hAnsi="Garamond" w:cs="Times New Roman"/>
          <w:i/>
          <w:iCs/>
          <w:sz w:val="24"/>
          <w:szCs w:val="24"/>
        </w:rPr>
        <w:t xml:space="preserve">c) </w:t>
      </w:r>
      <w:r w:rsidRPr="003C63BC">
        <w:rPr>
          <w:rFonts w:ascii="Garamond" w:eastAsia="Times New Roman" w:hAnsi="Garamond" w:cs="Times New Roman"/>
          <w:sz w:val="24"/>
          <w:szCs w:val="24"/>
        </w:rPr>
        <w:t xml:space="preserve">e </w:t>
      </w:r>
      <w:r w:rsidRPr="003C63BC">
        <w:rPr>
          <w:rFonts w:ascii="Garamond" w:eastAsia="Times New Roman" w:hAnsi="Garamond" w:cs="Times New Roman"/>
          <w:i/>
          <w:iCs/>
          <w:sz w:val="24"/>
          <w:szCs w:val="24"/>
        </w:rPr>
        <w:t>d)</w:t>
      </w:r>
      <w:r w:rsidRPr="003C63BC">
        <w:rPr>
          <w:rFonts w:ascii="Garamond" w:eastAsia="Times New Roman" w:hAnsi="Garamond" w:cs="Times New Roman"/>
          <w:sz w:val="24"/>
          <w:szCs w:val="24"/>
        </w:rPr>
        <w:t xml:space="preserve"> do n.º 1 e as previstas no n.º 2 devem encontrar-se cumpridas até à data de assinatura do termo de aceitação, quando o candidato não tenha desenvolvido qualquer atividade. </w:t>
      </w:r>
    </w:p>
    <w:p w14:paraId="54EDE147" w14:textId="77777777" w:rsidR="00EA5C45" w:rsidRPr="003C63BC" w:rsidRDefault="00EA5C45" w:rsidP="00EA5C45">
      <w:pPr>
        <w:tabs>
          <w:tab w:val="left" w:pos="142"/>
        </w:tabs>
        <w:spacing w:after="0" w:line="360" w:lineRule="auto"/>
        <w:jc w:val="both"/>
        <w:rPr>
          <w:rFonts w:ascii="Garamond" w:eastAsia="Times New Roman" w:hAnsi="Garamond" w:cs="Times New Roman"/>
          <w:sz w:val="24"/>
          <w:szCs w:val="24"/>
        </w:rPr>
      </w:pPr>
      <w:r w:rsidRPr="003C63BC">
        <w:rPr>
          <w:rFonts w:ascii="Garamond" w:eastAsia="Times New Roman" w:hAnsi="Garamond" w:cs="Times New Roman"/>
          <w:sz w:val="24"/>
          <w:szCs w:val="24"/>
        </w:rPr>
        <w:t xml:space="preserve">6 – A condição prevista na </w:t>
      </w:r>
      <w:r w:rsidRPr="003C63BC">
        <w:rPr>
          <w:rFonts w:ascii="Garamond" w:eastAsia="Times New Roman" w:hAnsi="Garamond" w:cs="Arial"/>
          <w:spacing w:val="-1"/>
          <w:sz w:val="24"/>
          <w:szCs w:val="24"/>
        </w:rPr>
        <w:t xml:space="preserve">alínea </w:t>
      </w:r>
      <w:r w:rsidRPr="003C63BC">
        <w:rPr>
          <w:rFonts w:ascii="Garamond" w:eastAsia="Times New Roman" w:hAnsi="Garamond" w:cs="Arial"/>
          <w:i/>
          <w:iCs/>
          <w:spacing w:val="-1"/>
          <w:sz w:val="24"/>
          <w:szCs w:val="24"/>
        </w:rPr>
        <w:t>c)</w:t>
      </w:r>
      <w:r w:rsidRPr="003C63BC">
        <w:rPr>
          <w:rFonts w:ascii="Garamond" w:eastAsia="Times New Roman" w:hAnsi="Garamond" w:cs="Arial"/>
          <w:spacing w:val="-1"/>
          <w:sz w:val="24"/>
          <w:szCs w:val="24"/>
        </w:rPr>
        <w:t xml:space="preserve"> do n.º 1</w:t>
      </w:r>
      <w:r w:rsidRPr="003C63BC">
        <w:rPr>
          <w:rFonts w:ascii="Garamond" w:eastAsia="Times New Roman" w:hAnsi="Garamond" w:cs="Times New Roman"/>
          <w:sz w:val="24"/>
          <w:szCs w:val="24"/>
        </w:rPr>
        <w:t xml:space="preserve"> é cumprida, quando aplicável, com a apresentação dos seguintes documentos:</w:t>
      </w:r>
    </w:p>
    <w:p w14:paraId="44E831A4" w14:textId="77777777" w:rsidR="00EA5C45" w:rsidRPr="003C63BC" w:rsidRDefault="00EA5C45" w:rsidP="00B5011F">
      <w:pPr>
        <w:numPr>
          <w:ilvl w:val="0"/>
          <w:numId w:val="3"/>
        </w:numPr>
        <w:tabs>
          <w:tab w:val="left" w:pos="142"/>
        </w:tabs>
        <w:spacing w:after="0" w:line="360" w:lineRule="auto"/>
        <w:contextualSpacing/>
        <w:jc w:val="both"/>
        <w:rPr>
          <w:rFonts w:ascii="Garamond" w:eastAsia="Calibri" w:hAnsi="Garamond" w:cs="Times New Roman"/>
          <w:sz w:val="24"/>
          <w:szCs w:val="24"/>
        </w:rPr>
      </w:pPr>
      <w:r w:rsidRPr="003C63BC">
        <w:rPr>
          <w:rFonts w:ascii="Garamond" w:eastAsia="Calibri" w:hAnsi="Garamond" w:cs="Times New Roman"/>
          <w:sz w:val="24"/>
          <w:szCs w:val="24"/>
        </w:rPr>
        <w:t>Licenciamento Pecuário, ou demonstração de que a exploração se encontra em processo de licenciamento, no âmbito do Regime de Exercício da Atividade Pecuária (NREAP), incluindo o Plano de Gestão de Efluentes Pecuários (PGEP), para explorações em que seja desenvolvida a atividade;</w:t>
      </w:r>
    </w:p>
    <w:p w14:paraId="1AC53A0C" w14:textId="77777777" w:rsidR="00EA5C45" w:rsidRPr="003C63BC" w:rsidRDefault="00EA5C45" w:rsidP="00B5011F">
      <w:pPr>
        <w:numPr>
          <w:ilvl w:val="0"/>
          <w:numId w:val="3"/>
        </w:numPr>
        <w:tabs>
          <w:tab w:val="left" w:pos="142"/>
        </w:tabs>
        <w:spacing w:after="0" w:line="360" w:lineRule="auto"/>
        <w:contextualSpacing/>
        <w:jc w:val="both"/>
        <w:rPr>
          <w:rFonts w:ascii="Garamond" w:eastAsia="Calibri" w:hAnsi="Garamond" w:cs="Times New Roman"/>
          <w:sz w:val="24"/>
          <w:szCs w:val="24"/>
        </w:rPr>
      </w:pPr>
      <w:r w:rsidRPr="003C63BC">
        <w:rPr>
          <w:rFonts w:ascii="Garamond" w:eastAsia="Calibri" w:hAnsi="Garamond" w:cs="Times New Roman"/>
          <w:sz w:val="24"/>
          <w:szCs w:val="24"/>
        </w:rPr>
        <w:t>Título de Utilização dos Recursos Hídricos (TURH), para captações de água existentes na exploração;</w:t>
      </w:r>
    </w:p>
    <w:p w14:paraId="1B508D31" w14:textId="20F46F0E" w:rsidR="00EA5C45" w:rsidRPr="003C63BC" w:rsidRDefault="00EA5C45" w:rsidP="00B5011F">
      <w:pPr>
        <w:numPr>
          <w:ilvl w:val="0"/>
          <w:numId w:val="3"/>
        </w:numPr>
        <w:tabs>
          <w:tab w:val="left" w:pos="142"/>
        </w:tabs>
        <w:spacing w:after="0" w:line="360" w:lineRule="auto"/>
        <w:contextualSpacing/>
        <w:jc w:val="both"/>
        <w:rPr>
          <w:rFonts w:ascii="Garamond" w:eastAsia="Calibri" w:hAnsi="Garamond" w:cs="Times New Roman"/>
          <w:sz w:val="24"/>
          <w:szCs w:val="24"/>
        </w:rPr>
      </w:pPr>
      <w:r w:rsidRPr="003C63BC">
        <w:rPr>
          <w:rFonts w:ascii="Garamond" w:eastAsia="Calibri" w:hAnsi="Garamond" w:cs="Times New Roman"/>
          <w:sz w:val="24"/>
          <w:szCs w:val="24"/>
        </w:rPr>
        <w:t>Registo Vitícola (RV) atualizado, quando seja desenvolvida a atividade de produção de uva.</w:t>
      </w:r>
    </w:p>
    <w:p w14:paraId="6FEE391F" w14:textId="6D937E6B" w:rsidR="00BF376D" w:rsidRPr="009B3CCF" w:rsidRDefault="00BF376D" w:rsidP="009B3CCF">
      <w:pPr>
        <w:autoSpaceDE w:val="0"/>
        <w:autoSpaceDN w:val="0"/>
        <w:adjustRightInd w:val="0"/>
        <w:spacing w:after="0" w:line="360" w:lineRule="auto"/>
        <w:jc w:val="both"/>
        <w:rPr>
          <w:rFonts w:ascii="Garamond" w:hAnsi="Garamond" w:cstheme="minorHAnsi"/>
          <w:sz w:val="24"/>
          <w:szCs w:val="24"/>
        </w:rPr>
      </w:pPr>
    </w:p>
    <w:p w14:paraId="53992D6E" w14:textId="77777777" w:rsidR="00BF376D" w:rsidRPr="00663BB9" w:rsidRDefault="00BF376D" w:rsidP="001F711D">
      <w:pPr>
        <w:pStyle w:val="Ttulo3"/>
        <w:jc w:val="center"/>
        <w:rPr>
          <w:rFonts w:ascii="Garamond" w:hAnsi="Garamond"/>
          <w:color w:val="auto"/>
        </w:rPr>
      </w:pPr>
      <w:bookmarkStart w:id="30" w:name="_Toc188031699"/>
      <w:r w:rsidRPr="00663BB9">
        <w:rPr>
          <w:rFonts w:ascii="Garamond" w:hAnsi="Garamond"/>
          <w:color w:val="auto"/>
        </w:rPr>
        <w:t>Artigo 9.º</w:t>
      </w:r>
      <w:bookmarkEnd w:id="30"/>
    </w:p>
    <w:p w14:paraId="3670A955" w14:textId="77777777" w:rsidR="00BF376D" w:rsidRPr="00663BB9" w:rsidRDefault="00BF376D" w:rsidP="001F711D">
      <w:pPr>
        <w:pStyle w:val="Ttulo3"/>
        <w:jc w:val="center"/>
        <w:rPr>
          <w:rFonts w:ascii="Garamond" w:hAnsi="Garamond"/>
          <w:b/>
          <w:color w:val="auto"/>
        </w:rPr>
      </w:pPr>
      <w:bookmarkStart w:id="31" w:name="_Toc188031700"/>
      <w:r w:rsidRPr="00663BB9">
        <w:rPr>
          <w:rFonts w:ascii="Garamond" w:hAnsi="Garamond"/>
          <w:b/>
          <w:color w:val="auto"/>
        </w:rPr>
        <w:t>Critérios de elegibilidade das operações</w:t>
      </w:r>
      <w:bookmarkEnd w:id="31"/>
    </w:p>
    <w:p w14:paraId="1B1CE996" w14:textId="16B386A7" w:rsidR="00BF376D" w:rsidRPr="004F17AB" w:rsidRDefault="00906941" w:rsidP="009B3CCF">
      <w:pPr>
        <w:spacing w:after="0" w:line="360" w:lineRule="auto"/>
        <w:jc w:val="both"/>
        <w:rPr>
          <w:rFonts w:ascii="Garamond" w:hAnsi="Garamond" w:cstheme="minorHAnsi"/>
          <w:sz w:val="24"/>
          <w:szCs w:val="24"/>
        </w:rPr>
      </w:pPr>
      <w:r w:rsidRPr="004F17AB">
        <w:rPr>
          <w:rFonts w:ascii="Garamond" w:hAnsi="Garamond" w:cstheme="minorHAnsi"/>
          <w:sz w:val="24"/>
          <w:szCs w:val="24"/>
        </w:rPr>
        <w:t>1 – Podem beneficiar dos apoios previstos n</w:t>
      </w:r>
      <w:r w:rsidR="00630A47" w:rsidRPr="004F17AB">
        <w:rPr>
          <w:rFonts w:ascii="Garamond" w:hAnsi="Garamond" w:cstheme="minorHAnsi"/>
          <w:sz w:val="24"/>
          <w:szCs w:val="24"/>
        </w:rPr>
        <w:t>o</w:t>
      </w:r>
      <w:r w:rsidRPr="004F17AB">
        <w:rPr>
          <w:rFonts w:ascii="Garamond" w:hAnsi="Garamond" w:cstheme="minorHAnsi"/>
          <w:sz w:val="24"/>
          <w:szCs w:val="24"/>
        </w:rPr>
        <w:t xml:space="preserve"> presente </w:t>
      </w:r>
      <w:r w:rsidR="00630A47" w:rsidRPr="004F17AB">
        <w:rPr>
          <w:rFonts w:ascii="Garamond" w:hAnsi="Garamond" w:cstheme="minorHAnsi"/>
          <w:sz w:val="24"/>
          <w:szCs w:val="24"/>
        </w:rPr>
        <w:t xml:space="preserve">capítulo </w:t>
      </w:r>
      <w:r w:rsidRPr="004F17AB">
        <w:rPr>
          <w:rFonts w:ascii="Garamond" w:hAnsi="Garamond" w:cstheme="minorHAnsi"/>
          <w:sz w:val="24"/>
          <w:szCs w:val="24"/>
        </w:rPr>
        <w:t xml:space="preserve">as operações que se enquadrem nos </w:t>
      </w:r>
      <w:r w:rsidR="001742E8" w:rsidRPr="0014160E">
        <w:rPr>
          <w:rFonts w:ascii="Garamond" w:eastAsia="Calibri" w:hAnsi="Garamond" w:cs="Times New Roman"/>
          <w:bCs/>
          <w:sz w:val="24"/>
          <w:szCs w:val="24"/>
        </w:rPr>
        <w:t>objetivos</w:t>
      </w:r>
      <w:r w:rsidR="001742E8">
        <w:rPr>
          <w:rFonts w:ascii="Garamond" w:eastAsia="Calibri" w:hAnsi="Garamond" w:cs="Times New Roman"/>
          <w:bCs/>
          <w:sz w:val="24"/>
          <w:szCs w:val="24"/>
        </w:rPr>
        <w:t xml:space="preserve"> específicos </w:t>
      </w:r>
      <w:r w:rsidRPr="004F17AB">
        <w:rPr>
          <w:rFonts w:ascii="Garamond" w:hAnsi="Garamond" w:cstheme="minorHAnsi"/>
          <w:sz w:val="24"/>
          <w:szCs w:val="24"/>
        </w:rPr>
        <w:t xml:space="preserve">do artigo </w:t>
      </w:r>
      <w:r w:rsidR="00663BB9">
        <w:rPr>
          <w:rFonts w:ascii="Garamond" w:hAnsi="Garamond" w:cstheme="minorHAnsi"/>
          <w:sz w:val="24"/>
          <w:szCs w:val="24"/>
        </w:rPr>
        <w:t>2</w:t>
      </w:r>
      <w:r w:rsidRPr="004F17AB">
        <w:rPr>
          <w:rFonts w:ascii="Garamond" w:hAnsi="Garamond" w:cstheme="minorHAnsi"/>
          <w:sz w:val="24"/>
          <w:szCs w:val="24"/>
        </w:rPr>
        <w:t>.º</w:t>
      </w:r>
      <w:r w:rsidR="00D81350">
        <w:rPr>
          <w:rFonts w:ascii="Garamond" w:hAnsi="Garamond" w:cstheme="minorHAnsi"/>
          <w:sz w:val="24"/>
          <w:szCs w:val="24"/>
        </w:rPr>
        <w:t>,</w:t>
      </w:r>
      <w:r w:rsidR="002F7D5C" w:rsidRPr="002F7D5C">
        <w:rPr>
          <w:rFonts w:ascii="Garamond" w:eastAsia="Calibri" w:hAnsi="Garamond" w:cs="Times New Roman"/>
          <w:bCs/>
          <w:sz w:val="24"/>
          <w:szCs w:val="24"/>
        </w:rPr>
        <w:t xml:space="preserve"> </w:t>
      </w:r>
      <w:r w:rsidR="002F7D5C">
        <w:rPr>
          <w:rFonts w:ascii="Garamond" w:eastAsia="Calibri" w:hAnsi="Garamond" w:cs="Times New Roman"/>
          <w:bCs/>
          <w:sz w:val="24"/>
          <w:szCs w:val="24"/>
        </w:rPr>
        <w:t>que t</w:t>
      </w:r>
      <w:r w:rsidR="002F7D5C" w:rsidRPr="0012039F">
        <w:rPr>
          <w:rFonts w:ascii="Garamond" w:eastAsia="Calibri" w:hAnsi="Garamond" w:cs="Times New Roman"/>
          <w:bCs/>
          <w:sz w:val="24"/>
          <w:szCs w:val="24"/>
        </w:rPr>
        <w:t xml:space="preserve">enham um </w:t>
      </w:r>
      <w:r w:rsidR="002F7D5C" w:rsidRPr="00D466B7">
        <w:rPr>
          <w:rFonts w:ascii="Garamond" w:eastAsia="Calibri" w:hAnsi="Garamond" w:cs="Times New Roman"/>
          <w:bCs/>
          <w:sz w:val="24"/>
          <w:szCs w:val="24"/>
        </w:rPr>
        <w:t xml:space="preserve">investimento total igual ou </w:t>
      </w:r>
      <w:r w:rsidR="002F7D5C" w:rsidRPr="008F0545">
        <w:rPr>
          <w:rFonts w:ascii="Garamond" w:eastAsia="Calibri" w:hAnsi="Garamond" w:cs="Times New Roman"/>
          <w:bCs/>
          <w:sz w:val="24"/>
          <w:szCs w:val="24"/>
        </w:rPr>
        <w:t xml:space="preserve">superior a </w:t>
      </w:r>
      <w:r w:rsidR="00D81350">
        <w:rPr>
          <w:rFonts w:ascii="Garamond" w:eastAsia="Calibri" w:hAnsi="Garamond" w:cs="Times New Roman"/>
          <w:bCs/>
          <w:sz w:val="24"/>
          <w:szCs w:val="24"/>
        </w:rPr>
        <w:t>5</w:t>
      </w:r>
      <w:r w:rsidR="002F7D5C" w:rsidRPr="008F0545">
        <w:rPr>
          <w:rFonts w:ascii="Garamond" w:eastAsia="Calibri" w:hAnsi="Garamond" w:cs="Times New Roman"/>
          <w:bCs/>
          <w:sz w:val="24"/>
          <w:szCs w:val="24"/>
        </w:rPr>
        <w:t>.000 euros e igual ou inferior a 50.000 euros</w:t>
      </w:r>
      <w:r w:rsidR="00722E93" w:rsidRPr="004F17AB">
        <w:rPr>
          <w:rFonts w:ascii="Garamond" w:hAnsi="Garamond" w:cstheme="minorHAnsi"/>
          <w:sz w:val="24"/>
          <w:szCs w:val="24"/>
        </w:rPr>
        <w:t xml:space="preserve"> </w:t>
      </w:r>
      <w:r w:rsidRPr="004F17AB">
        <w:rPr>
          <w:rFonts w:ascii="Garamond" w:hAnsi="Garamond" w:cstheme="minorHAnsi"/>
          <w:sz w:val="24"/>
          <w:szCs w:val="24"/>
        </w:rPr>
        <w:t>e que reúnam as seguintes condições:</w:t>
      </w:r>
    </w:p>
    <w:p w14:paraId="45220807" w14:textId="3F4A32C1" w:rsidR="001E361C" w:rsidRPr="004F17AB" w:rsidRDefault="00BF376D" w:rsidP="002204F3">
      <w:pPr>
        <w:numPr>
          <w:ilvl w:val="0"/>
          <w:numId w:val="5"/>
        </w:numPr>
        <w:spacing w:after="0" w:line="360" w:lineRule="auto"/>
        <w:ind w:left="709" w:hanging="283"/>
        <w:contextualSpacing/>
        <w:jc w:val="both"/>
        <w:rPr>
          <w:rFonts w:ascii="Garamond" w:eastAsia="Calibri" w:hAnsi="Garamond" w:cs="Times New Roman"/>
          <w:bCs/>
          <w:sz w:val="24"/>
          <w:szCs w:val="24"/>
        </w:rPr>
      </w:pPr>
      <w:r w:rsidRPr="004F17AB">
        <w:rPr>
          <w:rFonts w:ascii="Garamond" w:eastAsia="Calibri" w:hAnsi="Garamond" w:cs="Times New Roman"/>
          <w:bCs/>
          <w:sz w:val="24"/>
          <w:szCs w:val="24"/>
        </w:rPr>
        <w:t>Incidam na área geográfica correspondente ao território de intervenção do GAL;</w:t>
      </w:r>
    </w:p>
    <w:p w14:paraId="166DB41A" w14:textId="0A93FB1B" w:rsidR="00EB2887" w:rsidRPr="004F17AB" w:rsidRDefault="00EB2887" w:rsidP="002204F3">
      <w:pPr>
        <w:numPr>
          <w:ilvl w:val="0"/>
          <w:numId w:val="5"/>
        </w:numPr>
        <w:spacing w:after="0" w:line="360" w:lineRule="auto"/>
        <w:ind w:left="709" w:hanging="283"/>
        <w:contextualSpacing/>
        <w:jc w:val="both"/>
        <w:rPr>
          <w:rFonts w:ascii="Garamond" w:eastAsia="Calibri" w:hAnsi="Garamond" w:cs="Times New Roman"/>
          <w:bCs/>
          <w:sz w:val="24"/>
          <w:szCs w:val="24"/>
        </w:rPr>
      </w:pPr>
      <w:bookmarkStart w:id="32" w:name="_Hlk181720472"/>
      <w:r w:rsidRPr="004F17AB">
        <w:rPr>
          <w:rFonts w:ascii="Garamond" w:eastAsia="Calibri" w:hAnsi="Garamond" w:cs="Times New Roman"/>
          <w:bCs/>
          <w:sz w:val="24"/>
          <w:szCs w:val="24"/>
        </w:rPr>
        <w:t xml:space="preserve">Tenham início após a data definida no aviso </w:t>
      </w:r>
      <w:r w:rsidR="00D57DCE">
        <w:rPr>
          <w:rFonts w:ascii="Garamond" w:eastAsia="Calibri" w:hAnsi="Garamond" w:cs="Times New Roman"/>
          <w:bCs/>
          <w:sz w:val="24"/>
          <w:szCs w:val="24"/>
        </w:rPr>
        <w:t>para a</w:t>
      </w:r>
      <w:r w:rsidRPr="004F17AB">
        <w:rPr>
          <w:rFonts w:ascii="Garamond" w:eastAsia="Calibri" w:hAnsi="Garamond" w:cs="Times New Roman"/>
          <w:bCs/>
          <w:sz w:val="24"/>
          <w:szCs w:val="24"/>
        </w:rPr>
        <w:t xml:space="preserve"> apresentação das candidaturas</w:t>
      </w:r>
      <w:bookmarkEnd w:id="32"/>
      <w:r w:rsidRPr="004F17AB">
        <w:rPr>
          <w:rFonts w:ascii="Garamond" w:eastAsia="Calibri" w:hAnsi="Garamond" w:cs="Times New Roman"/>
          <w:bCs/>
          <w:sz w:val="24"/>
          <w:szCs w:val="24"/>
        </w:rPr>
        <w:t>;</w:t>
      </w:r>
    </w:p>
    <w:p w14:paraId="03DCF615" w14:textId="3238F515" w:rsidR="001E361C" w:rsidRPr="004F17AB" w:rsidRDefault="00BF376D" w:rsidP="002204F3">
      <w:pPr>
        <w:numPr>
          <w:ilvl w:val="0"/>
          <w:numId w:val="5"/>
        </w:numPr>
        <w:spacing w:after="0" w:line="360" w:lineRule="auto"/>
        <w:ind w:left="709" w:hanging="283"/>
        <w:contextualSpacing/>
        <w:jc w:val="both"/>
        <w:rPr>
          <w:rFonts w:ascii="Garamond" w:eastAsia="Calibri" w:hAnsi="Garamond" w:cs="Times New Roman"/>
          <w:bCs/>
          <w:sz w:val="24"/>
          <w:szCs w:val="24"/>
        </w:rPr>
      </w:pPr>
      <w:r w:rsidRPr="004F17AB">
        <w:rPr>
          <w:rFonts w:ascii="Garamond" w:eastAsia="Calibri" w:hAnsi="Garamond" w:cs="Times New Roman"/>
          <w:bCs/>
          <w:sz w:val="24"/>
          <w:szCs w:val="24"/>
        </w:rPr>
        <w:t>Apresentem coerência técnica;</w:t>
      </w:r>
    </w:p>
    <w:p w14:paraId="566E5412" w14:textId="77777777" w:rsidR="001E361C" w:rsidRPr="004F17AB" w:rsidRDefault="00BF376D" w:rsidP="002204F3">
      <w:pPr>
        <w:numPr>
          <w:ilvl w:val="0"/>
          <w:numId w:val="5"/>
        </w:numPr>
        <w:spacing w:after="0" w:line="360" w:lineRule="auto"/>
        <w:ind w:left="709" w:hanging="283"/>
        <w:contextualSpacing/>
        <w:jc w:val="both"/>
        <w:rPr>
          <w:rFonts w:ascii="Garamond" w:eastAsia="Calibri" w:hAnsi="Garamond" w:cs="Times New Roman"/>
          <w:bCs/>
          <w:sz w:val="24"/>
          <w:szCs w:val="24"/>
        </w:rPr>
      </w:pPr>
      <w:r w:rsidRPr="004F17AB">
        <w:rPr>
          <w:rFonts w:ascii="Garamond" w:eastAsia="Calibri" w:hAnsi="Garamond" w:cs="Times New Roman"/>
          <w:bCs/>
          <w:sz w:val="24"/>
          <w:szCs w:val="24"/>
        </w:rPr>
        <w:t>Cumpram as disposições legais aplicáveis aos investimentos propostos, designadamente em matéria de licenciamento</w:t>
      </w:r>
      <w:r w:rsidR="001E361C" w:rsidRPr="004F17AB">
        <w:rPr>
          <w:rFonts w:ascii="Garamond" w:eastAsia="Calibri" w:hAnsi="Garamond" w:cs="Times New Roman"/>
          <w:bCs/>
          <w:sz w:val="24"/>
          <w:szCs w:val="24"/>
        </w:rPr>
        <w:t>;</w:t>
      </w:r>
    </w:p>
    <w:p w14:paraId="31D5B80C" w14:textId="6F806E47" w:rsidR="001E361C" w:rsidRPr="004F17AB" w:rsidRDefault="001E361C" w:rsidP="002204F3">
      <w:pPr>
        <w:numPr>
          <w:ilvl w:val="0"/>
          <w:numId w:val="5"/>
        </w:numPr>
        <w:spacing w:after="0" w:line="360" w:lineRule="auto"/>
        <w:ind w:left="709" w:hanging="283"/>
        <w:contextualSpacing/>
        <w:jc w:val="both"/>
        <w:rPr>
          <w:rFonts w:ascii="Garamond" w:eastAsia="Calibri" w:hAnsi="Garamond" w:cs="Times New Roman"/>
          <w:bCs/>
          <w:sz w:val="24"/>
          <w:szCs w:val="24"/>
        </w:rPr>
      </w:pPr>
      <w:r w:rsidRPr="004F17AB">
        <w:rPr>
          <w:rFonts w:ascii="Garamond" w:eastAsia="Calibri" w:hAnsi="Garamond" w:cs="Times New Roman"/>
          <w:bCs/>
          <w:sz w:val="24"/>
          <w:szCs w:val="24"/>
        </w:rPr>
        <w:t>Não contemplem investimentos cuja decisão ainda se encontre pendente, ou que já tenham sido aprovados ou financiados ao abrigo do FEADER</w:t>
      </w:r>
      <w:r w:rsidR="00960BB3" w:rsidRPr="004F17AB">
        <w:rPr>
          <w:rFonts w:ascii="Garamond" w:eastAsia="Calibri" w:hAnsi="Garamond" w:cs="Times New Roman"/>
          <w:bCs/>
          <w:sz w:val="24"/>
          <w:szCs w:val="24"/>
        </w:rPr>
        <w:t>, bem como ao abrigo de outros fundos europeus</w:t>
      </w:r>
      <w:r w:rsidRPr="004F17AB">
        <w:rPr>
          <w:rFonts w:ascii="Garamond" w:eastAsia="Calibri" w:hAnsi="Garamond" w:cs="Times New Roman"/>
          <w:bCs/>
          <w:sz w:val="24"/>
          <w:szCs w:val="24"/>
        </w:rPr>
        <w:t xml:space="preserve">, exceto nas situações em que tenha sido apresentada desistência. </w:t>
      </w:r>
    </w:p>
    <w:p w14:paraId="17842203" w14:textId="2FB53C89" w:rsidR="00D57DCE" w:rsidRDefault="00D57DCE" w:rsidP="00884077">
      <w:pPr>
        <w:spacing w:after="0" w:line="360" w:lineRule="auto"/>
        <w:jc w:val="both"/>
        <w:rPr>
          <w:rFonts w:ascii="Garamond" w:hAnsi="Garamond" w:cstheme="minorHAnsi"/>
          <w:sz w:val="24"/>
          <w:szCs w:val="24"/>
        </w:rPr>
      </w:pPr>
      <w:r w:rsidRPr="00D57DCE">
        <w:rPr>
          <w:rFonts w:ascii="Garamond" w:hAnsi="Garamond" w:cstheme="minorHAnsi"/>
          <w:sz w:val="24"/>
          <w:szCs w:val="24"/>
        </w:rPr>
        <w:lastRenderedPageBreak/>
        <w:t xml:space="preserve">2 - Para além dos critérios referidos no número anterior, as candidaturas apresentadas no âmbito da </w:t>
      </w:r>
      <w:r w:rsidR="007A7FA0">
        <w:rPr>
          <w:rFonts w:ascii="Garamond" w:hAnsi="Garamond" w:cstheme="minorHAnsi"/>
          <w:sz w:val="24"/>
          <w:szCs w:val="24"/>
        </w:rPr>
        <w:t>componente</w:t>
      </w:r>
      <w:r w:rsidRPr="00D57DCE">
        <w:rPr>
          <w:rFonts w:ascii="Garamond" w:hAnsi="Garamond" w:cstheme="minorHAnsi"/>
          <w:sz w:val="24"/>
          <w:szCs w:val="24"/>
        </w:rPr>
        <w:t xml:space="preserve"> </w:t>
      </w:r>
      <w:r w:rsidR="00B0029A">
        <w:rPr>
          <w:rFonts w:ascii="Garamond" w:hAnsi="Garamond" w:cstheme="minorHAnsi"/>
          <w:sz w:val="24"/>
          <w:szCs w:val="24"/>
        </w:rPr>
        <w:t>«P</w:t>
      </w:r>
      <w:r>
        <w:rPr>
          <w:rFonts w:ascii="Garamond" w:hAnsi="Garamond" w:cstheme="minorHAnsi"/>
          <w:sz w:val="24"/>
          <w:szCs w:val="24"/>
        </w:rPr>
        <w:t xml:space="preserve">equenos investimentos na exploração agrícola - </w:t>
      </w:r>
      <w:r w:rsidRPr="00D57DCE">
        <w:rPr>
          <w:rFonts w:ascii="Garamond" w:hAnsi="Garamond" w:cstheme="minorHAnsi"/>
          <w:sz w:val="24"/>
          <w:szCs w:val="24"/>
        </w:rPr>
        <w:t>desempenho ambiental</w:t>
      </w:r>
      <w:r w:rsidR="00B0029A">
        <w:rPr>
          <w:rFonts w:ascii="Garamond" w:hAnsi="Garamond" w:cstheme="minorHAnsi"/>
          <w:sz w:val="24"/>
          <w:szCs w:val="24"/>
        </w:rPr>
        <w:t>»</w:t>
      </w:r>
      <w:r w:rsidRPr="00D57DCE">
        <w:rPr>
          <w:rFonts w:ascii="Garamond" w:hAnsi="Garamond" w:cstheme="minorHAnsi"/>
          <w:sz w:val="24"/>
          <w:szCs w:val="24"/>
        </w:rPr>
        <w:t>, devem, ainda, reunir, quando aplicável, as seguintes condições:</w:t>
      </w:r>
    </w:p>
    <w:p w14:paraId="490F4A89" w14:textId="77777777" w:rsidR="00D57DCE" w:rsidRPr="00D57DCE" w:rsidRDefault="00D57DCE" w:rsidP="00D57DCE">
      <w:pPr>
        <w:spacing w:after="0" w:line="360" w:lineRule="auto"/>
        <w:ind w:left="851" w:hanging="425"/>
        <w:contextualSpacing/>
        <w:jc w:val="both"/>
        <w:rPr>
          <w:rFonts w:ascii="Garamond" w:eastAsia="Calibri" w:hAnsi="Garamond" w:cs="Times New Roman"/>
          <w:bCs/>
          <w:sz w:val="24"/>
          <w:szCs w:val="24"/>
        </w:rPr>
      </w:pPr>
      <w:r w:rsidRPr="00D57DCE">
        <w:rPr>
          <w:rFonts w:ascii="Garamond" w:eastAsia="Calibri" w:hAnsi="Garamond" w:cs="Times New Roman"/>
          <w:bCs/>
          <w:i/>
          <w:iCs/>
          <w:sz w:val="24"/>
          <w:szCs w:val="24"/>
        </w:rPr>
        <w:t>a)</w:t>
      </w:r>
      <w:r w:rsidRPr="00D57DCE">
        <w:rPr>
          <w:rFonts w:ascii="Garamond" w:eastAsia="Calibri" w:hAnsi="Garamond" w:cs="Times New Roman"/>
          <w:bCs/>
          <w:sz w:val="24"/>
          <w:szCs w:val="24"/>
        </w:rPr>
        <w:t xml:space="preserve"> Quanto a investimentos relacionados com o clima e energia, os mesmos devem:</w:t>
      </w:r>
    </w:p>
    <w:p w14:paraId="2B7E6B63" w14:textId="77777777" w:rsidR="00D57DCE" w:rsidRDefault="00D57DCE" w:rsidP="00D57DCE">
      <w:pPr>
        <w:spacing w:after="0" w:line="360" w:lineRule="auto"/>
        <w:ind w:firstLine="709"/>
        <w:jc w:val="both"/>
        <w:rPr>
          <w:rFonts w:ascii="Garamond" w:hAnsi="Garamond" w:cstheme="minorHAnsi"/>
          <w:sz w:val="24"/>
          <w:szCs w:val="24"/>
        </w:rPr>
      </w:pPr>
      <w:r w:rsidRPr="00D57DCE">
        <w:rPr>
          <w:rFonts w:ascii="Garamond" w:hAnsi="Garamond" w:cstheme="minorHAnsi"/>
          <w:sz w:val="24"/>
          <w:szCs w:val="24"/>
        </w:rPr>
        <w:t xml:space="preserve">i) Promover a valorização agrícola na gestão dos efluentes pecuários; </w:t>
      </w:r>
    </w:p>
    <w:p w14:paraId="5C5935D7" w14:textId="77777777" w:rsidR="00D57DCE" w:rsidRDefault="00D57DCE" w:rsidP="00D57DCE">
      <w:pPr>
        <w:spacing w:after="0" w:line="360" w:lineRule="auto"/>
        <w:ind w:firstLine="709"/>
        <w:jc w:val="both"/>
        <w:rPr>
          <w:rFonts w:ascii="Garamond" w:hAnsi="Garamond" w:cstheme="minorHAnsi"/>
          <w:sz w:val="24"/>
          <w:szCs w:val="24"/>
        </w:rPr>
      </w:pPr>
      <w:proofErr w:type="spellStart"/>
      <w:r w:rsidRPr="00D57DCE">
        <w:rPr>
          <w:rFonts w:ascii="Garamond" w:hAnsi="Garamond" w:cstheme="minorHAnsi"/>
          <w:sz w:val="24"/>
          <w:szCs w:val="24"/>
        </w:rPr>
        <w:t>ii</w:t>
      </w:r>
      <w:proofErr w:type="spellEnd"/>
      <w:r w:rsidRPr="00D57DCE">
        <w:rPr>
          <w:rFonts w:ascii="Garamond" w:hAnsi="Garamond" w:cstheme="minorHAnsi"/>
          <w:sz w:val="24"/>
          <w:szCs w:val="24"/>
        </w:rPr>
        <w:t>) Contribuir para a armazenagem de carbono atmosférico;</w:t>
      </w:r>
    </w:p>
    <w:p w14:paraId="7113DDD3" w14:textId="77777777" w:rsidR="00D57DCE" w:rsidRDefault="00D57DCE" w:rsidP="00D57DCE">
      <w:pPr>
        <w:spacing w:after="0" w:line="360" w:lineRule="auto"/>
        <w:ind w:firstLine="709"/>
        <w:jc w:val="both"/>
        <w:rPr>
          <w:rFonts w:ascii="Garamond" w:hAnsi="Garamond" w:cstheme="minorHAnsi"/>
          <w:sz w:val="24"/>
          <w:szCs w:val="24"/>
        </w:rPr>
      </w:pPr>
      <w:proofErr w:type="spellStart"/>
      <w:r w:rsidRPr="00D57DCE">
        <w:rPr>
          <w:rFonts w:ascii="Garamond" w:hAnsi="Garamond" w:cstheme="minorHAnsi"/>
          <w:sz w:val="24"/>
          <w:szCs w:val="24"/>
        </w:rPr>
        <w:t>iii</w:t>
      </w:r>
      <w:proofErr w:type="spellEnd"/>
      <w:r w:rsidRPr="00D57DCE">
        <w:rPr>
          <w:rFonts w:ascii="Garamond" w:hAnsi="Garamond" w:cstheme="minorHAnsi"/>
          <w:sz w:val="24"/>
          <w:szCs w:val="24"/>
        </w:rPr>
        <w:t xml:space="preserve">) Aumentar a produção de energia renovável; </w:t>
      </w:r>
    </w:p>
    <w:p w14:paraId="6B1DA1D4" w14:textId="77777777" w:rsidR="00D57DCE" w:rsidRDefault="00D57DCE" w:rsidP="00D57DCE">
      <w:pPr>
        <w:spacing w:after="0" w:line="360" w:lineRule="auto"/>
        <w:ind w:firstLine="709"/>
        <w:jc w:val="both"/>
        <w:rPr>
          <w:rFonts w:ascii="Garamond" w:hAnsi="Garamond" w:cstheme="minorHAnsi"/>
          <w:sz w:val="24"/>
          <w:szCs w:val="24"/>
        </w:rPr>
      </w:pPr>
      <w:proofErr w:type="spellStart"/>
      <w:r w:rsidRPr="00D57DCE">
        <w:rPr>
          <w:rFonts w:ascii="Garamond" w:hAnsi="Garamond" w:cstheme="minorHAnsi"/>
          <w:sz w:val="24"/>
          <w:szCs w:val="24"/>
        </w:rPr>
        <w:t>iv</w:t>
      </w:r>
      <w:proofErr w:type="spellEnd"/>
      <w:r w:rsidRPr="00D57DCE">
        <w:rPr>
          <w:rFonts w:ascii="Garamond" w:hAnsi="Garamond" w:cstheme="minorHAnsi"/>
          <w:sz w:val="24"/>
          <w:szCs w:val="24"/>
        </w:rPr>
        <w:t xml:space="preserve">) Melhorar a eficiência energética das explorações agrícolas; </w:t>
      </w:r>
    </w:p>
    <w:p w14:paraId="37D9DA20" w14:textId="77777777" w:rsidR="00D57DCE" w:rsidRPr="00D57DCE" w:rsidRDefault="00D57DCE" w:rsidP="00D57DCE">
      <w:pPr>
        <w:spacing w:after="0" w:line="360" w:lineRule="auto"/>
        <w:ind w:left="851" w:hanging="425"/>
        <w:contextualSpacing/>
        <w:jc w:val="both"/>
        <w:rPr>
          <w:rFonts w:ascii="Garamond" w:eastAsia="Calibri" w:hAnsi="Garamond" w:cs="Times New Roman"/>
          <w:bCs/>
          <w:i/>
          <w:iCs/>
          <w:sz w:val="24"/>
          <w:szCs w:val="24"/>
        </w:rPr>
      </w:pPr>
      <w:r w:rsidRPr="00D57DCE">
        <w:rPr>
          <w:rFonts w:ascii="Garamond" w:eastAsia="Calibri" w:hAnsi="Garamond" w:cs="Times New Roman"/>
          <w:bCs/>
          <w:i/>
          <w:iCs/>
          <w:sz w:val="24"/>
          <w:szCs w:val="24"/>
        </w:rPr>
        <w:t xml:space="preserve">b) </w:t>
      </w:r>
      <w:r w:rsidRPr="00D57DCE">
        <w:rPr>
          <w:rFonts w:ascii="Garamond" w:eastAsia="Calibri" w:hAnsi="Garamond" w:cs="Times New Roman"/>
          <w:bCs/>
          <w:sz w:val="24"/>
          <w:szCs w:val="24"/>
        </w:rPr>
        <w:t xml:space="preserve">Quanto a investimentos relacionados com a preservação dos recursos naturais, os mesmos devem: </w:t>
      </w:r>
    </w:p>
    <w:p w14:paraId="62DBDABB" w14:textId="77777777" w:rsidR="00D57DCE" w:rsidRDefault="00D57DCE" w:rsidP="00D57DCE">
      <w:pPr>
        <w:spacing w:after="0" w:line="360" w:lineRule="auto"/>
        <w:ind w:firstLine="709"/>
        <w:jc w:val="both"/>
        <w:rPr>
          <w:rFonts w:ascii="Garamond" w:hAnsi="Garamond" w:cstheme="minorHAnsi"/>
          <w:sz w:val="24"/>
          <w:szCs w:val="24"/>
        </w:rPr>
      </w:pPr>
      <w:r w:rsidRPr="00D57DCE">
        <w:rPr>
          <w:rFonts w:ascii="Garamond" w:hAnsi="Garamond" w:cstheme="minorHAnsi"/>
          <w:sz w:val="24"/>
          <w:szCs w:val="24"/>
        </w:rPr>
        <w:t xml:space="preserve">i) Contribuir para a eficiência no uso da água e potencial poupança de água; </w:t>
      </w:r>
    </w:p>
    <w:p w14:paraId="223441FF" w14:textId="77777777" w:rsidR="00D57DCE" w:rsidRDefault="00D57DCE" w:rsidP="00D57DCE">
      <w:pPr>
        <w:spacing w:after="0" w:line="360" w:lineRule="auto"/>
        <w:ind w:firstLine="709"/>
        <w:jc w:val="both"/>
        <w:rPr>
          <w:rFonts w:ascii="Garamond" w:hAnsi="Garamond" w:cstheme="minorHAnsi"/>
          <w:sz w:val="24"/>
          <w:szCs w:val="24"/>
        </w:rPr>
      </w:pPr>
      <w:proofErr w:type="spellStart"/>
      <w:r w:rsidRPr="00D57DCE">
        <w:rPr>
          <w:rFonts w:ascii="Garamond" w:hAnsi="Garamond" w:cstheme="minorHAnsi"/>
          <w:sz w:val="24"/>
          <w:szCs w:val="24"/>
        </w:rPr>
        <w:t>ii</w:t>
      </w:r>
      <w:proofErr w:type="spellEnd"/>
      <w:r w:rsidRPr="00D57DCE">
        <w:rPr>
          <w:rFonts w:ascii="Garamond" w:hAnsi="Garamond" w:cstheme="minorHAnsi"/>
          <w:sz w:val="24"/>
          <w:szCs w:val="24"/>
        </w:rPr>
        <w:t xml:space="preserve">) Reduzir o risco de degradação e erosão do solo; </w:t>
      </w:r>
    </w:p>
    <w:p w14:paraId="7ACBA422" w14:textId="77777777" w:rsidR="00D57DCE" w:rsidRDefault="00D57DCE" w:rsidP="00D57DCE">
      <w:pPr>
        <w:spacing w:after="0" w:line="360" w:lineRule="auto"/>
        <w:ind w:firstLine="709"/>
        <w:jc w:val="both"/>
        <w:rPr>
          <w:rFonts w:ascii="Garamond" w:hAnsi="Garamond" w:cstheme="minorHAnsi"/>
          <w:sz w:val="24"/>
          <w:szCs w:val="24"/>
        </w:rPr>
      </w:pPr>
      <w:proofErr w:type="spellStart"/>
      <w:r w:rsidRPr="00D57DCE">
        <w:rPr>
          <w:rFonts w:ascii="Garamond" w:hAnsi="Garamond" w:cstheme="minorHAnsi"/>
          <w:sz w:val="24"/>
          <w:szCs w:val="24"/>
        </w:rPr>
        <w:t>iii</w:t>
      </w:r>
      <w:proofErr w:type="spellEnd"/>
      <w:r w:rsidRPr="00D57DCE">
        <w:rPr>
          <w:rFonts w:ascii="Garamond" w:hAnsi="Garamond" w:cstheme="minorHAnsi"/>
          <w:sz w:val="24"/>
          <w:szCs w:val="24"/>
        </w:rPr>
        <w:t xml:space="preserve">) Reduzir as emissões de amoníaco (NH3); </w:t>
      </w:r>
    </w:p>
    <w:p w14:paraId="40A45114" w14:textId="49D49101" w:rsidR="00D57DCE" w:rsidRDefault="00D57DCE" w:rsidP="00D57DCE">
      <w:pPr>
        <w:spacing w:after="0" w:line="360" w:lineRule="auto"/>
        <w:ind w:firstLine="709"/>
        <w:jc w:val="both"/>
        <w:rPr>
          <w:rFonts w:ascii="Garamond" w:hAnsi="Garamond" w:cstheme="minorHAnsi"/>
          <w:sz w:val="24"/>
          <w:szCs w:val="24"/>
        </w:rPr>
      </w:pPr>
      <w:proofErr w:type="spellStart"/>
      <w:r w:rsidRPr="00D57DCE">
        <w:rPr>
          <w:rFonts w:ascii="Garamond" w:hAnsi="Garamond" w:cstheme="minorHAnsi"/>
          <w:sz w:val="24"/>
          <w:szCs w:val="24"/>
        </w:rPr>
        <w:t>iv</w:t>
      </w:r>
      <w:proofErr w:type="spellEnd"/>
      <w:r w:rsidRPr="00D57DCE">
        <w:rPr>
          <w:rFonts w:ascii="Garamond" w:hAnsi="Garamond" w:cstheme="minorHAnsi"/>
          <w:sz w:val="24"/>
          <w:szCs w:val="24"/>
        </w:rPr>
        <w:t>) Potenciar a utilização da biomassa natural, lamas, estrumes e de subprodutos;</w:t>
      </w:r>
    </w:p>
    <w:p w14:paraId="1CA03D12" w14:textId="77777777" w:rsidR="00D57DCE" w:rsidRPr="00D57DCE" w:rsidRDefault="00D57DCE" w:rsidP="00D57DCE">
      <w:pPr>
        <w:spacing w:after="0" w:line="360" w:lineRule="auto"/>
        <w:ind w:left="851" w:hanging="425"/>
        <w:contextualSpacing/>
        <w:jc w:val="both"/>
        <w:rPr>
          <w:rFonts w:ascii="Garamond" w:eastAsia="Calibri" w:hAnsi="Garamond" w:cs="Times New Roman"/>
          <w:bCs/>
          <w:i/>
          <w:iCs/>
          <w:sz w:val="24"/>
          <w:szCs w:val="24"/>
        </w:rPr>
      </w:pPr>
      <w:r w:rsidRPr="00D57DCE">
        <w:rPr>
          <w:rFonts w:ascii="Garamond" w:eastAsia="Calibri" w:hAnsi="Garamond" w:cs="Times New Roman"/>
          <w:bCs/>
          <w:i/>
          <w:iCs/>
          <w:sz w:val="24"/>
          <w:szCs w:val="24"/>
        </w:rPr>
        <w:t xml:space="preserve">c) </w:t>
      </w:r>
      <w:r w:rsidRPr="00D57DCE">
        <w:rPr>
          <w:rFonts w:ascii="Garamond" w:eastAsia="Calibri" w:hAnsi="Garamond" w:cs="Times New Roman"/>
          <w:bCs/>
          <w:sz w:val="24"/>
          <w:szCs w:val="24"/>
        </w:rPr>
        <w:t>Quanto a investimentos relacionados com a biodiversidade, os mesmos devem</w:t>
      </w:r>
      <w:r w:rsidRPr="00D57DCE">
        <w:rPr>
          <w:rFonts w:ascii="Garamond" w:eastAsia="Calibri" w:hAnsi="Garamond" w:cs="Times New Roman"/>
          <w:bCs/>
          <w:i/>
          <w:iCs/>
          <w:sz w:val="24"/>
          <w:szCs w:val="24"/>
        </w:rPr>
        <w:t xml:space="preserve">: </w:t>
      </w:r>
    </w:p>
    <w:p w14:paraId="0296DEA5" w14:textId="77777777" w:rsidR="00D57DCE" w:rsidRDefault="00D57DCE" w:rsidP="00D57DCE">
      <w:pPr>
        <w:spacing w:after="0" w:line="360" w:lineRule="auto"/>
        <w:ind w:firstLine="709"/>
        <w:jc w:val="both"/>
        <w:rPr>
          <w:rFonts w:ascii="Garamond" w:hAnsi="Garamond" w:cstheme="minorHAnsi"/>
          <w:sz w:val="24"/>
          <w:szCs w:val="24"/>
        </w:rPr>
      </w:pPr>
      <w:r w:rsidRPr="00D57DCE">
        <w:rPr>
          <w:rFonts w:ascii="Garamond" w:hAnsi="Garamond" w:cstheme="minorHAnsi"/>
          <w:sz w:val="24"/>
          <w:szCs w:val="24"/>
        </w:rPr>
        <w:t xml:space="preserve">i) Contribuir para mitigar os impactos sobre a biodiversidade; </w:t>
      </w:r>
    </w:p>
    <w:p w14:paraId="14A4E5DF" w14:textId="77777777" w:rsidR="00D57DCE" w:rsidRDefault="00D57DCE" w:rsidP="00D57DCE">
      <w:pPr>
        <w:spacing w:after="0" w:line="360" w:lineRule="auto"/>
        <w:ind w:left="709"/>
        <w:jc w:val="both"/>
        <w:rPr>
          <w:rFonts w:ascii="Garamond" w:hAnsi="Garamond" w:cstheme="minorHAnsi"/>
          <w:sz w:val="24"/>
          <w:szCs w:val="24"/>
        </w:rPr>
      </w:pPr>
      <w:proofErr w:type="spellStart"/>
      <w:r w:rsidRPr="00D57DCE">
        <w:rPr>
          <w:rFonts w:ascii="Garamond" w:hAnsi="Garamond" w:cstheme="minorHAnsi"/>
          <w:sz w:val="24"/>
          <w:szCs w:val="24"/>
        </w:rPr>
        <w:t>ii</w:t>
      </w:r>
      <w:proofErr w:type="spellEnd"/>
      <w:r w:rsidRPr="00D57DCE">
        <w:rPr>
          <w:rFonts w:ascii="Garamond" w:hAnsi="Garamond" w:cstheme="minorHAnsi"/>
          <w:sz w:val="24"/>
          <w:szCs w:val="24"/>
        </w:rPr>
        <w:t xml:space="preserve">) Promover o estado de conservação dos valores naturais de biodiversidade dos habitats associados aos sistemas agrícolas; </w:t>
      </w:r>
    </w:p>
    <w:p w14:paraId="24529840" w14:textId="0FA7A559" w:rsidR="00D57DCE" w:rsidRPr="00D57DCE" w:rsidRDefault="00D57DCE" w:rsidP="00D57DCE">
      <w:pPr>
        <w:pStyle w:val="PargrafodaLista"/>
        <w:numPr>
          <w:ilvl w:val="0"/>
          <w:numId w:val="3"/>
        </w:numPr>
        <w:spacing w:after="0" w:line="360" w:lineRule="auto"/>
        <w:jc w:val="both"/>
        <w:rPr>
          <w:rFonts w:ascii="Garamond" w:hAnsi="Garamond" w:cstheme="minorHAnsi"/>
          <w:sz w:val="24"/>
          <w:szCs w:val="24"/>
        </w:rPr>
      </w:pPr>
      <w:r w:rsidRPr="00D57DCE">
        <w:rPr>
          <w:rFonts w:ascii="Garamond" w:hAnsi="Garamond" w:cstheme="minorHAnsi"/>
          <w:sz w:val="24"/>
          <w:szCs w:val="24"/>
        </w:rPr>
        <w:t xml:space="preserve">Os investimentos no setor animal devem promover a melhoria do bem-estar animal. </w:t>
      </w:r>
    </w:p>
    <w:p w14:paraId="293146D4" w14:textId="3927334F" w:rsidR="004F17AB" w:rsidRPr="004F17AB" w:rsidRDefault="00D57DCE" w:rsidP="00884077">
      <w:pPr>
        <w:spacing w:after="0" w:line="360" w:lineRule="auto"/>
        <w:jc w:val="both"/>
        <w:rPr>
          <w:rFonts w:ascii="Garamond" w:hAnsi="Garamond" w:cstheme="minorHAnsi"/>
          <w:sz w:val="24"/>
          <w:szCs w:val="24"/>
        </w:rPr>
      </w:pPr>
      <w:r>
        <w:rPr>
          <w:rFonts w:ascii="Garamond" w:hAnsi="Garamond" w:cstheme="minorHAnsi"/>
          <w:sz w:val="24"/>
          <w:szCs w:val="24"/>
        </w:rPr>
        <w:t>3</w:t>
      </w:r>
      <w:r w:rsidR="004F17AB" w:rsidRPr="004F17AB">
        <w:rPr>
          <w:rFonts w:ascii="Garamond" w:hAnsi="Garamond" w:cstheme="minorHAnsi"/>
          <w:sz w:val="24"/>
          <w:szCs w:val="24"/>
        </w:rPr>
        <w:t xml:space="preserve"> - A aplicabilidade do critério de elegibilidade previsto na alínea </w:t>
      </w:r>
      <w:r w:rsidR="00E94D55" w:rsidRPr="00E94D55">
        <w:rPr>
          <w:rFonts w:ascii="Garamond" w:hAnsi="Garamond" w:cstheme="minorHAnsi"/>
          <w:i/>
          <w:iCs/>
          <w:sz w:val="24"/>
          <w:szCs w:val="24"/>
        </w:rPr>
        <w:t>d</w:t>
      </w:r>
      <w:r w:rsidR="004F17AB" w:rsidRPr="004F17AB">
        <w:rPr>
          <w:rFonts w:ascii="Garamond" w:hAnsi="Garamond" w:cstheme="minorHAnsi"/>
          <w:sz w:val="24"/>
          <w:szCs w:val="24"/>
        </w:rPr>
        <w:t>) do n.º 1 pode ser dispensada nos termos a determinar por aviso para apresentação de candidaturas.</w:t>
      </w:r>
    </w:p>
    <w:p w14:paraId="2539FB83" w14:textId="76D626C6" w:rsidR="004F17AB" w:rsidRPr="004F17AB" w:rsidRDefault="00D57DCE" w:rsidP="004F17AB">
      <w:pPr>
        <w:spacing w:after="0" w:line="360" w:lineRule="auto"/>
        <w:jc w:val="both"/>
        <w:rPr>
          <w:rFonts w:ascii="Garamond" w:eastAsia="Calibri" w:hAnsi="Garamond"/>
          <w:sz w:val="24"/>
          <w:szCs w:val="24"/>
        </w:rPr>
      </w:pPr>
      <w:r>
        <w:rPr>
          <w:rFonts w:ascii="Garamond" w:eastAsia="Calibri" w:hAnsi="Garamond"/>
          <w:sz w:val="24"/>
          <w:szCs w:val="24"/>
        </w:rPr>
        <w:t>4</w:t>
      </w:r>
      <w:r w:rsidR="004F17AB" w:rsidRPr="004F17AB">
        <w:rPr>
          <w:rFonts w:ascii="Garamond" w:eastAsia="Calibri" w:hAnsi="Garamond"/>
          <w:sz w:val="24"/>
          <w:szCs w:val="24"/>
        </w:rPr>
        <w:t xml:space="preserve"> - Podem beneficiar dos apoios previstos no presente capítulo os projetos de investimento em regadio que, além dos requisitos referidos nos números anteriores, preencham as seguintes condições:</w:t>
      </w:r>
    </w:p>
    <w:p w14:paraId="3C72A9AE" w14:textId="77777777" w:rsidR="004F17AB" w:rsidRPr="004F17AB" w:rsidRDefault="004F17AB" w:rsidP="004F17AB">
      <w:pPr>
        <w:spacing w:after="0" w:line="360" w:lineRule="auto"/>
        <w:ind w:left="709"/>
        <w:jc w:val="both"/>
        <w:rPr>
          <w:rFonts w:ascii="Garamond" w:eastAsia="Calibri" w:hAnsi="Garamond"/>
          <w:sz w:val="24"/>
          <w:szCs w:val="24"/>
        </w:rPr>
      </w:pPr>
      <w:r w:rsidRPr="004F17AB">
        <w:rPr>
          <w:rFonts w:ascii="Garamond" w:eastAsia="Calibri" w:hAnsi="Garamond"/>
          <w:sz w:val="24"/>
          <w:szCs w:val="24"/>
        </w:rPr>
        <w:t>a) Existência de plano de gestão de bacia hidrográfica notificado pelas autoridades nacionais à Comissão Europeia para toda a área abrangida pelo investimento;</w:t>
      </w:r>
    </w:p>
    <w:p w14:paraId="15E450EE" w14:textId="77777777" w:rsidR="004F17AB" w:rsidRPr="004F17AB" w:rsidRDefault="004F17AB" w:rsidP="004F17AB">
      <w:pPr>
        <w:spacing w:after="0" w:line="360" w:lineRule="auto"/>
        <w:ind w:left="709"/>
        <w:jc w:val="both"/>
        <w:rPr>
          <w:rFonts w:ascii="Garamond" w:eastAsia="Calibri" w:hAnsi="Garamond"/>
          <w:sz w:val="24"/>
          <w:szCs w:val="24"/>
        </w:rPr>
      </w:pPr>
      <w:r w:rsidRPr="004F17AB">
        <w:rPr>
          <w:rFonts w:ascii="Garamond" w:eastAsia="Calibri" w:hAnsi="Garamond"/>
          <w:sz w:val="24"/>
          <w:szCs w:val="24"/>
        </w:rPr>
        <w:t>b) Existência ou instalação, ao abrigo do investimento, de contadores de medição de consumo de água.</w:t>
      </w:r>
    </w:p>
    <w:p w14:paraId="73017055" w14:textId="0E7D9C6F" w:rsidR="004F17AB" w:rsidRPr="00884077" w:rsidRDefault="00D57DCE" w:rsidP="004F17AB">
      <w:pPr>
        <w:spacing w:after="0" w:line="360" w:lineRule="auto"/>
        <w:jc w:val="both"/>
        <w:rPr>
          <w:rFonts w:ascii="Garamond" w:eastAsia="Calibri" w:hAnsi="Garamond"/>
          <w:sz w:val="24"/>
          <w:szCs w:val="24"/>
        </w:rPr>
      </w:pPr>
      <w:r>
        <w:rPr>
          <w:rFonts w:ascii="Garamond" w:eastAsia="Calibri" w:hAnsi="Garamond"/>
          <w:sz w:val="24"/>
          <w:szCs w:val="24"/>
        </w:rPr>
        <w:t>5</w:t>
      </w:r>
      <w:r w:rsidR="004F17AB" w:rsidRPr="00884077">
        <w:rPr>
          <w:rFonts w:ascii="Garamond" w:eastAsia="Calibri" w:hAnsi="Garamond"/>
          <w:sz w:val="24"/>
          <w:szCs w:val="24"/>
        </w:rPr>
        <w:t xml:space="preserve"> - Os projetos de investimento de melhoria de regadio devem ainda apresentar uma poupança potencial de consumo de água mínima de 7,5 %, baseada numa avaliação </w:t>
      </w:r>
      <w:proofErr w:type="spellStart"/>
      <w:r w:rsidR="004F17AB" w:rsidRPr="00884077">
        <w:rPr>
          <w:rFonts w:ascii="Garamond" w:eastAsia="Calibri" w:hAnsi="Garamond"/>
          <w:sz w:val="24"/>
          <w:szCs w:val="24"/>
        </w:rPr>
        <w:t>ex</w:t>
      </w:r>
      <w:proofErr w:type="spellEnd"/>
      <w:r w:rsidR="004F17AB" w:rsidRPr="00884077">
        <w:rPr>
          <w:rFonts w:ascii="Garamond" w:eastAsia="Calibri" w:hAnsi="Garamond"/>
          <w:sz w:val="24"/>
          <w:szCs w:val="24"/>
        </w:rPr>
        <w:t xml:space="preserve"> ante.</w:t>
      </w:r>
    </w:p>
    <w:p w14:paraId="193F5DB9" w14:textId="50624576" w:rsidR="004F17AB" w:rsidRPr="00884077" w:rsidRDefault="00D57DCE" w:rsidP="004F17AB">
      <w:pPr>
        <w:spacing w:after="0" w:line="360" w:lineRule="auto"/>
        <w:jc w:val="both"/>
        <w:rPr>
          <w:rFonts w:ascii="Garamond" w:eastAsia="Calibri" w:hAnsi="Garamond"/>
          <w:sz w:val="24"/>
          <w:szCs w:val="24"/>
        </w:rPr>
      </w:pPr>
      <w:r>
        <w:rPr>
          <w:rFonts w:ascii="Garamond" w:eastAsia="Calibri" w:hAnsi="Garamond"/>
          <w:sz w:val="24"/>
          <w:szCs w:val="24"/>
        </w:rPr>
        <w:t>6</w:t>
      </w:r>
      <w:r w:rsidR="004F17AB" w:rsidRPr="00884077">
        <w:rPr>
          <w:rFonts w:ascii="Garamond" w:eastAsia="Calibri" w:hAnsi="Garamond"/>
          <w:sz w:val="24"/>
          <w:szCs w:val="24"/>
        </w:rPr>
        <w:t xml:space="preserve"> - Caso o investimento tenha incidência em massas de águas subterrâneas ou de superfície cujo estado tenha sido identificado como inferior a bom no plano de gestão de bacia </w:t>
      </w:r>
      <w:r w:rsidR="004F17AB" w:rsidRPr="00884077">
        <w:rPr>
          <w:rFonts w:ascii="Garamond" w:eastAsia="Calibri" w:hAnsi="Garamond"/>
          <w:sz w:val="24"/>
          <w:szCs w:val="24"/>
        </w:rPr>
        <w:lastRenderedPageBreak/>
        <w:t>hidrográfica por motivos ligados à quantidade de água, deve ser alcançada uma redução efetiva do consumo de água de 5 % que contribua para assegurar um bom estado dessas massas de água.</w:t>
      </w:r>
    </w:p>
    <w:p w14:paraId="2EFB4AF7" w14:textId="0EF73C83" w:rsidR="004F17AB" w:rsidRPr="004F17AB" w:rsidRDefault="00D57DCE" w:rsidP="004F17AB">
      <w:pPr>
        <w:spacing w:after="0" w:line="360" w:lineRule="auto"/>
        <w:jc w:val="both"/>
        <w:rPr>
          <w:rFonts w:ascii="Garamond" w:eastAsia="Calibri" w:hAnsi="Garamond"/>
          <w:sz w:val="24"/>
          <w:szCs w:val="24"/>
        </w:rPr>
      </w:pPr>
      <w:r>
        <w:rPr>
          <w:rFonts w:ascii="Garamond" w:eastAsia="Calibri" w:hAnsi="Garamond"/>
          <w:sz w:val="24"/>
          <w:szCs w:val="24"/>
        </w:rPr>
        <w:t>7</w:t>
      </w:r>
      <w:r w:rsidR="004F17AB" w:rsidRPr="00884077">
        <w:rPr>
          <w:rFonts w:ascii="Garamond" w:eastAsia="Calibri" w:hAnsi="Garamond"/>
          <w:sz w:val="24"/>
          <w:szCs w:val="24"/>
        </w:rPr>
        <w:t xml:space="preserve"> - As condições previstas nos </w:t>
      </w:r>
      <w:proofErr w:type="spellStart"/>
      <w:proofErr w:type="gramStart"/>
      <w:r w:rsidR="004F17AB" w:rsidRPr="00884077">
        <w:rPr>
          <w:rFonts w:ascii="Garamond" w:eastAsia="Calibri" w:hAnsi="Garamond"/>
          <w:sz w:val="24"/>
          <w:szCs w:val="24"/>
        </w:rPr>
        <w:t>n.</w:t>
      </w:r>
      <w:r w:rsidR="004F17AB" w:rsidRPr="00884077">
        <w:rPr>
          <w:rFonts w:ascii="Garamond" w:eastAsia="Calibri" w:hAnsi="Garamond"/>
          <w:sz w:val="24"/>
          <w:szCs w:val="24"/>
          <w:vertAlign w:val="superscript"/>
        </w:rPr>
        <w:t>os</w:t>
      </w:r>
      <w:proofErr w:type="spellEnd"/>
      <w:proofErr w:type="gramEnd"/>
      <w:r w:rsidR="004F17AB" w:rsidRPr="00884077">
        <w:rPr>
          <w:rFonts w:ascii="Garamond" w:eastAsia="Calibri" w:hAnsi="Garamond"/>
          <w:sz w:val="24"/>
          <w:szCs w:val="24"/>
          <w:vertAlign w:val="superscript"/>
        </w:rPr>
        <w:t xml:space="preserve"> </w:t>
      </w:r>
      <w:r>
        <w:rPr>
          <w:rFonts w:ascii="Garamond" w:eastAsia="Calibri" w:hAnsi="Garamond"/>
          <w:sz w:val="24"/>
          <w:szCs w:val="24"/>
        </w:rPr>
        <w:t>4 e</w:t>
      </w:r>
      <w:r w:rsidR="004F17AB" w:rsidRPr="00884077">
        <w:rPr>
          <w:rFonts w:ascii="Garamond" w:eastAsia="Calibri" w:hAnsi="Garamond"/>
          <w:sz w:val="24"/>
          <w:szCs w:val="24"/>
        </w:rPr>
        <w:t xml:space="preserve"> </w:t>
      </w:r>
      <w:r>
        <w:rPr>
          <w:rFonts w:ascii="Garamond" w:eastAsia="Calibri" w:hAnsi="Garamond"/>
          <w:sz w:val="24"/>
          <w:szCs w:val="24"/>
        </w:rPr>
        <w:t>5</w:t>
      </w:r>
      <w:r w:rsidR="004F17AB" w:rsidRPr="00884077">
        <w:rPr>
          <w:rFonts w:ascii="Garamond" w:eastAsia="Calibri" w:hAnsi="Garamond"/>
          <w:sz w:val="24"/>
          <w:szCs w:val="24"/>
        </w:rPr>
        <w:t xml:space="preserve"> não se aplicam a investimentos em instalações existentes que incidam unicamente na eficiência energética, a investimentos na criação de um reservatório nem a investimentos na utilização de água para reutilização que não tenham incidência em massas de águas subterrâneas ou de superfície.</w:t>
      </w:r>
    </w:p>
    <w:p w14:paraId="6B2A57B4" w14:textId="77777777" w:rsidR="00BF376D" w:rsidRPr="00722E93" w:rsidRDefault="00BF376D" w:rsidP="009B3CCF">
      <w:pPr>
        <w:spacing w:after="0" w:line="360" w:lineRule="auto"/>
        <w:jc w:val="both"/>
        <w:rPr>
          <w:rFonts w:ascii="Garamond" w:hAnsi="Garamond" w:cstheme="minorHAnsi"/>
          <w:color w:val="0070C0"/>
          <w:sz w:val="24"/>
          <w:szCs w:val="24"/>
        </w:rPr>
      </w:pPr>
    </w:p>
    <w:p w14:paraId="52738E00" w14:textId="77777777" w:rsidR="00BF376D" w:rsidRPr="00884077" w:rsidRDefault="00BF376D" w:rsidP="001F711D">
      <w:pPr>
        <w:pStyle w:val="Ttulo3"/>
        <w:jc w:val="center"/>
        <w:rPr>
          <w:rFonts w:ascii="Garamond" w:hAnsi="Garamond"/>
          <w:color w:val="auto"/>
        </w:rPr>
      </w:pPr>
      <w:bookmarkStart w:id="33" w:name="_Toc188031701"/>
      <w:r w:rsidRPr="00884077">
        <w:rPr>
          <w:rFonts w:ascii="Garamond" w:hAnsi="Garamond"/>
          <w:color w:val="auto"/>
        </w:rPr>
        <w:t>Artigo 10.º</w:t>
      </w:r>
      <w:bookmarkEnd w:id="33"/>
    </w:p>
    <w:p w14:paraId="361B6859" w14:textId="77777777" w:rsidR="00BF376D" w:rsidRPr="00884077" w:rsidRDefault="00BF376D" w:rsidP="001F711D">
      <w:pPr>
        <w:pStyle w:val="Ttulo3"/>
        <w:jc w:val="center"/>
        <w:rPr>
          <w:rFonts w:ascii="Garamond" w:hAnsi="Garamond"/>
          <w:b/>
          <w:color w:val="auto"/>
        </w:rPr>
      </w:pPr>
      <w:bookmarkStart w:id="34" w:name="_Toc188031702"/>
      <w:r w:rsidRPr="00884077">
        <w:rPr>
          <w:rFonts w:ascii="Garamond" w:hAnsi="Garamond"/>
          <w:b/>
          <w:color w:val="auto"/>
        </w:rPr>
        <w:t>Despesas elegíveis e não elegíveis</w:t>
      </w:r>
      <w:bookmarkEnd w:id="34"/>
    </w:p>
    <w:p w14:paraId="4446F67C" w14:textId="35A88052" w:rsidR="00722E93" w:rsidRPr="00701369" w:rsidRDefault="002204F3" w:rsidP="00701369">
      <w:pPr>
        <w:spacing w:after="0" w:line="360" w:lineRule="auto"/>
        <w:jc w:val="both"/>
        <w:rPr>
          <w:rFonts w:ascii="Garamond" w:eastAsia="Calibri" w:hAnsi="Garamond"/>
          <w:sz w:val="24"/>
          <w:szCs w:val="24"/>
        </w:rPr>
      </w:pPr>
      <w:bookmarkStart w:id="35" w:name="_Hlk169777232"/>
      <w:r w:rsidRPr="00701369">
        <w:rPr>
          <w:rFonts w:ascii="Garamond" w:eastAsia="Calibri" w:hAnsi="Garamond"/>
          <w:sz w:val="24"/>
          <w:szCs w:val="24"/>
        </w:rPr>
        <w:t xml:space="preserve">1 - </w:t>
      </w:r>
      <w:r w:rsidR="00722E93" w:rsidRPr="00701369">
        <w:rPr>
          <w:rFonts w:ascii="Garamond" w:eastAsia="Calibri" w:hAnsi="Garamond"/>
          <w:sz w:val="24"/>
          <w:szCs w:val="24"/>
        </w:rPr>
        <w:t xml:space="preserve">As despesas elegíveis e não elegíveis são, designadamente, as constantes do </w:t>
      </w:r>
      <w:r w:rsidR="00033AED" w:rsidRPr="00701369">
        <w:rPr>
          <w:rFonts w:ascii="Garamond" w:eastAsia="Calibri" w:hAnsi="Garamond"/>
          <w:sz w:val="24"/>
          <w:szCs w:val="24"/>
        </w:rPr>
        <w:t>a</w:t>
      </w:r>
      <w:r w:rsidR="00722E93" w:rsidRPr="00701369">
        <w:rPr>
          <w:rFonts w:ascii="Garamond" w:eastAsia="Calibri" w:hAnsi="Garamond"/>
          <w:sz w:val="24"/>
          <w:szCs w:val="24"/>
        </w:rPr>
        <w:t>nexo I à presente portaria da qual faz parte integrante.</w:t>
      </w:r>
    </w:p>
    <w:p w14:paraId="108E6463" w14:textId="7BB7CBBA" w:rsidR="001F7DC3" w:rsidRPr="00701369" w:rsidRDefault="002204F3" w:rsidP="00701369">
      <w:pPr>
        <w:spacing w:after="0" w:line="360" w:lineRule="auto"/>
        <w:jc w:val="both"/>
        <w:rPr>
          <w:rFonts w:ascii="Garamond" w:eastAsia="Calibri" w:hAnsi="Garamond"/>
          <w:sz w:val="24"/>
          <w:szCs w:val="24"/>
        </w:rPr>
      </w:pPr>
      <w:bookmarkStart w:id="36" w:name="_Hlk181807688"/>
      <w:r w:rsidRPr="00701369">
        <w:rPr>
          <w:rFonts w:ascii="Garamond" w:eastAsia="Calibri" w:hAnsi="Garamond"/>
          <w:sz w:val="24"/>
          <w:szCs w:val="24"/>
        </w:rPr>
        <w:t xml:space="preserve">2 - </w:t>
      </w:r>
      <w:r w:rsidR="001F7DC3" w:rsidRPr="00701369">
        <w:rPr>
          <w:rFonts w:ascii="Garamond" w:eastAsia="Calibri" w:hAnsi="Garamond"/>
          <w:sz w:val="24"/>
          <w:szCs w:val="24"/>
        </w:rPr>
        <w:t xml:space="preserve">A elegibilidade temporal é definida no aviso para apresentação de candidaturas, não podendo ser anterior a 1 de janeiro de 2023, e desde que a operação não se encontre materialmente concluída ou totalmente executada, nos termos do disposto na alínea </w:t>
      </w:r>
      <w:r w:rsidR="00615BF0">
        <w:rPr>
          <w:rFonts w:ascii="Garamond" w:eastAsia="Calibri" w:hAnsi="Garamond"/>
          <w:i/>
          <w:iCs/>
          <w:sz w:val="24"/>
          <w:szCs w:val="24"/>
        </w:rPr>
        <w:t>t</w:t>
      </w:r>
      <w:r w:rsidR="00884077" w:rsidRPr="001A1BD2">
        <w:rPr>
          <w:rFonts w:ascii="Garamond" w:eastAsia="Calibri" w:hAnsi="Garamond"/>
          <w:i/>
          <w:iCs/>
          <w:sz w:val="24"/>
          <w:szCs w:val="24"/>
        </w:rPr>
        <w:t>)</w:t>
      </w:r>
      <w:r w:rsidR="00884077" w:rsidRPr="00701369">
        <w:rPr>
          <w:rFonts w:ascii="Garamond" w:eastAsia="Calibri" w:hAnsi="Garamond"/>
          <w:sz w:val="24"/>
          <w:szCs w:val="24"/>
        </w:rPr>
        <w:t xml:space="preserve"> d</w:t>
      </w:r>
      <w:r w:rsidR="00FB6A32" w:rsidRPr="00701369">
        <w:rPr>
          <w:rFonts w:ascii="Garamond" w:eastAsia="Calibri" w:hAnsi="Garamond"/>
          <w:sz w:val="24"/>
          <w:szCs w:val="24"/>
        </w:rPr>
        <w:t xml:space="preserve">o artigo </w:t>
      </w:r>
      <w:r w:rsidR="00884077" w:rsidRPr="00701369">
        <w:rPr>
          <w:rFonts w:ascii="Garamond" w:eastAsia="Calibri" w:hAnsi="Garamond"/>
          <w:sz w:val="24"/>
          <w:szCs w:val="24"/>
        </w:rPr>
        <w:t>5</w:t>
      </w:r>
      <w:r w:rsidR="00FB6A32" w:rsidRPr="00701369">
        <w:rPr>
          <w:rFonts w:ascii="Garamond" w:eastAsia="Calibri" w:hAnsi="Garamond"/>
          <w:sz w:val="24"/>
          <w:szCs w:val="24"/>
        </w:rPr>
        <w:t>.º.</w:t>
      </w:r>
    </w:p>
    <w:p w14:paraId="716ABECC" w14:textId="54C727F0" w:rsidR="00722E93" w:rsidRPr="00701369" w:rsidRDefault="002204F3" w:rsidP="00701369">
      <w:pPr>
        <w:spacing w:after="0" w:line="360" w:lineRule="auto"/>
        <w:jc w:val="both"/>
        <w:rPr>
          <w:rFonts w:ascii="Garamond" w:eastAsia="Calibri" w:hAnsi="Garamond"/>
          <w:sz w:val="24"/>
          <w:szCs w:val="24"/>
        </w:rPr>
      </w:pPr>
      <w:r w:rsidRPr="00701369">
        <w:rPr>
          <w:rFonts w:ascii="Garamond" w:eastAsia="Calibri" w:hAnsi="Garamond"/>
          <w:sz w:val="24"/>
          <w:szCs w:val="24"/>
        </w:rPr>
        <w:t xml:space="preserve">3 - </w:t>
      </w:r>
      <w:r w:rsidR="00722E93" w:rsidRPr="00701369">
        <w:rPr>
          <w:rFonts w:ascii="Garamond" w:eastAsia="Calibri" w:hAnsi="Garamond"/>
          <w:sz w:val="24"/>
          <w:szCs w:val="24"/>
        </w:rPr>
        <w:t xml:space="preserve">As despesas </w:t>
      </w:r>
      <w:r w:rsidR="00FB6A32" w:rsidRPr="00701369">
        <w:rPr>
          <w:rFonts w:ascii="Garamond" w:eastAsia="Calibri" w:hAnsi="Garamond"/>
          <w:sz w:val="24"/>
          <w:szCs w:val="24"/>
        </w:rPr>
        <w:t>realizadas em data anterior à submissão da candidatura, nos termos do número anterior são elegíveis quando apresentadas no primeiro pedido de pagamento no prazo máximo de 60 dias a contar da data de assinatura do termo de aceitação</w:t>
      </w:r>
      <w:r w:rsidR="00722E93" w:rsidRPr="00701369">
        <w:rPr>
          <w:rFonts w:ascii="Garamond" w:eastAsia="Calibri" w:hAnsi="Garamond"/>
          <w:sz w:val="24"/>
          <w:szCs w:val="24"/>
        </w:rPr>
        <w:t>.</w:t>
      </w:r>
    </w:p>
    <w:bookmarkEnd w:id="35"/>
    <w:bookmarkEnd w:id="36"/>
    <w:p w14:paraId="2832602A" w14:textId="77777777" w:rsidR="0092609D" w:rsidRDefault="0092609D" w:rsidP="001F711D">
      <w:pPr>
        <w:pStyle w:val="Ttulo3"/>
        <w:jc w:val="center"/>
        <w:rPr>
          <w:rFonts w:ascii="Garamond" w:hAnsi="Garamond"/>
          <w:color w:val="auto"/>
        </w:rPr>
      </w:pPr>
    </w:p>
    <w:p w14:paraId="4C7C0E86" w14:textId="5D08730B" w:rsidR="00BF376D" w:rsidRPr="001F711D" w:rsidRDefault="00BF376D" w:rsidP="001F711D">
      <w:pPr>
        <w:pStyle w:val="Ttulo3"/>
        <w:jc w:val="center"/>
        <w:rPr>
          <w:rFonts w:ascii="Garamond" w:hAnsi="Garamond"/>
          <w:color w:val="auto"/>
        </w:rPr>
      </w:pPr>
      <w:bookmarkStart w:id="37" w:name="_Toc188031703"/>
      <w:r w:rsidRPr="001F711D">
        <w:rPr>
          <w:rFonts w:ascii="Garamond" w:hAnsi="Garamond"/>
          <w:color w:val="auto"/>
        </w:rPr>
        <w:t>Artigo 11.º</w:t>
      </w:r>
      <w:bookmarkEnd w:id="37"/>
    </w:p>
    <w:p w14:paraId="4E45FD53" w14:textId="77777777" w:rsidR="00BF376D" w:rsidRPr="001F711D" w:rsidRDefault="00BF376D" w:rsidP="001F711D">
      <w:pPr>
        <w:pStyle w:val="Ttulo3"/>
        <w:jc w:val="center"/>
        <w:rPr>
          <w:rFonts w:ascii="Garamond" w:hAnsi="Garamond"/>
          <w:b/>
          <w:color w:val="auto"/>
        </w:rPr>
      </w:pPr>
      <w:bookmarkStart w:id="38" w:name="_Toc188031704"/>
      <w:r w:rsidRPr="001F711D">
        <w:rPr>
          <w:rFonts w:ascii="Garamond" w:hAnsi="Garamond"/>
          <w:b/>
          <w:color w:val="auto"/>
        </w:rPr>
        <w:t>Critérios de seleção das candidaturas</w:t>
      </w:r>
      <w:bookmarkEnd w:id="38"/>
    </w:p>
    <w:p w14:paraId="6E144067" w14:textId="0F38AAD8" w:rsidR="00BF376D" w:rsidRPr="00B87E66" w:rsidRDefault="00BF376D" w:rsidP="009B3CCF">
      <w:pPr>
        <w:spacing w:after="0" w:line="360" w:lineRule="auto"/>
        <w:jc w:val="both"/>
        <w:rPr>
          <w:rFonts w:ascii="Garamond" w:hAnsi="Garamond" w:cstheme="minorHAnsi"/>
          <w:sz w:val="24"/>
          <w:szCs w:val="24"/>
        </w:rPr>
      </w:pPr>
      <w:bookmarkStart w:id="39" w:name="_Hlk169778654"/>
      <w:r w:rsidRPr="00B87E66">
        <w:rPr>
          <w:rFonts w:ascii="Garamond" w:hAnsi="Garamond" w:cstheme="minorHAnsi"/>
          <w:sz w:val="24"/>
          <w:szCs w:val="24"/>
        </w:rPr>
        <w:t xml:space="preserve">1 - Para efeito de seleção </w:t>
      </w:r>
      <w:r w:rsidR="00197D3E" w:rsidRPr="00B87E66">
        <w:rPr>
          <w:rFonts w:ascii="Garamond" w:hAnsi="Garamond" w:cstheme="minorHAnsi"/>
          <w:sz w:val="24"/>
          <w:szCs w:val="24"/>
        </w:rPr>
        <w:t>aos apoios</w:t>
      </w:r>
      <w:r w:rsidRPr="00B87E66">
        <w:rPr>
          <w:rFonts w:ascii="Garamond" w:hAnsi="Garamond" w:cstheme="minorHAnsi"/>
          <w:sz w:val="24"/>
          <w:szCs w:val="24"/>
        </w:rPr>
        <w:t xml:space="preserve"> previsto</w:t>
      </w:r>
      <w:r w:rsidR="00197D3E" w:rsidRPr="00B87E66">
        <w:rPr>
          <w:rFonts w:ascii="Garamond" w:hAnsi="Garamond" w:cstheme="minorHAnsi"/>
          <w:sz w:val="24"/>
          <w:szCs w:val="24"/>
        </w:rPr>
        <w:t>s</w:t>
      </w:r>
      <w:r w:rsidRPr="00B87E66">
        <w:rPr>
          <w:rFonts w:ascii="Garamond" w:hAnsi="Garamond" w:cstheme="minorHAnsi"/>
          <w:sz w:val="24"/>
          <w:szCs w:val="24"/>
        </w:rPr>
        <w:t xml:space="preserve"> no presente capítulo, </w:t>
      </w:r>
      <w:r w:rsidR="00B87E66" w:rsidRPr="00B87E66">
        <w:rPr>
          <w:rFonts w:ascii="Garamond" w:hAnsi="Garamond" w:cstheme="minorHAnsi"/>
          <w:sz w:val="24"/>
          <w:szCs w:val="24"/>
        </w:rPr>
        <w:t xml:space="preserve">no âmbito da </w:t>
      </w:r>
      <w:r w:rsidR="007A7FA0">
        <w:rPr>
          <w:rFonts w:ascii="Garamond" w:hAnsi="Garamond" w:cstheme="minorHAnsi"/>
          <w:sz w:val="24"/>
          <w:szCs w:val="24"/>
        </w:rPr>
        <w:t>componente</w:t>
      </w:r>
      <w:r w:rsidR="0092609D">
        <w:rPr>
          <w:rFonts w:ascii="Garamond" w:hAnsi="Garamond" w:cstheme="minorHAnsi"/>
          <w:sz w:val="24"/>
          <w:szCs w:val="24"/>
        </w:rPr>
        <w:t xml:space="preserve"> </w:t>
      </w:r>
      <w:r w:rsidR="00B87E66" w:rsidRPr="00884077">
        <w:rPr>
          <w:rFonts w:ascii="Garamond" w:hAnsi="Garamond" w:cstheme="minorHAnsi"/>
          <w:sz w:val="24"/>
          <w:szCs w:val="24"/>
        </w:rPr>
        <w:t>«</w:t>
      </w:r>
      <w:r w:rsidR="00B87E66">
        <w:rPr>
          <w:rFonts w:ascii="Garamond" w:hAnsi="Garamond" w:cstheme="minorHAnsi"/>
          <w:sz w:val="24"/>
          <w:szCs w:val="24"/>
        </w:rPr>
        <w:t>Pequenos investimentos na exploração agrícola</w:t>
      </w:r>
      <w:r w:rsidR="00D57DCE">
        <w:rPr>
          <w:rFonts w:ascii="Garamond" w:hAnsi="Garamond" w:cstheme="minorHAnsi"/>
          <w:sz w:val="24"/>
          <w:szCs w:val="24"/>
        </w:rPr>
        <w:t xml:space="preserve"> - modernização</w:t>
      </w:r>
      <w:r w:rsidR="00B87E66" w:rsidRPr="00884077">
        <w:rPr>
          <w:rFonts w:ascii="Garamond" w:hAnsi="Garamond" w:cstheme="minorHAnsi"/>
          <w:sz w:val="24"/>
          <w:szCs w:val="24"/>
        </w:rPr>
        <w:t>»</w:t>
      </w:r>
      <w:r w:rsidR="00B87E66">
        <w:rPr>
          <w:rFonts w:ascii="Garamond" w:hAnsi="Garamond" w:cstheme="minorHAnsi"/>
          <w:sz w:val="24"/>
          <w:szCs w:val="24"/>
        </w:rPr>
        <w:t xml:space="preserve"> </w:t>
      </w:r>
      <w:r w:rsidRPr="00B87E66">
        <w:rPr>
          <w:rFonts w:ascii="Garamond" w:hAnsi="Garamond" w:cstheme="minorHAnsi"/>
          <w:sz w:val="24"/>
          <w:szCs w:val="24"/>
        </w:rPr>
        <w:t>são considerados</w:t>
      </w:r>
      <w:r w:rsidR="00197D3E" w:rsidRPr="00B87E66">
        <w:rPr>
          <w:rFonts w:ascii="Garamond" w:hAnsi="Garamond" w:cstheme="minorHAnsi"/>
          <w:sz w:val="24"/>
          <w:szCs w:val="24"/>
        </w:rPr>
        <w:t xml:space="preserve"> as candidaturas que preencham</w:t>
      </w:r>
      <w:r w:rsidRPr="00B87E66">
        <w:rPr>
          <w:rFonts w:ascii="Garamond" w:hAnsi="Garamond" w:cstheme="minorHAnsi"/>
          <w:sz w:val="24"/>
          <w:szCs w:val="24"/>
        </w:rPr>
        <w:t>, designadamente, os seguintes critérios:</w:t>
      </w:r>
    </w:p>
    <w:bookmarkEnd w:id="39"/>
    <w:p w14:paraId="62544310" w14:textId="4FE2EB4F" w:rsidR="00262E28" w:rsidRDefault="00B0029A"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DB296A">
        <w:rPr>
          <w:rFonts w:ascii="Garamond" w:hAnsi="Garamond" w:cstheme="minorHAnsi"/>
          <w:sz w:val="24"/>
          <w:szCs w:val="24"/>
        </w:rPr>
        <w:t>Contribu</w:t>
      </w:r>
      <w:r>
        <w:rPr>
          <w:rFonts w:ascii="Garamond" w:hAnsi="Garamond" w:cstheme="minorHAnsi"/>
          <w:sz w:val="24"/>
          <w:szCs w:val="24"/>
        </w:rPr>
        <w:t>am</w:t>
      </w:r>
      <w:r w:rsidRPr="00DB296A">
        <w:rPr>
          <w:rFonts w:ascii="Garamond" w:hAnsi="Garamond" w:cstheme="minorHAnsi"/>
          <w:sz w:val="24"/>
          <w:szCs w:val="24"/>
        </w:rPr>
        <w:t xml:space="preserve"> para os objetivos da ED</w:t>
      </w:r>
      <w:r>
        <w:rPr>
          <w:rFonts w:ascii="Garamond" w:hAnsi="Garamond" w:cstheme="minorHAnsi"/>
          <w:sz w:val="24"/>
          <w:szCs w:val="24"/>
        </w:rPr>
        <w:t>L</w:t>
      </w:r>
      <w:r w:rsidR="00A27730" w:rsidRPr="00B87E66">
        <w:rPr>
          <w:rFonts w:ascii="Garamond" w:eastAsia="Calibri" w:hAnsi="Garamond" w:cs="Times New Roman"/>
          <w:sz w:val="24"/>
          <w:szCs w:val="24"/>
        </w:rPr>
        <w:t>;</w:t>
      </w:r>
    </w:p>
    <w:p w14:paraId="030BA3C8" w14:textId="76136D47"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t xml:space="preserve">Sejam membros de </w:t>
      </w:r>
      <w:r w:rsidR="00197D3E" w:rsidRPr="00B87E66">
        <w:rPr>
          <w:rFonts w:ascii="Garamond" w:eastAsia="Calibri" w:hAnsi="Garamond" w:cs="Times New Roman"/>
          <w:sz w:val="24"/>
          <w:szCs w:val="24"/>
        </w:rPr>
        <w:t>organização de produtores, agrupamento de produtores multiprodutos, reconhecidos, ou de cooperativa</w:t>
      </w:r>
      <w:r w:rsidRPr="00B87E66">
        <w:rPr>
          <w:rFonts w:ascii="Garamond" w:eastAsia="Calibri" w:hAnsi="Garamond" w:cs="Times New Roman"/>
          <w:sz w:val="24"/>
          <w:szCs w:val="24"/>
        </w:rPr>
        <w:t xml:space="preserve"> agrícola;</w:t>
      </w:r>
    </w:p>
    <w:p w14:paraId="77A6F314" w14:textId="77777777"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t>Apresentem investimentos em soluções digitais;</w:t>
      </w:r>
    </w:p>
    <w:p w14:paraId="5AC845A4" w14:textId="77777777"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t>Apresentem investimentos em tecnologias para uso eficiente da água;</w:t>
      </w:r>
    </w:p>
    <w:p w14:paraId="50249CB0" w14:textId="77777777"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t xml:space="preserve">Apresentem investimentos em energias renováveis; </w:t>
      </w:r>
    </w:p>
    <w:p w14:paraId="279BEC4C" w14:textId="1BBB441C"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t>A</w:t>
      </w:r>
      <w:r w:rsidR="00197D3E" w:rsidRPr="00B87E66">
        <w:rPr>
          <w:rFonts w:ascii="Garamond" w:eastAsia="Calibri" w:hAnsi="Garamond" w:cs="Times New Roman"/>
          <w:sz w:val="24"/>
          <w:szCs w:val="24"/>
        </w:rPr>
        <w:t xml:space="preserve">presentem pelo menos uma atividade agrícola submetida ao </w:t>
      </w:r>
      <w:r w:rsidRPr="00B87E66">
        <w:rPr>
          <w:rFonts w:ascii="Garamond" w:eastAsia="Calibri" w:hAnsi="Garamond" w:cs="Times New Roman"/>
          <w:sz w:val="24"/>
          <w:szCs w:val="24"/>
        </w:rPr>
        <w:t>modo de produção biológico (MPB) ou outros regimes de qualidade reconhecidos;</w:t>
      </w:r>
    </w:p>
    <w:p w14:paraId="23C4E9B7" w14:textId="24145400"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lastRenderedPageBreak/>
        <w:t>Tenham beneficiado d</w:t>
      </w:r>
      <w:r w:rsidR="00701369">
        <w:rPr>
          <w:rFonts w:ascii="Garamond" w:eastAsia="Calibri" w:hAnsi="Garamond" w:cs="Times New Roman"/>
          <w:sz w:val="24"/>
          <w:szCs w:val="24"/>
        </w:rPr>
        <w:t xml:space="preserve">o </w:t>
      </w:r>
      <w:r w:rsidR="007F60C0">
        <w:rPr>
          <w:rFonts w:ascii="Garamond" w:eastAsia="Calibri" w:hAnsi="Garamond" w:cs="Times New Roman"/>
          <w:sz w:val="24"/>
          <w:szCs w:val="24"/>
        </w:rPr>
        <w:t>S</w:t>
      </w:r>
      <w:r w:rsidR="00BB35B8">
        <w:rPr>
          <w:rFonts w:ascii="Garamond" w:eastAsia="Calibri" w:hAnsi="Garamond" w:cs="Times New Roman"/>
          <w:sz w:val="24"/>
          <w:szCs w:val="24"/>
        </w:rPr>
        <w:t>istema</w:t>
      </w:r>
      <w:r w:rsidR="007F60C0">
        <w:rPr>
          <w:rFonts w:ascii="Garamond" w:eastAsia="Calibri" w:hAnsi="Garamond" w:cs="Times New Roman"/>
          <w:sz w:val="24"/>
          <w:szCs w:val="24"/>
        </w:rPr>
        <w:t xml:space="preserve"> de A</w:t>
      </w:r>
      <w:r w:rsidRPr="00B87E66">
        <w:rPr>
          <w:rFonts w:ascii="Garamond" w:eastAsia="Calibri" w:hAnsi="Garamond" w:cs="Times New Roman"/>
          <w:sz w:val="24"/>
          <w:szCs w:val="24"/>
        </w:rPr>
        <w:t xml:space="preserve">conselhamento </w:t>
      </w:r>
      <w:r w:rsidR="007F60C0">
        <w:rPr>
          <w:rFonts w:ascii="Garamond" w:eastAsia="Calibri" w:hAnsi="Garamond" w:cs="Times New Roman"/>
          <w:sz w:val="24"/>
          <w:szCs w:val="24"/>
        </w:rPr>
        <w:t>A</w:t>
      </w:r>
      <w:r w:rsidRPr="00B87E66">
        <w:rPr>
          <w:rFonts w:ascii="Garamond" w:eastAsia="Calibri" w:hAnsi="Garamond" w:cs="Times New Roman"/>
          <w:sz w:val="24"/>
          <w:szCs w:val="24"/>
        </w:rPr>
        <w:t xml:space="preserve">grícola </w:t>
      </w:r>
      <w:r w:rsidR="00BB35B8">
        <w:rPr>
          <w:rFonts w:ascii="Garamond" w:eastAsia="Calibri" w:hAnsi="Garamond" w:cs="Times New Roman"/>
          <w:sz w:val="24"/>
          <w:szCs w:val="24"/>
        </w:rPr>
        <w:t>e</w:t>
      </w:r>
      <w:r w:rsidRPr="00701369">
        <w:rPr>
          <w:rFonts w:ascii="Garamond" w:eastAsia="Calibri" w:hAnsi="Garamond" w:cs="Times New Roman"/>
          <w:sz w:val="24"/>
          <w:szCs w:val="24"/>
        </w:rPr>
        <w:t xml:space="preserve"> </w:t>
      </w:r>
      <w:r w:rsidR="00BB35B8">
        <w:rPr>
          <w:rFonts w:ascii="Garamond" w:eastAsia="Calibri" w:hAnsi="Garamond" w:cs="Times New Roman"/>
          <w:sz w:val="24"/>
          <w:szCs w:val="24"/>
        </w:rPr>
        <w:t>F</w:t>
      </w:r>
      <w:r w:rsidRPr="00701369">
        <w:rPr>
          <w:rFonts w:ascii="Garamond" w:eastAsia="Calibri" w:hAnsi="Garamond" w:cs="Times New Roman"/>
          <w:sz w:val="24"/>
          <w:szCs w:val="24"/>
        </w:rPr>
        <w:t>lorestal</w:t>
      </w:r>
      <w:r w:rsidR="00BB35B8">
        <w:rPr>
          <w:rFonts w:ascii="Garamond" w:eastAsia="Calibri" w:hAnsi="Garamond" w:cs="Times New Roman"/>
          <w:sz w:val="24"/>
          <w:szCs w:val="24"/>
        </w:rPr>
        <w:t xml:space="preserve"> (SAAF)</w:t>
      </w:r>
      <w:r w:rsidR="00197D3E" w:rsidRPr="00B87E66">
        <w:rPr>
          <w:rFonts w:ascii="Garamond" w:eastAsia="Calibri" w:hAnsi="Garamond" w:cs="Times New Roman"/>
          <w:sz w:val="24"/>
          <w:szCs w:val="24"/>
        </w:rPr>
        <w:t>;</w:t>
      </w:r>
      <w:r w:rsidRPr="00B87E66">
        <w:rPr>
          <w:rFonts w:ascii="Garamond" w:eastAsia="Calibri" w:hAnsi="Garamond" w:cs="Times New Roman"/>
          <w:sz w:val="24"/>
          <w:szCs w:val="24"/>
        </w:rPr>
        <w:t xml:space="preserve"> </w:t>
      </w:r>
    </w:p>
    <w:p w14:paraId="5446DD9B" w14:textId="46C0A511" w:rsidR="0026237F" w:rsidRPr="00B87E66" w:rsidRDefault="0026237F" w:rsidP="002204F3">
      <w:pPr>
        <w:numPr>
          <w:ilvl w:val="0"/>
          <w:numId w:val="6"/>
        </w:numPr>
        <w:tabs>
          <w:tab w:val="left" w:pos="142"/>
        </w:tabs>
        <w:spacing w:after="0" w:line="360" w:lineRule="auto"/>
        <w:contextualSpacing/>
        <w:jc w:val="both"/>
        <w:rPr>
          <w:rFonts w:ascii="Garamond" w:eastAsia="Calibri" w:hAnsi="Garamond" w:cs="Times New Roman"/>
          <w:sz w:val="24"/>
          <w:szCs w:val="24"/>
        </w:rPr>
      </w:pPr>
      <w:r w:rsidRPr="00B87E66">
        <w:rPr>
          <w:rFonts w:ascii="Garamond" w:eastAsia="Calibri" w:hAnsi="Garamond" w:cs="Times New Roman"/>
          <w:sz w:val="24"/>
          <w:szCs w:val="24"/>
        </w:rPr>
        <w:t xml:space="preserve">A exploração disponha de seguro </w:t>
      </w:r>
      <w:r w:rsidR="00CE7628" w:rsidRPr="00B87E66">
        <w:rPr>
          <w:rFonts w:ascii="Garamond" w:eastAsia="Calibri" w:hAnsi="Garamond" w:cs="Times New Roman"/>
          <w:sz w:val="24"/>
          <w:szCs w:val="24"/>
        </w:rPr>
        <w:t xml:space="preserve">celebrado no âmbito do sistema de Seguros Agrícolas, instituído pelo Decreto-Lei n.º 162/2025, de 14 de agosto, ou inclua investimentos associados </w:t>
      </w:r>
      <w:r w:rsidRPr="00B87E66">
        <w:rPr>
          <w:rFonts w:ascii="Garamond" w:eastAsia="Calibri" w:hAnsi="Garamond" w:cs="Times New Roman"/>
          <w:sz w:val="24"/>
          <w:szCs w:val="24"/>
        </w:rPr>
        <w:t>à gestão do risco;</w:t>
      </w:r>
    </w:p>
    <w:p w14:paraId="631761E7" w14:textId="155E6BAA" w:rsidR="0026237F" w:rsidRPr="00262E28" w:rsidRDefault="00642C33" w:rsidP="00262E28">
      <w:pPr>
        <w:numPr>
          <w:ilvl w:val="0"/>
          <w:numId w:val="6"/>
        </w:numPr>
        <w:tabs>
          <w:tab w:val="left" w:pos="142"/>
        </w:tabs>
        <w:spacing w:after="0" w:line="360" w:lineRule="auto"/>
        <w:contextualSpacing/>
        <w:jc w:val="both"/>
        <w:rPr>
          <w:rFonts w:ascii="Garamond" w:eastAsia="Calibri" w:hAnsi="Garamond" w:cs="Times New Roman"/>
          <w:sz w:val="24"/>
          <w:szCs w:val="24"/>
        </w:rPr>
      </w:pPr>
      <w:r w:rsidRPr="00AD2AF1">
        <w:rPr>
          <w:rFonts w:ascii="Garamond" w:eastAsia="Calibri" w:hAnsi="Garamond" w:cs="Times New Roman"/>
          <w:sz w:val="24"/>
          <w:szCs w:val="24"/>
        </w:rPr>
        <w:t>Dete</w:t>
      </w:r>
      <w:r w:rsidR="00AD2AF1" w:rsidRPr="00AD2AF1">
        <w:rPr>
          <w:rFonts w:ascii="Garamond" w:eastAsia="Calibri" w:hAnsi="Garamond" w:cs="Times New Roman"/>
          <w:sz w:val="24"/>
          <w:szCs w:val="24"/>
        </w:rPr>
        <w:t>nham</w:t>
      </w:r>
      <w:r w:rsidRPr="00AD2AF1">
        <w:rPr>
          <w:rFonts w:ascii="Garamond" w:eastAsia="Calibri" w:hAnsi="Garamond" w:cs="Times New Roman"/>
          <w:sz w:val="24"/>
          <w:szCs w:val="24"/>
        </w:rPr>
        <w:t xml:space="preserve"> </w:t>
      </w:r>
      <w:r w:rsidR="00AD2AF1" w:rsidRPr="00AD2AF1">
        <w:rPr>
          <w:rFonts w:ascii="Garamond" w:eastAsia="Calibri" w:hAnsi="Garamond" w:cs="Times New Roman"/>
          <w:sz w:val="24"/>
          <w:szCs w:val="24"/>
        </w:rPr>
        <w:t>E</w:t>
      </w:r>
      <w:r w:rsidRPr="00AD2AF1">
        <w:rPr>
          <w:rFonts w:ascii="Garamond" w:eastAsia="Calibri" w:hAnsi="Garamond" w:cs="Times New Roman"/>
          <w:sz w:val="24"/>
          <w:szCs w:val="24"/>
        </w:rPr>
        <w:t>statuto de Agricultor Familiar</w:t>
      </w:r>
      <w:r w:rsidR="00AD2AF1" w:rsidRPr="00AD2AF1">
        <w:rPr>
          <w:rFonts w:ascii="Garamond" w:eastAsia="Calibri" w:hAnsi="Garamond" w:cs="Times New Roman"/>
          <w:sz w:val="24"/>
          <w:szCs w:val="24"/>
        </w:rPr>
        <w:t xml:space="preserve">, </w:t>
      </w:r>
      <w:r w:rsidR="00AD2AF1">
        <w:rPr>
          <w:rFonts w:ascii="Garamond" w:eastAsia="Calibri" w:hAnsi="Garamond" w:cs="Times New Roman"/>
          <w:sz w:val="24"/>
          <w:szCs w:val="24"/>
        </w:rPr>
        <w:t>ao abrigo do d</w:t>
      </w:r>
      <w:r w:rsidR="00AD2AF1" w:rsidRPr="00AD2AF1">
        <w:rPr>
          <w:rFonts w:ascii="Garamond" w:eastAsia="Calibri" w:hAnsi="Garamond" w:cs="Times New Roman"/>
          <w:sz w:val="24"/>
          <w:szCs w:val="24"/>
        </w:rPr>
        <w:t>ecreto-Lei n.º 64/2018, de 7 de agosto</w:t>
      </w:r>
      <w:r w:rsidR="00AD2AF1">
        <w:rPr>
          <w:rFonts w:ascii="Garamond" w:eastAsia="Calibri" w:hAnsi="Garamond" w:cs="Times New Roman"/>
          <w:sz w:val="24"/>
          <w:szCs w:val="24"/>
        </w:rPr>
        <w:t>, na sua redação atual</w:t>
      </w:r>
      <w:r w:rsidR="00262E28">
        <w:rPr>
          <w:rFonts w:ascii="Garamond" w:eastAsia="Calibri" w:hAnsi="Garamond" w:cs="Times New Roman"/>
          <w:sz w:val="24"/>
          <w:szCs w:val="24"/>
        </w:rPr>
        <w:t>.</w:t>
      </w:r>
    </w:p>
    <w:p w14:paraId="32DDA7CA" w14:textId="1E190E84" w:rsidR="00203C24" w:rsidRDefault="00203C24" w:rsidP="0014160E">
      <w:pPr>
        <w:spacing w:after="0" w:line="360" w:lineRule="auto"/>
        <w:jc w:val="both"/>
        <w:rPr>
          <w:rFonts w:ascii="Garamond" w:hAnsi="Garamond" w:cstheme="minorHAnsi"/>
          <w:sz w:val="24"/>
          <w:szCs w:val="24"/>
        </w:rPr>
      </w:pPr>
      <w:r>
        <w:rPr>
          <w:rFonts w:ascii="Garamond" w:hAnsi="Garamond" w:cstheme="minorHAnsi"/>
          <w:sz w:val="24"/>
          <w:szCs w:val="24"/>
        </w:rPr>
        <w:t>3</w:t>
      </w:r>
      <w:r w:rsidRPr="00203C24">
        <w:rPr>
          <w:rFonts w:ascii="Garamond" w:hAnsi="Garamond" w:cstheme="minorHAnsi"/>
          <w:sz w:val="24"/>
          <w:szCs w:val="24"/>
        </w:rPr>
        <w:t xml:space="preserve"> - Para efeitos de seleção de candidaturas aos apoios previstos </w:t>
      </w:r>
      <w:r w:rsidRPr="00B87E66">
        <w:rPr>
          <w:rFonts w:ascii="Garamond" w:hAnsi="Garamond" w:cstheme="minorHAnsi"/>
          <w:sz w:val="24"/>
          <w:szCs w:val="24"/>
        </w:rPr>
        <w:t xml:space="preserve">presente capítulo, no âmbito da </w:t>
      </w:r>
      <w:r w:rsidR="007A7FA0">
        <w:rPr>
          <w:rFonts w:ascii="Garamond" w:hAnsi="Garamond" w:cstheme="minorHAnsi"/>
          <w:sz w:val="24"/>
          <w:szCs w:val="24"/>
        </w:rPr>
        <w:t>componente</w:t>
      </w:r>
      <w:r w:rsidRPr="00884077">
        <w:rPr>
          <w:rFonts w:ascii="Garamond" w:hAnsi="Garamond" w:cstheme="minorHAnsi"/>
          <w:sz w:val="24"/>
          <w:szCs w:val="24"/>
        </w:rPr>
        <w:t xml:space="preserve"> «</w:t>
      </w:r>
      <w:r>
        <w:rPr>
          <w:rFonts w:ascii="Garamond" w:hAnsi="Garamond" w:cstheme="minorHAnsi"/>
          <w:sz w:val="24"/>
          <w:szCs w:val="24"/>
        </w:rPr>
        <w:t xml:space="preserve">Pequenos investimentos na exploração agrícola - </w:t>
      </w:r>
      <w:r w:rsidRPr="00203C24">
        <w:rPr>
          <w:rFonts w:ascii="Garamond" w:hAnsi="Garamond" w:cstheme="minorHAnsi"/>
          <w:sz w:val="24"/>
          <w:szCs w:val="24"/>
        </w:rPr>
        <w:t>melhoria do desempenho ambiental</w:t>
      </w:r>
      <w:r>
        <w:rPr>
          <w:rFonts w:ascii="Garamond" w:hAnsi="Garamond" w:cstheme="minorHAnsi"/>
          <w:sz w:val="24"/>
          <w:szCs w:val="24"/>
        </w:rPr>
        <w:t>»</w:t>
      </w:r>
      <w:r w:rsidRPr="00203C24">
        <w:rPr>
          <w:rFonts w:ascii="Garamond" w:hAnsi="Garamond" w:cstheme="minorHAnsi"/>
          <w:sz w:val="24"/>
          <w:szCs w:val="24"/>
        </w:rPr>
        <w:t xml:space="preserve">, são consideradas as candidaturas que preencham, designadamente, os seguintes critérios: </w:t>
      </w:r>
    </w:p>
    <w:p w14:paraId="1A419A0F" w14:textId="3244D9EB" w:rsidR="00203C24" w:rsidRDefault="00B0029A"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DB296A">
        <w:rPr>
          <w:rFonts w:ascii="Garamond" w:hAnsi="Garamond" w:cstheme="minorHAnsi"/>
          <w:sz w:val="24"/>
          <w:szCs w:val="24"/>
        </w:rPr>
        <w:t>Contribu</w:t>
      </w:r>
      <w:r>
        <w:rPr>
          <w:rFonts w:ascii="Garamond" w:hAnsi="Garamond" w:cstheme="minorHAnsi"/>
          <w:sz w:val="24"/>
          <w:szCs w:val="24"/>
        </w:rPr>
        <w:t>am</w:t>
      </w:r>
      <w:r w:rsidRPr="00DB296A">
        <w:rPr>
          <w:rFonts w:ascii="Garamond" w:hAnsi="Garamond" w:cstheme="minorHAnsi"/>
          <w:sz w:val="24"/>
          <w:szCs w:val="24"/>
        </w:rPr>
        <w:t xml:space="preserve"> para os objetivos da ED</w:t>
      </w:r>
      <w:r>
        <w:rPr>
          <w:rFonts w:ascii="Garamond" w:hAnsi="Garamond" w:cstheme="minorHAnsi"/>
          <w:sz w:val="24"/>
          <w:szCs w:val="24"/>
        </w:rPr>
        <w:t>L</w:t>
      </w:r>
      <w:r w:rsidR="00203C24" w:rsidRPr="00B87E66">
        <w:rPr>
          <w:rFonts w:ascii="Garamond" w:eastAsia="Calibri" w:hAnsi="Garamond" w:cs="Times New Roman"/>
          <w:sz w:val="24"/>
          <w:szCs w:val="24"/>
        </w:rPr>
        <w:t>;</w:t>
      </w:r>
    </w:p>
    <w:p w14:paraId="0D7340F8" w14:textId="19E049FA"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Pr>
          <w:rFonts w:ascii="Garamond" w:eastAsia="Calibri" w:hAnsi="Garamond" w:cs="Times New Roman"/>
          <w:sz w:val="24"/>
          <w:szCs w:val="24"/>
        </w:rPr>
        <w:t>S</w:t>
      </w:r>
      <w:r w:rsidRPr="00203C24">
        <w:rPr>
          <w:rFonts w:ascii="Garamond" w:eastAsia="Calibri" w:hAnsi="Garamond" w:cs="Times New Roman"/>
          <w:sz w:val="24"/>
          <w:szCs w:val="24"/>
        </w:rPr>
        <w:t>ejam membros de organização de produtores, agrupamento de produtores multiprodutos, reconhecidos, ou de cooperativa agrícola;</w:t>
      </w:r>
    </w:p>
    <w:p w14:paraId="3B8C56A3" w14:textId="30ECA197"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 xml:space="preserve">Apresentem uma dimensão de investimento com enquadramento nos escalões previstos no aviso para apresentação de candidaturas; </w:t>
      </w:r>
    </w:p>
    <w:p w14:paraId="035EC377" w14:textId="1A2FAABC"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 xml:space="preserve">Apresentem investimentos em zonas desfavorecidas, em regiões menos desenvolvidas ou outras; </w:t>
      </w:r>
    </w:p>
    <w:p w14:paraId="159C96A1" w14:textId="5F58CAFD"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 xml:space="preserve">Apresentem investimentos em soluções digitais; </w:t>
      </w:r>
    </w:p>
    <w:p w14:paraId="6A832EB0" w14:textId="33EDD5EF"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 xml:space="preserve">Apresentem investimentos em tecnologias para uso eficiente da água e em modernização de sistemas de irrigação; </w:t>
      </w:r>
    </w:p>
    <w:p w14:paraId="17F20A2A" w14:textId="03800C4E"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 xml:space="preserve">Apresentem investimentos em energias renováveis; </w:t>
      </w:r>
    </w:p>
    <w:p w14:paraId="39376690" w14:textId="22585EB2"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 xml:space="preserve">Apresentem investimentos relacionados com o clima; </w:t>
      </w:r>
    </w:p>
    <w:p w14:paraId="7D17F3F8" w14:textId="7A58D39B"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Apresentem investimentos relacionados com os recursos naturais;</w:t>
      </w:r>
    </w:p>
    <w:p w14:paraId="14EF5691" w14:textId="01DAD8D3"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Apresentem investimentos que contribuam para a biodiversidade;</w:t>
      </w:r>
    </w:p>
    <w:p w14:paraId="3CCD01AB" w14:textId="6D6A11DA" w:rsidR="00203C24" w:rsidRPr="00203C24" w:rsidRDefault="00203C24" w:rsidP="00203C24">
      <w:pPr>
        <w:numPr>
          <w:ilvl w:val="0"/>
          <w:numId w:val="56"/>
        </w:numPr>
        <w:tabs>
          <w:tab w:val="left" w:pos="142"/>
        </w:tabs>
        <w:spacing w:after="0" w:line="360" w:lineRule="auto"/>
        <w:contextualSpacing/>
        <w:jc w:val="both"/>
        <w:rPr>
          <w:rFonts w:ascii="Garamond" w:eastAsia="Calibri" w:hAnsi="Garamond" w:cs="Times New Roman"/>
          <w:sz w:val="24"/>
          <w:szCs w:val="24"/>
        </w:rPr>
      </w:pPr>
      <w:r w:rsidRPr="00203C24">
        <w:rPr>
          <w:rFonts w:ascii="Garamond" w:eastAsia="Calibri" w:hAnsi="Garamond" w:cs="Times New Roman"/>
          <w:sz w:val="24"/>
          <w:szCs w:val="24"/>
        </w:rPr>
        <w:t>Apresentem investimentos que visem promover o bem-estar dos animais.</w:t>
      </w:r>
    </w:p>
    <w:p w14:paraId="3308B07A" w14:textId="79901CA3" w:rsidR="00BF376D" w:rsidRDefault="00203C24" w:rsidP="0014160E">
      <w:pPr>
        <w:spacing w:after="0" w:line="360" w:lineRule="auto"/>
        <w:jc w:val="both"/>
        <w:rPr>
          <w:rFonts w:ascii="Garamond" w:hAnsi="Garamond" w:cstheme="minorHAnsi"/>
          <w:sz w:val="24"/>
          <w:szCs w:val="24"/>
        </w:rPr>
      </w:pPr>
      <w:r>
        <w:rPr>
          <w:rFonts w:ascii="Garamond" w:hAnsi="Garamond" w:cstheme="minorHAnsi"/>
          <w:sz w:val="24"/>
          <w:szCs w:val="24"/>
        </w:rPr>
        <w:t>4</w:t>
      </w:r>
      <w:r w:rsidR="0014160E" w:rsidRPr="00B87E66">
        <w:rPr>
          <w:rFonts w:ascii="Garamond" w:hAnsi="Garamond" w:cstheme="minorHAnsi"/>
          <w:sz w:val="24"/>
          <w:szCs w:val="24"/>
        </w:rPr>
        <w:t xml:space="preserve"> - A hierarquização dos critérios referidos no</w:t>
      </w:r>
      <w:r>
        <w:rPr>
          <w:rFonts w:ascii="Garamond" w:hAnsi="Garamond" w:cstheme="minorHAnsi"/>
          <w:sz w:val="24"/>
          <w:szCs w:val="24"/>
        </w:rPr>
        <w:t>s</w:t>
      </w:r>
      <w:r w:rsidR="0014160E" w:rsidRPr="00B87E66">
        <w:rPr>
          <w:rFonts w:ascii="Garamond" w:hAnsi="Garamond" w:cstheme="minorHAnsi"/>
          <w:sz w:val="24"/>
          <w:szCs w:val="24"/>
        </w:rPr>
        <w:t xml:space="preserve"> número</w:t>
      </w:r>
      <w:r>
        <w:rPr>
          <w:rFonts w:ascii="Garamond" w:hAnsi="Garamond" w:cstheme="minorHAnsi"/>
          <w:sz w:val="24"/>
          <w:szCs w:val="24"/>
        </w:rPr>
        <w:t>s</w:t>
      </w:r>
      <w:r w:rsidR="0014160E" w:rsidRPr="00B87E66">
        <w:rPr>
          <w:rFonts w:ascii="Garamond" w:hAnsi="Garamond" w:cstheme="minorHAnsi"/>
          <w:sz w:val="24"/>
          <w:szCs w:val="24"/>
        </w:rPr>
        <w:t xml:space="preserve"> anterior</w:t>
      </w:r>
      <w:r>
        <w:rPr>
          <w:rFonts w:ascii="Garamond" w:hAnsi="Garamond" w:cstheme="minorHAnsi"/>
          <w:sz w:val="24"/>
          <w:szCs w:val="24"/>
        </w:rPr>
        <w:t>es</w:t>
      </w:r>
      <w:r w:rsidR="0014160E" w:rsidRPr="00B87E66">
        <w:rPr>
          <w:rFonts w:ascii="Garamond" w:hAnsi="Garamond" w:cstheme="minorHAnsi"/>
          <w:sz w:val="24"/>
          <w:szCs w:val="24"/>
        </w:rPr>
        <w:t xml:space="preserve">, bem como os respetivos fatores, fórmulas, ponderação e critérios de desempate são definidos pelo GAL e constam do aviso </w:t>
      </w:r>
      <w:r>
        <w:rPr>
          <w:rFonts w:ascii="Garamond" w:hAnsi="Garamond" w:cstheme="minorHAnsi"/>
          <w:sz w:val="24"/>
          <w:szCs w:val="24"/>
        </w:rPr>
        <w:t>para a</w:t>
      </w:r>
      <w:r w:rsidR="0014160E" w:rsidRPr="00B87E66">
        <w:rPr>
          <w:rFonts w:ascii="Garamond" w:hAnsi="Garamond" w:cstheme="minorHAnsi"/>
          <w:sz w:val="24"/>
          <w:szCs w:val="24"/>
        </w:rPr>
        <w:t xml:space="preserve"> apresentação de candidaturas.</w:t>
      </w:r>
    </w:p>
    <w:p w14:paraId="0FCCFA9F" w14:textId="77777777" w:rsidR="00B87E66" w:rsidRPr="00B87E66" w:rsidRDefault="00B87E66" w:rsidP="0014160E">
      <w:pPr>
        <w:spacing w:after="0" w:line="360" w:lineRule="auto"/>
        <w:jc w:val="both"/>
        <w:rPr>
          <w:rFonts w:ascii="Garamond" w:hAnsi="Garamond" w:cstheme="minorHAnsi"/>
          <w:sz w:val="24"/>
          <w:szCs w:val="24"/>
        </w:rPr>
      </w:pPr>
    </w:p>
    <w:p w14:paraId="6F670D10" w14:textId="77777777" w:rsidR="00BF376D" w:rsidRPr="00B87E66" w:rsidRDefault="00BF376D" w:rsidP="001F711D">
      <w:pPr>
        <w:pStyle w:val="Ttulo3"/>
        <w:jc w:val="center"/>
        <w:rPr>
          <w:rFonts w:ascii="Garamond" w:hAnsi="Garamond"/>
          <w:color w:val="auto"/>
        </w:rPr>
      </w:pPr>
      <w:bookmarkStart w:id="40" w:name="_Toc188031705"/>
      <w:r w:rsidRPr="00B87E66">
        <w:rPr>
          <w:rFonts w:ascii="Garamond" w:hAnsi="Garamond"/>
          <w:color w:val="auto"/>
        </w:rPr>
        <w:t>Artigo 12.º</w:t>
      </w:r>
      <w:bookmarkEnd w:id="40"/>
    </w:p>
    <w:p w14:paraId="5F6D095C" w14:textId="77777777" w:rsidR="00BF376D" w:rsidRPr="00B87E66" w:rsidRDefault="00BF376D" w:rsidP="001F711D">
      <w:pPr>
        <w:pStyle w:val="Ttulo3"/>
        <w:jc w:val="center"/>
        <w:rPr>
          <w:rFonts w:ascii="Garamond" w:hAnsi="Garamond"/>
          <w:b/>
          <w:color w:val="auto"/>
        </w:rPr>
      </w:pPr>
      <w:bookmarkStart w:id="41" w:name="_Toc188031706"/>
      <w:r w:rsidRPr="00B87E66">
        <w:rPr>
          <w:rFonts w:ascii="Garamond" w:hAnsi="Garamond"/>
          <w:b/>
          <w:color w:val="auto"/>
        </w:rPr>
        <w:t>Forma, níveis e limite do apoio</w:t>
      </w:r>
      <w:bookmarkEnd w:id="41"/>
    </w:p>
    <w:p w14:paraId="4A6E9BEF" w14:textId="08622D6B" w:rsidR="002D24AE" w:rsidRPr="0014160E" w:rsidRDefault="002D24AE" w:rsidP="002D24AE">
      <w:pPr>
        <w:spacing w:after="0" w:line="360" w:lineRule="auto"/>
        <w:contextualSpacing/>
        <w:jc w:val="both"/>
        <w:rPr>
          <w:rFonts w:ascii="Garamond" w:eastAsia="Calibri" w:hAnsi="Garamond" w:cs="Times New Roman"/>
          <w:sz w:val="24"/>
          <w:szCs w:val="24"/>
        </w:rPr>
      </w:pPr>
      <w:bookmarkStart w:id="42" w:name="_Hlk169779854"/>
      <w:r w:rsidRPr="0014160E">
        <w:rPr>
          <w:rFonts w:ascii="Garamond" w:eastAsia="Calibri" w:hAnsi="Garamond" w:cs="Times New Roman"/>
          <w:sz w:val="24"/>
          <w:szCs w:val="24"/>
        </w:rPr>
        <w:t>1 – Os apoios previstos n</w:t>
      </w:r>
      <w:r w:rsidR="00630A47" w:rsidRPr="0014160E">
        <w:rPr>
          <w:rFonts w:ascii="Garamond" w:eastAsia="Calibri" w:hAnsi="Garamond" w:cs="Times New Roman"/>
          <w:sz w:val="24"/>
          <w:szCs w:val="24"/>
        </w:rPr>
        <w:t>o</w:t>
      </w:r>
      <w:r w:rsidRPr="0014160E">
        <w:rPr>
          <w:rFonts w:ascii="Garamond" w:eastAsia="Calibri" w:hAnsi="Garamond" w:cs="Times New Roman"/>
          <w:sz w:val="24"/>
          <w:szCs w:val="24"/>
        </w:rPr>
        <w:t xml:space="preserve"> presente </w:t>
      </w:r>
      <w:r w:rsidR="0026237F" w:rsidRPr="0014160E">
        <w:rPr>
          <w:rFonts w:ascii="Garamond" w:eastAsia="Calibri" w:hAnsi="Garamond" w:cs="Times New Roman"/>
          <w:sz w:val="24"/>
          <w:szCs w:val="24"/>
        </w:rPr>
        <w:t>capítulo</w:t>
      </w:r>
      <w:r w:rsidRPr="0014160E">
        <w:rPr>
          <w:rFonts w:ascii="Garamond" w:eastAsia="Calibri" w:hAnsi="Garamond" w:cs="Times New Roman"/>
          <w:sz w:val="24"/>
          <w:szCs w:val="24"/>
        </w:rPr>
        <w:t xml:space="preserve"> são concedidos na forma de subvenção não reembolsável. </w:t>
      </w:r>
    </w:p>
    <w:p w14:paraId="10610B0D" w14:textId="1E116AAB" w:rsidR="002D24AE" w:rsidRPr="0014160E" w:rsidRDefault="002D24AE" w:rsidP="002D24AE">
      <w:pPr>
        <w:spacing w:after="0" w:line="360" w:lineRule="auto"/>
        <w:contextualSpacing/>
        <w:jc w:val="both"/>
        <w:rPr>
          <w:rFonts w:ascii="Garamond" w:eastAsia="Calibri" w:hAnsi="Garamond" w:cs="Times New Roman"/>
          <w:strike/>
          <w:sz w:val="24"/>
          <w:szCs w:val="24"/>
        </w:rPr>
      </w:pPr>
      <w:r w:rsidRPr="0014160E">
        <w:rPr>
          <w:rFonts w:ascii="Garamond" w:eastAsia="Calibri" w:hAnsi="Garamond" w:cs="Times New Roman"/>
          <w:sz w:val="24"/>
          <w:szCs w:val="24"/>
        </w:rPr>
        <w:lastRenderedPageBreak/>
        <w:t xml:space="preserve">2 - Os apoios a conceder no âmbito </w:t>
      </w:r>
      <w:r w:rsidR="00FA3B61" w:rsidRPr="0014160E">
        <w:rPr>
          <w:rFonts w:ascii="Garamond" w:eastAsia="Calibri" w:hAnsi="Garamond" w:cs="Times New Roman"/>
          <w:sz w:val="24"/>
          <w:szCs w:val="24"/>
        </w:rPr>
        <w:t>do</w:t>
      </w:r>
      <w:r w:rsidRPr="0014160E">
        <w:rPr>
          <w:rFonts w:ascii="Garamond" w:eastAsia="Calibri" w:hAnsi="Garamond" w:cs="Times New Roman"/>
          <w:sz w:val="24"/>
          <w:szCs w:val="24"/>
        </w:rPr>
        <w:t xml:space="preserve"> presente </w:t>
      </w:r>
      <w:r w:rsidR="00C52D92" w:rsidRPr="0014160E">
        <w:rPr>
          <w:rFonts w:ascii="Garamond" w:eastAsia="Calibri" w:hAnsi="Garamond" w:cs="Times New Roman"/>
          <w:sz w:val="24"/>
          <w:szCs w:val="24"/>
        </w:rPr>
        <w:t>capítulo</w:t>
      </w:r>
      <w:r w:rsidRPr="0014160E">
        <w:rPr>
          <w:rFonts w:ascii="Garamond" w:eastAsia="Calibri" w:hAnsi="Garamond" w:cs="Times New Roman"/>
          <w:sz w:val="24"/>
          <w:szCs w:val="24"/>
        </w:rPr>
        <w:t xml:space="preserve"> podem assumir a</w:t>
      </w:r>
      <w:r w:rsidR="00FA3B61" w:rsidRPr="0014160E">
        <w:rPr>
          <w:rFonts w:ascii="Garamond" w:eastAsia="Calibri" w:hAnsi="Garamond" w:cs="Times New Roman"/>
          <w:sz w:val="24"/>
          <w:szCs w:val="24"/>
        </w:rPr>
        <w:t>s</w:t>
      </w:r>
      <w:r w:rsidRPr="0014160E">
        <w:rPr>
          <w:rFonts w:ascii="Garamond" w:eastAsia="Calibri" w:hAnsi="Garamond" w:cs="Times New Roman"/>
          <w:sz w:val="24"/>
          <w:szCs w:val="24"/>
        </w:rPr>
        <w:t xml:space="preserve"> seguinte</w:t>
      </w:r>
      <w:r w:rsidR="00FA3B61" w:rsidRPr="0014160E">
        <w:rPr>
          <w:rFonts w:ascii="Garamond" w:eastAsia="Calibri" w:hAnsi="Garamond" w:cs="Times New Roman"/>
          <w:sz w:val="24"/>
          <w:szCs w:val="24"/>
        </w:rPr>
        <w:t>s</w:t>
      </w:r>
      <w:r w:rsidRPr="0014160E">
        <w:rPr>
          <w:rFonts w:ascii="Garamond" w:eastAsia="Calibri" w:hAnsi="Garamond" w:cs="Times New Roman"/>
          <w:sz w:val="24"/>
          <w:szCs w:val="24"/>
        </w:rPr>
        <w:t xml:space="preserve"> forma</w:t>
      </w:r>
      <w:r w:rsidR="00FA3B61" w:rsidRPr="0014160E">
        <w:rPr>
          <w:rFonts w:ascii="Garamond" w:eastAsia="Calibri" w:hAnsi="Garamond" w:cs="Times New Roman"/>
          <w:sz w:val="24"/>
          <w:szCs w:val="24"/>
        </w:rPr>
        <w:t>s</w:t>
      </w:r>
      <w:r w:rsidRPr="0014160E">
        <w:rPr>
          <w:rFonts w:ascii="Garamond" w:eastAsia="Calibri" w:hAnsi="Garamond" w:cs="Times New Roman"/>
          <w:sz w:val="24"/>
          <w:szCs w:val="24"/>
        </w:rPr>
        <w:t>:</w:t>
      </w:r>
    </w:p>
    <w:p w14:paraId="75F1A26C" w14:textId="77777777" w:rsidR="002D24AE" w:rsidRPr="0014160E" w:rsidRDefault="002D24AE" w:rsidP="002D24AE">
      <w:pPr>
        <w:spacing w:line="360" w:lineRule="auto"/>
        <w:ind w:left="426"/>
        <w:contextualSpacing/>
        <w:rPr>
          <w:rFonts w:ascii="Garamond" w:eastAsia="Calibri" w:hAnsi="Garamond" w:cs="Times New Roman"/>
          <w:sz w:val="24"/>
          <w:szCs w:val="24"/>
        </w:rPr>
      </w:pPr>
      <w:r w:rsidRPr="0014160E">
        <w:rPr>
          <w:rFonts w:ascii="Garamond" w:eastAsia="Calibri" w:hAnsi="Garamond" w:cs="Times New Roman"/>
          <w:i/>
          <w:iCs/>
          <w:sz w:val="24"/>
          <w:szCs w:val="24"/>
        </w:rPr>
        <w:t>a)</w:t>
      </w:r>
      <w:r w:rsidRPr="0014160E">
        <w:rPr>
          <w:rFonts w:ascii="Garamond" w:eastAsia="Calibri" w:hAnsi="Garamond" w:cs="Times New Roman"/>
          <w:sz w:val="24"/>
          <w:szCs w:val="24"/>
        </w:rPr>
        <w:t xml:space="preserve"> Reembolso dos custos elegíveis efetivamente incorridos pelo beneficiário;</w:t>
      </w:r>
    </w:p>
    <w:p w14:paraId="51F10BFC" w14:textId="77777777" w:rsidR="002D24AE" w:rsidRPr="0014160E" w:rsidRDefault="002D24AE" w:rsidP="002D24AE">
      <w:pPr>
        <w:spacing w:line="360" w:lineRule="auto"/>
        <w:ind w:left="426"/>
        <w:contextualSpacing/>
        <w:rPr>
          <w:rFonts w:ascii="Garamond" w:eastAsia="Calibri" w:hAnsi="Garamond" w:cs="Times New Roman"/>
          <w:sz w:val="24"/>
          <w:szCs w:val="24"/>
        </w:rPr>
      </w:pPr>
      <w:r w:rsidRPr="0014160E">
        <w:rPr>
          <w:rFonts w:ascii="Garamond" w:eastAsia="Calibri" w:hAnsi="Garamond" w:cs="Times New Roman"/>
          <w:i/>
          <w:iCs/>
          <w:sz w:val="24"/>
          <w:szCs w:val="24"/>
        </w:rPr>
        <w:t>b)</w:t>
      </w:r>
      <w:r w:rsidRPr="0014160E">
        <w:rPr>
          <w:rFonts w:ascii="Garamond" w:eastAsia="Calibri" w:hAnsi="Garamond" w:cs="Times New Roman"/>
          <w:sz w:val="24"/>
          <w:szCs w:val="24"/>
        </w:rPr>
        <w:t xml:space="preserve"> Custos unitários;</w:t>
      </w:r>
    </w:p>
    <w:p w14:paraId="27659B0A" w14:textId="77777777" w:rsidR="002D24AE" w:rsidRPr="0014160E" w:rsidRDefault="002D24AE" w:rsidP="002D24AE">
      <w:pPr>
        <w:spacing w:after="0" w:line="360" w:lineRule="auto"/>
        <w:jc w:val="both"/>
        <w:rPr>
          <w:rFonts w:ascii="Garamond" w:eastAsia="Calibri" w:hAnsi="Garamond" w:cs="Times New Roman"/>
          <w:sz w:val="24"/>
          <w:szCs w:val="24"/>
        </w:rPr>
      </w:pPr>
      <w:r w:rsidRPr="0014160E">
        <w:rPr>
          <w:rFonts w:ascii="Garamond" w:eastAsia="Times New Roman" w:hAnsi="Garamond" w:cs="Calibri"/>
          <w:sz w:val="24"/>
        </w:rPr>
        <w:t>3 – A forma do apoio a conceder é definida no</w:t>
      </w:r>
      <w:r w:rsidRPr="0014160E">
        <w:rPr>
          <w:rFonts w:ascii="Garamond" w:eastAsia="Times New Roman" w:hAnsi="Garamond" w:cs="Times New Roman"/>
          <w:sz w:val="24"/>
          <w:szCs w:val="24"/>
        </w:rPr>
        <w:t xml:space="preserve"> aviso para apresentação de candidaturas</w:t>
      </w:r>
      <w:r w:rsidRPr="0014160E">
        <w:rPr>
          <w:rFonts w:ascii="Garamond" w:eastAsia="Calibri" w:hAnsi="Garamond" w:cs="Times New Roman"/>
          <w:sz w:val="24"/>
          <w:szCs w:val="24"/>
        </w:rPr>
        <w:t>.</w:t>
      </w:r>
    </w:p>
    <w:p w14:paraId="7FF995F6" w14:textId="77777777" w:rsidR="002D24AE" w:rsidRPr="0014160E" w:rsidRDefault="002D24AE" w:rsidP="002D24AE">
      <w:pPr>
        <w:spacing w:after="0" w:line="360" w:lineRule="auto"/>
        <w:jc w:val="both"/>
        <w:rPr>
          <w:rFonts w:ascii="Garamond" w:eastAsia="Times New Roman" w:hAnsi="Garamond" w:cs="Calibri"/>
          <w:sz w:val="24"/>
        </w:rPr>
      </w:pPr>
      <w:r w:rsidRPr="0014160E">
        <w:rPr>
          <w:rFonts w:ascii="Garamond" w:eastAsia="Times New Roman" w:hAnsi="Garamond" w:cs="Calibri"/>
          <w:sz w:val="24"/>
        </w:rPr>
        <w:t>4 – Caso os apoios assumam a forma de custos unitários são publicitados em anexo ao respetivo aviso para apresentação de candidaturas.</w:t>
      </w:r>
    </w:p>
    <w:p w14:paraId="24FAFB93" w14:textId="45A1DC50" w:rsidR="002D24AE" w:rsidRPr="0014160E" w:rsidRDefault="002D24AE" w:rsidP="002D24AE">
      <w:pPr>
        <w:spacing w:after="0" w:line="360" w:lineRule="auto"/>
        <w:jc w:val="both"/>
        <w:rPr>
          <w:rFonts w:ascii="Garamond" w:eastAsia="Calibri" w:hAnsi="Garamond" w:cs="Times New Roman"/>
          <w:sz w:val="24"/>
          <w:szCs w:val="24"/>
        </w:rPr>
      </w:pPr>
      <w:r w:rsidRPr="0014160E">
        <w:rPr>
          <w:rFonts w:ascii="Garamond" w:eastAsia="Calibri" w:hAnsi="Garamond" w:cs="Times New Roman"/>
          <w:sz w:val="24"/>
          <w:szCs w:val="24"/>
        </w:rPr>
        <w:t xml:space="preserve">5 – Os níveis e limites do apoio a conceder constam </w:t>
      </w:r>
      <w:r w:rsidRPr="00203C24">
        <w:rPr>
          <w:rFonts w:ascii="Garamond" w:eastAsia="Calibri" w:hAnsi="Garamond" w:cs="Times New Roman"/>
          <w:sz w:val="24"/>
          <w:szCs w:val="24"/>
        </w:rPr>
        <w:t>do anexo I</w:t>
      </w:r>
      <w:r w:rsidR="00AD2AF1" w:rsidRPr="00203C24">
        <w:rPr>
          <w:rFonts w:ascii="Garamond" w:eastAsia="Calibri" w:hAnsi="Garamond" w:cs="Times New Roman"/>
          <w:sz w:val="24"/>
          <w:szCs w:val="24"/>
        </w:rPr>
        <w:t>I</w:t>
      </w:r>
      <w:r w:rsidRPr="00203C24">
        <w:rPr>
          <w:rFonts w:ascii="Garamond" w:eastAsia="Calibri" w:hAnsi="Garamond" w:cs="Times New Roman"/>
          <w:sz w:val="24"/>
          <w:szCs w:val="24"/>
        </w:rPr>
        <w:t xml:space="preserve"> à</w:t>
      </w:r>
      <w:r w:rsidRPr="0014160E">
        <w:rPr>
          <w:rFonts w:ascii="Garamond" w:eastAsia="Calibri" w:hAnsi="Garamond" w:cs="Times New Roman"/>
          <w:sz w:val="24"/>
          <w:szCs w:val="24"/>
        </w:rPr>
        <w:t xml:space="preserve"> presente portaria que desta faz parte integrante.</w:t>
      </w:r>
    </w:p>
    <w:p w14:paraId="1F3D9645" w14:textId="1B1C22BC" w:rsidR="00BF376D" w:rsidRPr="000B7E70" w:rsidRDefault="00E552D9" w:rsidP="00442BE3">
      <w:pPr>
        <w:pStyle w:val="Ttulo1"/>
        <w:jc w:val="center"/>
        <w:rPr>
          <w:rFonts w:ascii="Garamond" w:hAnsi="Garamond"/>
          <w:b/>
          <w:bCs/>
          <w:color w:val="auto"/>
          <w:sz w:val="24"/>
          <w:szCs w:val="24"/>
        </w:rPr>
      </w:pPr>
      <w:bookmarkStart w:id="43" w:name="_Toc188031707"/>
      <w:bookmarkEnd w:id="22"/>
      <w:bookmarkEnd w:id="42"/>
      <w:r w:rsidRPr="000B7E70">
        <w:rPr>
          <w:rFonts w:ascii="Garamond" w:hAnsi="Garamond"/>
          <w:b/>
          <w:bCs/>
          <w:color w:val="auto"/>
          <w:sz w:val="24"/>
          <w:szCs w:val="24"/>
        </w:rPr>
        <w:t>C</w:t>
      </w:r>
      <w:r w:rsidR="00AD2AF1" w:rsidRPr="000B7E70">
        <w:rPr>
          <w:rFonts w:ascii="Garamond" w:hAnsi="Garamond"/>
          <w:b/>
          <w:bCs/>
          <w:color w:val="auto"/>
          <w:sz w:val="24"/>
          <w:szCs w:val="24"/>
        </w:rPr>
        <w:t>apítulo III</w:t>
      </w:r>
      <w:bookmarkEnd w:id="43"/>
    </w:p>
    <w:p w14:paraId="18BA8938" w14:textId="36F7899F" w:rsidR="00BF376D" w:rsidRPr="000B7E70" w:rsidRDefault="00AD2AF1" w:rsidP="001B0AE5">
      <w:pPr>
        <w:pStyle w:val="Ttulo1"/>
        <w:jc w:val="center"/>
        <w:rPr>
          <w:rFonts w:ascii="Garamond" w:hAnsi="Garamond"/>
          <w:b/>
          <w:bCs/>
          <w:color w:val="auto"/>
          <w:sz w:val="24"/>
          <w:szCs w:val="24"/>
        </w:rPr>
      </w:pPr>
      <w:bookmarkStart w:id="44" w:name="_Toc188031708"/>
      <w:r w:rsidRPr="000B7E70">
        <w:rPr>
          <w:rFonts w:ascii="Garamond" w:hAnsi="Garamond"/>
          <w:b/>
          <w:bCs/>
          <w:color w:val="auto"/>
          <w:sz w:val="24"/>
          <w:szCs w:val="24"/>
        </w:rPr>
        <w:t xml:space="preserve">TIPOLOGIA DE INTERVENÇÃO D.1.1.1.2 </w:t>
      </w:r>
      <w:bookmarkStart w:id="45" w:name="_Hlk170316171"/>
      <w:r w:rsidRPr="000B7E70">
        <w:rPr>
          <w:rFonts w:ascii="Garamond" w:hAnsi="Garamond"/>
          <w:b/>
          <w:bCs/>
          <w:color w:val="auto"/>
          <w:sz w:val="24"/>
          <w:szCs w:val="24"/>
        </w:rPr>
        <w:t>«PEQUENOS INVESTIMENTOS NA BIOECONOMIA E ECONOMIA CIRCULAR»</w:t>
      </w:r>
      <w:bookmarkEnd w:id="45"/>
      <w:bookmarkEnd w:id="44"/>
    </w:p>
    <w:p w14:paraId="472EED01" w14:textId="77777777" w:rsidR="00BF376D" w:rsidRPr="005A2FA8" w:rsidRDefault="00BF376D" w:rsidP="009B3CCF">
      <w:pPr>
        <w:spacing w:after="0" w:line="360" w:lineRule="auto"/>
        <w:jc w:val="both"/>
        <w:rPr>
          <w:rFonts w:ascii="Garamond" w:hAnsi="Garamond" w:cstheme="minorHAnsi"/>
          <w:color w:val="0070C0"/>
          <w:sz w:val="24"/>
          <w:szCs w:val="24"/>
        </w:rPr>
      </w:pPr>
    </w:p>
    <w:p w14:paraId="6E471A06" w14:textId="77777777" w:rsidR="00BF376D" w:rsidRPr="00B87E66" w:rsidRDefault="00BF376D" w:rsidP="00442BE3">
      <w:pPr>
        <w:pStyle w:val="Ttulo3"/>
        <w:jc w:val="center"/>
        <w:rPr>
          <w:rFonts w:ascii="Garamond" w:hAnsi="Garamond"/>
          <w:color w:val="auto"/>
        </w:rPr>
      </w:pPr>
      <w:bookmarkStart w:id="46" w:name="_Toc188031709"/>
      <w:r w:rsidRPr="00B87E66">
        <w:rPr>
          <w:rFonts w:ascii="Garamond" w:hAnsi="Garamond"/>
          <w:color w:val="auto"/>
        </w:rPr>
        <w:t>Artigo 13.º</w:t>
      </w:r>
      <w:bookmarkEnd w:id="46"/>
    </w:p>
    <w:p w14:paraId="20B9AA52" w14:textId="77777777" w:rsidR="00BF376D" w:rsidRPr="00B81C96" w:rsidRDefault="00BF376D" w:rsidP="00442BE3">
      <w:pPr>
        <w:pStyle w:val="Ttulo3"/>
        <w:jc w:val="center"/>
        <w:rPr>
          <w:rFonts w:ascii="Garamond" w:hAnsi="Garamond"/>
          <w:b/>
          <w:color w:val="auto"/>
        </w:rPr>
      </w:pPr>
      <w:bookmarkStart w:id="47" w:name="_Toc188031710"/>
      <w:r w:rsidRPr="00B81C96">
        <w:rPr>
          <w:rFonts w:ascii="Garamond" w:hAnsi="Garamond"/>
          <w:b/>
          <w:color w:val="auto"/>
        </w:rPr>
        <w:t>Beneficiários</w:t>
      </w:r>
      <w:bookmarkEnd w:id="47"/>
    </w:p>
    <w:p w14:paraId="0DC7D765" w14:textId="2D37C62B" w:rsidR="00BF376D" w:rsidRPr="001742E8" w:rsidRDefault="00BF376D" w:rsidP="00F33596">
      <w:pPr>
        <w:spacing w:after="0" w:line="360" w:lineRule="auto"/>
        <w:jc w:val="both"/>
        <w:rPr>
          <w:rFonts w:ascii="Garamond" w:hAnsi="Garamond" w:cstheme="minorHAnsi"/>
          <w:sz w:val="24"/>
          <w:szCs w:val="24"/>
        </w:rPr>
      </w:pPr>
      <w:r w:rsidRPr="00B87E66">
        <w:rPr>
          <w:rFonts w:ascii="Garamond" w:hAnsi="Garamond" w:cstheme="minorHAnsi"/>
          <w:sz w:val="24"/>
          <w:szCs w:val="24"/>
        </w:rPr>
        <w:t>Podem beneficiar dos apoios previstos no presente capítulo as pessoas singulares ou coletivas que se dediquem</w:t>
      </w:r>
      <w:r w:rsidR="00F33596">
        <w:rPr>
          <w:rFonts w:ascii="Garamond" w:hAnsi="Garamond" w:cstheme="minorHAnsi"/>
          <w:sz w:val="24"/>
          <w:szCs w:val="24"/>
        </w:rPr>
        <w:t xml:space="preserve"> à </w:t>
      </w:r>
      <w:r w:rsidRPr="001742E8">
        <w:rPr>
          <w:rFonts w:ascii="Garamond" w:hAnsi="Garamond" w:cstheme="minorHAnsi"/>
          <w:sz w:val="24"/>
          <w:szCs w:val="24"/>
        </w:rPr>
        <w:t>transformação de produtos agrícolas</w:t>
      </w:r>
      <w:r w:rsidR="00F33596">
        <w:rPr>
          <w:rFonts w:ascii="Garamond" w:hAnsi="Garamond" w:cstheme="minorHAnsi"/>
          <w:sz w:val="24"/>
          <w:szCs w:val="24"/>
        </w:rPr>
        <w:t xml:space="preserve">, à </w:t>
      </w:r>
      <w:proofErr w:type="spellStart"/>
      <w:r w:rsidR="00B87E66" w:rsidRPr="001742E8">
        <w:rPr>
          <w:rFonts w:ascii="Garamond" w:hAnsi="Garamond" w:cstheme="minorHAnsi"/>
          <w:sz w:val="24"/>
          <w:szCs w:val="24"/>
        </w:rPr>
        <w:t>bioeconomia</w:t>
      </w:r>
      <w:proofErr w:type="spellEnd"/>
      <w:r w:rsidR="00F33596">
        <w:rPr>
          <w:rFonts w:ascii="Garamond" w:hAnsi="Garamond" w:cstheme="minorHAnsi"/>
          <w:sz w:val="24"/>
          <w:szCs w:val="24"/>
        </w:rPr>
        <w:t xml:space="preserve"> e à </w:t>
      </w:r>
      <w:r w:rsidR="00B87E66" w:rsidRPr="001742E8">
        <w:rPr>
          <w:rFonts w:ascii="Garamond" w:hAnsi="Garamond" w:cstheme="minorHAnsi"/>
          <w:sz w:val="24"/>
          <w:szCs w:val="24"/>
        </w:rPr>
        <w:t>economia circular</w:t>
      </w:r>
      <w:r w:rsidRPr="001742E8">
        <w:rPr>
          <w:rFonts w:ascii="Garamond" w:hAnsi="Garamond" w:cstheme="minorHAnsi"/>
          <w:sz w:val="24"/>
          <w:szCs w:val="24"/>
        </w:rPr>
        <w:t>.</w:t>
      </w:r>
    </w:p>
    <w:p w14:paraId="469EFBBB" w14:textId="77777777" w:rsidR="00BF376D" w:rsidRPr="000D0F22" w:rsidRDefault="00BF376D" w:rsidP="009B3CCF">
      <w:pPr>
        <w:spacing w:after="0" w:line="360" w:lineRule="auto"/>
        <w:jc w:val="both"/>
        <w:rPr>
          <w:rFonts w:ascii="Garamond" w:hAnsi="Garamond" w:cstheme="minorHAnsi"/>
          <w:color w:val="0070C0"/>
          <w:sz w:val="24"/>
          <w:szCs w:val="24"/>
        </w:rPr>
      </w:pPr>
    </w:p>
    <w:p w14:paraId="5C2C1E0E" w14:textId="09EE1159" w:rsidR="00BF376D" w:rsidRPr="00B87E66" w:rsidRDefault="00BF376D" w:rsidP="00442BE3">
      <w:pPr>
        <w:pStyle w:val="Ttulo3"/>
        <w:jc w:val="center"/>
        <w:rPr>
          <w:rFonts w:ascii="Garamond" w:hAnsi="Garamond"/>
          <w:color w:val="auto"/>
        </w:rPr>
      </w:pPr>
      <w:bookmarkStart w:id="48" w:name="_Toc188031711"/>
      <w:r w:rsidRPr="00E00EE0">
        <w:rPr>
          <w:rFonts w:ascii="Garamond" w:hAnsi="Garamond"/>
          <w:color w:val="auto"/>
        </w:rPr>
        <w:t>Artigo 1</w:t>
      </w:r>
      <w:r w:rsidR="00B81C96" w:rsidRPr="00E00EE0">
        <w:rPr>
          <w:rFonts w:ascii="Garamond" w:hAnsi="Garamond"/>
          <w:color w:val="auto"/>
        </w:rPr>
        <w:t>4</w:t>
      </w:r>
      <w:r w:rsidRPr="00E00EE0">
        <w:rPr>
          <w:rFonts w:ascii="Garamond" w:hAnsi="Garamond"/>
          <w:color w:val="auto"/>
        </w:rPr>
        <w:t>.º</w:t>
      </w:r>
      <w:bookmarkEnd w:id="48"/>
    </w:p>
    <w:p w14:paraId="2389F939" w14:textId="77777777" w:rsidR="00BF376D" w:rsidRPr="00B87E66" w:rsidRDefault="00BF376D" w:rsidP="00442BE3">
      <w:pPr>
        <w:pStyle w:val="Ttulo3"/>
        <w:jc w:val="center"/>
        <w:rPr>
          <w:rFonts w:ascii="Garamond" w:hAnsi="Garamond"/>
          <w:b/>
          <w:color w:val="auto"/>
        </w:rPr>
      </w:pPr>
      <w:bookmarkStart w:id="49" w:name="_Toc188031712"/>
      <w:r w:rsidRPr="00B87E66">
        <w:rPr>
          <w:rFonts w:ascii="Garamond" w:hAnsi="Garamond"/>
          <w:b/>
          <w:color w:val="auto"/>
        </w:rPr>
        <w:t>Critérios de elegibilidade dos beneficiários</w:t>
      </w:r>
      <w:bookmarkEnd w:id="49"/>
    </w:p>
    <w:p w14:paraId="1CCB2D0C" w14:textId="77777777" w:rsidR="00CE799F" w:rsidRPr="001742E8" w:rsidRDefault="00CE799F" w:rsidP="00CE799F">
      <w:pPr>
        <w:tabs>
          <w:tab w:val="left" w:pos="142"/>
        </w:tabs>
        <w:spacing w:after="0" w:line="360" w:lineRule="auto"/>
        <w:jc w:val="both"/>
        <w:rPr>
          <w:rFonts w:ascii="Garamond" w:eastAsia="Times New Roman" w:hAnsi="Garamond" w:cs="Times New Roman"/>
          <w:iCs/>
          <w:sz w:val="24"/>
          <w:szCs w:val="24"/>
        </w:rPr>
      </w:pPr>
      <w:bookmarkStart w:id="50" w:name="_Hlk169792467"/>
      <w:r w:rsidRPr="001742E8">
        <w:rPr>
          <w:rFonts w:ascii="Garamond" w:eastAsia="Times New Roman" w:hAnsi="Garamond" w:cs="Times New Roman"/>
          <w:iCs/>
          <w:sz w:val="24"/>
          <w:szCs w:val="24"/>
        </w:rPr>
        <w:t xml:space="preserve">1 – Nos termos do disposto no artigo 7.º do Decreto-Lei n.º 12/2023, de 24 de fevereiro, os </w:t>
      </w:r>
      <w:r w:rsidRPr="001742E8">
        <w:rPr>
          <w:rFonts w:ascii="Garamond" w:eastAsia="Times New Roman" w:hAnsi="Garamond" w:cs="Times New Roman"/>
          <w:sz w:val="24"/>
          <w:szCs w:val="24"/>
        </w:rPr>
        <w:t>candidatos</w:t>
      </w:r>
      <w:r w:rsidRPr="001742E8">
        <w:rPr>
          <w:rFonts w:ascii="Garamond" w:eastAsia="Times New Roman" w:hAnsi="Garamond" w:cs="Times New Roman"/>
          <w:iCs/>
          <w:sz w:val="24"/>
          <w:szCs w:val="24"/>
        </w:rPr>
        <w:t xml:space="preserve"> aos apoios previstos no presente capítulo devem</w:t>
      </w:r>
      <w:r w:rsidRPr="001742E8">
        <w:rPr>
          <w:rFonts w:ascii="Garamond" w:eastAsia="Times New Roman" w:hAnsi="Garamond" w:cs="Times New Roman"/>
          <w:b/>
          <w:bCs/>
          <w:iCs/>
          <w:sz w:val="24"/>
          <w:szCs w:val="24"/>
        </w:rPr>
        <w:t xml:space="preserve"> </w:t>
      </w:r>
      <w:r w:rsidRPr="001742E8">
        <w:rPr>
          <w:rFonts w:ascii="Garamond" w:eastAsia="Times New Roman" w:hAnsi="Garamond" w:cs="Times New Roman"/>
          <w:iCs/>
          <w:sz w:val="24"/>
          <w:szCs w:val="24"/>
        </w:rPr>
        <w:t>reunir as seguintes condições:</w:t>
      </w:r>
    </w:p>
    <w:p w14:paraId="398BE6FF" w14:textId="77777777" w:rsidR="00CE799F" w:rsidRPr="001742E8" w:rsidRDefault="00CE799F" w:rsidP="002204F3">
      <w:pPr>
        <w:numPr>
          <w:ilvl w:val="0"/>
          <w:numId w:val="10"/>
        </w:numPr>
        <w:spacing w:after="0" w:line="360" w:lineRule="auto"/>
        <w:ind w:left="709" w:hanging="283"/>
        <w:contextualSpacing/>
        <w:jc w:val="both"/>
        <w:rPr>
          <w:rFonts w:ascii="Garamond" w:eastAsia="Calibri" w:hAnsi="Garamond" w:cs="Times New Roman"/>
          <w:bCs/>
          <w:sz w:val="24"/>
          <w:szCs w:val="24"/>
        </w:rPr>
      </w:pPr>
      <w:bookmarkStart w:id="51" w:name="_Hlk181802133"/>
      <w:r w:rsidRPr="001742E8">
        <w:rPr>
          <w:rFonts w:ascii="Garamond" w:eastAsia="Calibri" w:hAnsi="Garamond" w:cs="Times New Roman"/>
          <w:bCs/>
          <w:sz w:val="24"/>
          <w:szCs w:val="24"/>
        </w:rPr>
        <w:t>Encontrarem-se legalmente constituídos, no caso de pessoas coletivas;</w:t>
      </w:r>
    </w:p>
    <w:p w14:paraId="4729A2F9" w14:textId="77777777" w:rsidR="00CE799F" w:rsidRPr="001742E8" w:rsidRDefault="00CE799F" w:rsidP="002204F3">
      <w:pPr>
        <w:numPr>
          <w:ilvl w:val="0"/>
          <w:numId w:val="10"/>
        </w:numPr>
        <w:spacing w:after="0" w:line="360" w:lineRule="auto"/>
        <w:ind w:left="709" w:hanging="283"/>
        <w:contextualSpacing/>
        <w:jc w:val="both"/>
        <w:rPr>
          <w:rFonts w:ascii="Garamond" w:eastAsia="Calibri" w:hAnsi="Garamond" w:cs="Times New Roman"/>
          <w:bCs/>
          <w:sz w:val="24"/>
          <w:szCs w:val="24"/>
        </w:rPr>
      </w:pPr>
      <w:r w:rsidRPr="001742E8">
        <w:rPr>
          <w:rFonts w:ascii="Garamond" w:eastAsia="Calibri" w:hAnsi="Garamond" w:cs="Times New Roman"/>
          <w:bCs/>
          <w:sz w:val="24"/>
          <w:szCs w:val="24"/>
        </w:rPr>
        <w:t>Terem a situação tributária e contributiva regularizada perante, respetivamente, a administração fiscal e a segurança social;</w:t>
      </w:r>
    </w:p>
    <w:p w14:paraId="55D4822A" w14:textId="77777777" w:rsidR="009A5B61" w:rsidRPr="001742E8" w:rsidRDefault="00CE799F" w:rsidP="002204F3">
      <w:pPr>
        <w:numPr>
          <w:ilvl w:val="0"/>
          <w:numId w:val="10"/>
        </w:numPr>
        <w:spacing w:after="0" w:line="360" w:lineRule="auto"/>
        <w:ind w:left="709" w:hanging="283"/>
        <w:contextualSpacing/>
        <w:jc w:val="both"/>
        <w:rPr>
          <w:rFonts w:ascii="Garamond" w:eastAsia="Calibri" w:hAnsi="Garamond" w:cs="Times New Roman"/>
          <w:bCs/>
          <w:sz w:val="24"/>
          <w:szCs w:val="24"/>
        </w:rPr>
      </w:pPr>
      <w:r w:rsidRPr="001742E8">
        <w:rPr>
          <w:rFonts w:ascii="Garamond" w:eastAsia="Calibri" w:hAnsi="Garamond" w:cs="Times New Roman"/>
          <w:bCs/>
          <w:sz w:val="24"/>
          <w:szCs w:val="24"/>
        </w:rPr>
        <w:t>Cumprirem as condições legais necessárias ao exercício das atividades desenvolvidas na exploração, diretamente relacionadas com a natureza da operação;</w:t>
      </w:r>
    </w:p>
    <w:p w14:paraId="14EC9E58" w14:textId="5961626F" w:rsidR="009A5B61" w:rsidRDefault="009A5B61" w:rsidP="002204F3">
      <w:pPr>
        <w:numPr>
          <w:ilvl w:val="0"/>
          <w:numId w:val="10"/>
        </w:numPr>
        <w:spacing w:after="0" w:line="360" w:lineRule="auto"/>
        <w:ind w:left="709" w:hanging="283"/>
        <w:contextualSpacing/>
        <w:jc w:val="both"/>
        <w:rPr>
          <w:rFonts w:ascii="Garamond" w:eastAsia="Calibri" w:hAnsi="Garamond" w:cs="Times New Roman"/>
          <w:bCs/>
          <w:sz w:val="24"/>
          <w:szCs w:val="24"/>
        </w:rPr>
      </w:pPr>
      <w:r w:rsidRPr="001742E8">
        <w:rPr>
          <w:rFonts w:ascii="Garamond" w:eastAsia="Calibri" w:hAnsi="Garamond" w:cs="Times New Roman"/>
          <w:bCs/>
          <w:sz w:val="24"/>
          <w:szCs w:val="24"/>
        </w:rPr>
        <w:t>Terem a situação regularizada em matéria de reposições, no âmbito do financiamento do Fundo Europeu Agrícola de Desenvolvimento Rural (FEADER) e do Fundo Europeu Agrícola de Garantia (FEAGA) ou terem constituído garantia a favor do Instituto de Financiamento da Agricultura e Pescas, I. P. (IFAP, I. P.);</w:t>
      </w:r>
    </w:p>
    <w:p w14:paraId="670EEE49" w14:textId="698E8C30" w:rsidR="001742E8" w:rsidRPr="001742E8" w:rsidRDefault="001742E8" w:rsidP="001742E8">
      <w:pPr>
        <w:tabs>
          <w:tab w:val="left" w:pos="142"/>
        </w:tabs>
        <w:spacing w:after="0" w:line="360" w:lineRule="auto"/>
        <w:jc w:val="both"/>
        <w:rPr>
          <w:rFonts w:ascii="Garamond" w:eastAsia="Times New Roman" w:hAnsi="Garamond" w:cs="Times New Roman"/>
          <w:iCs/>
          <w:sz w:val="24"/>
          <w:szCs w:val="24"/>
        </w:rPr>
      </w:pPr>
      <w:r w:rsidRPr="001742E8">
        <w:rPr>
          <w:rFonts w:ascii="Garamond" w:eastAsia="Times New Roman" w:hAnsi="Garamond" w:cs="Times New Roman"/>
          <w:iCs/>
          <w:sz w:val="24"/>
          <w:szCs w:val="24"/>
        </w:rPr>
        <w:lastRenderedPageBreak/>
        <w:t>2 – Sem prejuízo dos critérios de elegibilidade referidos no número anterior, os candidatos aos apoios previstos n</w:t>
      </w:r>
      <w:r w:rsidR="006A2957">
        <w:rPr>
          <w:rFonts w:ascii="Garamond" w:eastAsia="Times New Roman" w:hAnsi="Garamond" w:cs="Times New Roman"/>
          <w:iCs/>
          <w:sz w:val="24"/>
          <w:szCs w:val="24"/>
        </w:rPr>
        <w:t>o presente capítulo</w:t>
      </w:r>
      <w:r w:rsidRPr="001742E8">
        <w:rPr>
          <w:rFonts w:ascii="Garamond" w:eastAsia="Times New Roman" w:hAnsi="Garamond" w:cs="Times New Roman"/>
          <w:iCs/>
          <w:sz w:val="24"/>
          <w:szCs w:val="24"/>
        </w:rPr>
        <w:t xml:space="preserve"> devem ainda cumprir o seguinte:</w:t>
      </w:r>
    </w:p>
    <w:bookmarkEnd w:id="50"/>
    <w:bookmarkEnd w:id="51"/>
    <w:p w14:paraId="7D1AC12A" w14:textId="214C957E" w:rsidR="000D0F22" w:rsidRDefault="00BF376D" w:rsidP="00203C24">
      <w:pPr>
        <w:pStyle w:val="PargrafodaLista"/>
        <w:numPr>
          <w:ilvl w:val="0"/>
          <w:numId w:val="26"/>
        </w:numPr>
        <w:tabs>
          <w:tab w:val="left" w:pos="142"/>
        </w:tabs>
        <w:spacing w:after="0" w:line="360" w:lineRule="auto"/>
        <w:jc w:val="both"/>
        <w:rPr>
          <w:rFonts w:ascii="Garamond" w:eastAsia="Times New Roman" w:hAnsi="Garamond" w:cs="Times New Roman"/>
          <w:iCs/>
          <w:sz w:val="24"/>
          <w:szCs w:val="24"/>
        </w:rPr>
      </w:pPr>
      <w:r w:rsidRPr="001742E8">
        <w:rPr>
          <w:rFonts w:ascii="Garamond" w:eastAsia="Times New Roman" w:hAnsi="Garamond" w:cs="Times New Roman"/>
          <w:iCs/>
          <w:sz w:val="24"/>
          <w:szCs w:val="24"/>
        </w:rPr>
        <w:t xml:space="preserve">Possuírem situação económica e financeira equilibrada, com uma autonomia financeira (AF) </w:t>
      </w:r>
      <w:proofErr w:type="spellStart"/>
      <w:r w:rsidRPr="001742E8">
        <w:rPr>
          <w:rFonts w:ascii="Garamond" w:eastAsia="Times New Roman" w:hAnsi="Garamond" w:cs="Times New Roman"/>
          <w:iCs/>
          <w:sz w:val="24"/>
          <w:szCs w:val="24"/>
        </w:rPr>
        <w:t>pré-projeto</w:t>
      </w:r>
      <w:proofErr w:type="spellEnd"/>
      <w:r w:rsidRPr="001742E8">
        <w:rPr>
          <w:rFonts w:ascii="Garamond" w:eastAsia="Times New Roman" w:hAnsi="Garamond" w:cs="Times New Roman"/>
          <w:iCs/>
          <w:sz w:val="24"/>
          <w:szCs w:val="24"/>
        </w:rPr>
        <w:t xml:space="preserve"> igual ou superior a 20 %, devendo o indicador utilizado ter por base o </w:t>
      </w:r>
      <w:r w:rsidR="001742E8">
        <w:rPr>
          <w:rFonts w:ascii="Garamond" w:eastAsia="Times New Roman" w:hAnsi="Garamond" w:cs="Times New Roman"/>
          <w:iCs/>
          <w:sz w:val="24"/>
          <w:szCs w:val="24"/>
        </w:rPr>
        <w:t xml:space="preserve">último </w:t>
      </w:r>
      <w:r w:rsidRPr="001742E8">
        <w:rPr>
          <w:rFonts w:ascii="Garamond" w:eastAsia="Times New Roman" w:hAnsi="Garamond" w:cs="Times New Roman"/>
          <w:iCs/>
          <w:sz w:val="24"/>
          <w:szCs w:val="24"/>
        </w:rPr>
        <w:t>exercício</w:t>
      </w:r>
      <w:r w:rsidR="001742E8">
        <w:rPr>
          <w:rFonts w:ascii="Garamond" w:eastAsia="Times New Roman" w:hAnsi="Garamond" w:cs="Times New Roman"/>
          <w:iCs/>
          <w:sz w:val="24"/>
          <w:szCs w:val="24"/>
        </w:rPr>
        <w:t xml:space="preserve"> encerrado fiscalmente</w:t>
      </w:r>
      <w:r w:rsidRPr="001742E8">
        <w:rPr>
          <w:rFonts w:ascii="Garamond" w:eastAsia="Times New Roman" w:hAnsi="Garamond" w:cs="Times New Roman"/>
          <w:iCs/>
          <w:sz w:val="24"/>
          <w:szCs w:val="24"/>
        </w:rPr>
        <w:t>;</w:t>
      </w:r>
    </w:p>
    <w:p w14:paraId="61C29656" w14:textId="777FE02C" w:rsidR="001742E8" w:rsidRPr="001742E8" w:rsidRDefault="001742E8" w:rsidP="00203C24">
      <w:pPr>
        <w:numPr>
          <w:ilvl w:val="0"/>
          <w:numId w:val="26"/>
        </w:numPr>
        <w:tabs>
          <w:tab w:val="left" w:pos="142"/>
        </w:tabs>
        <w:spacing w:after="0" w:line="360" w:lineRule="auto"/>
        <w:jc w:val="both"/>
        <w:rPr>
          <w:rFonts w:ascii="Garamond" w:hAnsi="Garamond" w:cstheme="minorHAnsi"/>
          <w:iCs/>
          <w:sz w:val="24"/>
          <w:szCs w:val="24"/>
        </w:rPr>
      </w:pPr>
      <w:bookmarkStart w:id="52" w:name="_Hlk172129882"/>
      <w:r w:rsidRPr="001742E8">
        <w:rPr>
          <w:rFonts w:ascii="Garamond" w:hAnsi="Garamond" w:cstheme="minorHAnsi"/>
          <w:iCs/>
          <w:sz w:val="24"/>
          <w:szCs w:val="24"/>
        </w:rPr>
        <w:t xml:space="preserve">Desenvolverem, uma atividade económica, de acordo com a Classificação Portuguesa das Atividades Económicas, </w:t>
      </w:r>
      <w:r w:rsidRPr="00393E01">
        <w:rPr>
          <w:rFonts w:ascii="Garamond" w:hAnsi="Garamond" w:cstheme="minorHAnsi"/>
          <w:iCs/>
          <w:sz w:val="24"/>
          <w:szCs w:val="24"/>
        </w:rPr>
        <w:t xml:space="preserve">Rev. </w:t>
      </w:r>
      <w:r w:rsidR="000F109E">
        <w:rPr>
          <w:rFonts w:ascii="Garamond" w:hAnsi="Garamond" w:cstheme="minorHAnsi"/>
          <w:iCs/>
          <w:sz w:val="24"/>
          <w:szCs w:val="24"/>
        </w:rPr>
        <w:t>4</w:t>
      </w:r>
      <w:r w:rsidRPr="001742E8">
        <w:rPr>
          <w:rFonts w:ascii="Garamond" w:hAnsi="Garamond" w:cstheme="minorHAnsi"/>
          <w:iCs/>
          <w:sz w:val="24"/>
          <w:szCs w:val="24"/>
        </w:rPr>
        <w:t xml:space="preserve">, referente aos códigos indicados no </w:t>
      </w:r>
      <w:r w:rsidRPr="00773E45">
        <w:rPr>
          <w:rFonts w:ascii="Garamond" w:hAnsi="Garamond" w:cstheme="minorHAnsi"/>
          <w:iCs/>
          <w:sz w:val="24"/>
          <w:szCs w:val="24"/>
        </w:rPr>
        <w:t>anexo I</w:t>
      </w:r>
      <w:r w:rsidR="000B7E70" w:rsidRPr="00773E45">
        <w:rPr>
          <w:rFonts w:ascii="Garamond" w:hAnsi="Garamond" w:cstheme="minorHAnsi"/>
          <w:iCs/>
          <w:sz w:val="24"/>
          <w:szCs w:val="24"/>
        </w:rPr>
        <w:t>II</w:t>
      </w:r>
      <w:r w:rsidRPr="00773E45">
        <w:rPr>
          <w:rFonts w:ascii="Garamond" w:hAnsi="Garamond" w:cstheme="minorHAnsi"/>
          <w:iCs/>
          <w:sz w:val="24"/>
          <w:szCs w:val="24"/>
        </w:rPr>
        <w:t>;</w:t>
      </w:r>
    </w:p>
    <w:bookmarkEnd w:id="52"/>
    <w:p w14:paraId="6F2461A3" w14:textId="07F64452" w:rsidR="001742E8" w:rsidRPr="004549EA" w:rsidRDefault="001742E8" w:rsidP="00203C24">
      <w:pPr>
        <w:pStyle w:val="PargrafodaLista"/>
        <w:numPr>
          <w:ilvl w:val="0"/>
          <w:numId w:val="26"/>
        </w:numPr>
        <w:tabs>
          <w:tab w:val="left" w:pos="142"/>
        </w:tabs>
        <w:spacing w:after="0" w:line="360" w:lineRule="auto"/>
        <w:jc w:val="both"/>
        <w:rPr>
          <w:rFonts w:ascii="Garamond" w:eastAsia="Times New Roman" w:hAnsi="Garamond" w:cs="Times New Roman"/>
          <w:iCs/>
          <w:sz w:val="24"/>
          <w:szCs w:val="24"/>
        </w:rPr>
      </w:pPr>
      <w:r w:rsidRPr="008918BB">
        <w:rPr>
          <w:rFonts w:ascii="Garamond" w:hAnsi="Garamond"/>
          <w:sz w:val="24"/>
          <w:szCs w:val="24"/>
        </w:rPr>
        <w:t>Não terem sido condenados em processo-crime por factos que envolvam disponibilidades financeiras no âmbito dos Fundos Europeus</w:t>
      </w:r>
      <w:r>
        <w:rPr>
          <w:rFonts w:ascii="Garamond" w:hAnsi="Garamond"/>
          <w:sz w:val="24"/>
          <w:szCs w:val="24"/>
        </w:rPr>
        <w:t>.</w:t>
      </w:r>
    </w:p>
    <w:p w14:paraId="3F2B1F3A" w14:textId="7C61C6E1" w:rsidR="004549EA" w:rsidRPr="004549EA" w:rsidRDefault="004549EA" w:rsidP="00203C24">
      <w:pPr>
        <w:numPr>
          <w:ilvl w:val="0"/>
          <w:numId w:val="26"/>
        </w:numPr>
        <w:tabs>
          <w:tab w:val="left" w:pos="142"/>
        </w:tabs>
        <w:spacing w:after="0" w:line="360" w:lineRule="auto"/>
        <w:contextualSpacing/>
        <w:jc w:val="both"/>
        <w:rPr>
          <w:rFonts w:ascii="Garamond" w:eastAsia="Calibri" w:hAnsi="Garamond" w:cs="Times New Roman"/>
          <w:sz w:val="24"/>
          <w:szCs w:val="24"/>
        </w:rPr>
      </w:pPr>
      <w:r w:rsidRPr="003C63BC">
        <w:rPr>
          <w:rFonts w:ascii="Garamond" w:eastAsia="Calibri" w:hAnsi="Garamond" w:cs="Times New Roman"/>
          <w:sz w:val="24"/>
          <w:szCs w:val="24"/>
        </w:rPr>
        <w:t>Possuírem registo de declaração do beneficiário efetivo devidamente atualizada, sempre que se trate de beneficiários sujeitos ao Regime Jurídico do Registo Central do Beneficiário Efetivo (RCBE);</w:t>
      </w:r>
    </w:p>
    <w:p w14:paraId="54DB7770" w14:textId="77777777" w:rsidR="001742E8" w:rsidRDefault="001742E8" w:rsidP="00033AED">
      <w:pPr>
        <w:tabs>
          <w:tab w:val="left" w:pos="142"/>
        </w:tabs>
        <w:spacing w:after="0" w:line="360" w:lineRule="auto"/>
        <w:jc w:val="both"/>
        <w:rPr>
          <w:rFonts w:ascii="Garamond" w:hAnsi="Garamond" w:cstheme="minorHAnsi"/>
          <w:iCs/>
          <w:sz w:val="24"/>
          <w:szCs w:val="24"/>
        </w:rPr>
      </w:pPr>
      <w:r w:rsidRPr="001742E8">
        <w:rPr>
          <w:rFonts w:ascii="Garamond" w:hAnsi="Garamond" w:cstheme="minorHAnsi"/>
          <w:sz w:val="24"/>
          <w:szCs w:val="24"/>
        </w:rPr>
        <w:t xml:space="preserve">3 – As condições previstas nas alíneas </w:t>
      </w:r>
      <w:r w:rsidRPr="001742E8">
        <w:rPr>
          <w:rFonts w:ascii="Garamond" w:hAnsi="Garamond" w:cstheme="minorHAnsi"/>
          <w:i/>
          <w:iCs/>
          <w:sz w:val="24"/>
          <w:szCs w:val="24"/>
        </w:rPr>
        <w:t>a), c) e d)</w:t>
      </w:r>
      <w:r w:rsidRPr="001742E8">
        <w:rPr>
          <w:rFonts w:ascii="Garamond" w:hAnsi="Garamond" w:cstheme="minorHAnsi"/>
          <w:sz w:val="24"/>
          <w:szCs w:val="24"/>
        </w:rPr>
        <w:t xml:space="preserve"> do n.º 1 e no n.º 2 do presente artigo </w:t>
      </w:r>
      <w:r w:rsidRPr="001742E8">
        <w:rPr>
          <w:rFonts w:ascii="Garamond" w:hAnsi="Garamond" w:cstheme="minorHAnsi"/>
          <w:iCs/>
          <w:sz w:val="24"/>
          <w:szCs w:val="24"/>
        </w:rPr>
        <w:t>devem encontrar-se cumpridas à data de submissão da candidatura.</w:t>
      </w:r>
    </w:p>
    <w:p w14:paraId="0C8C0EDC" w14:textId="6156AA98" w:rsidR="001742E8" w:rsidRPr="001742E8" w:rsidRDefault="001742E8" w:rsidP="00033AED">
      <w:pPr>
        <w:tabs>
          <w:tab w:val="left" w:pos="142"/>
        </w:tabs>
        <w:spacing w:after="0" w:line="360" w:lineRule="auto"/>
        <w:jc w:val="both"/>
        <w:rPr>
          <w:rFonts w:ascii="Garamond" w:hAnsi="Garamond" w:cstheme="minorHAnsi"/>
          <w:sz w:val="24"/>
          <w:szCs w:val="24"/>
        </w:rPr>
      </w:pPr>
      <w:r w:rsidRPr="001742E8">
        <w:rPr>
          <w:rFonts w:ascii="Garamond" w:hAnsi="Garamond" w:cstheme="minorHAnsi"/>
          <w:sz w:val="24"/>
          <w:szCs w:val="24"/>
        </w:rPr>
        <w:t xml:space="preserve">4 – A condição prevista na alínea </w:t>
      </w:r>
      <w:r w:rsidRPr="001742E8">
        <w:rPr>
          <w:rFonts w:ascii="Garamond" w:hAnsi="Garamond" w:cstheme="minorHAnsi"/>
          <w:i/>
          <w:iCs/>
          <w:sz w:val="24"/>
          <w:szCs w:val="24"/>
        </w:rPr>
        <w:t>b)</w:t>
      </w:r>
      <w:r w:rsidRPr="001742E8">
        <w:rPr>
          <w:rFonts w:ascii="Garamond" w:hAnsi="Garamond" w:cstheme="minorHAnsi"/>
          <w:sz w:val="24"/>
          <w:szCs w:val="24"/>
        </w:rPr>
        <w:t xml:space="preserve"> do n.º 1 do presente artigo pode ser aferida até ao momento da apresentação do primeiro pedido de pagamento. </w:t>
      </w:r>
    </w:p>
    <w:p w14:paraId="2A50AEA7" w14:textId="77777777" w:rsidR="00033AED" w:rsidRDefault="001742E8" w:rsidP="00033AED">
      <w:pPr>
        <w:tabs>
          <w:tab w:val="left" w:pos="142"/>
        </w:tabs>
        <w:spacing w:after="0" w:line="360" w:lineRule="auto"/>
        <w:jc w:val="both"/>
        <w:rPr>
          <w:rFonts w:ascii="Garamond" w:hAnsi="Garamond" w:cstheme="minorHAnsi"/>
          <w:spacing w:val="-1"/>
          <w:sz w:val="24"/>
          <w:szCs w:val="24"/>
        </w:rPr>
      </w:pPr>
      <w:r>
        <w:rPr>
          <w:rFonts w:ascii="Garamond" w:hAnsi="Garamond" w:cstheme="minorHAnsi"/>
          <w:iCs/>
          <w:sz w:val="24"/>
          <w:szCs w:val="24"/>
        </w:rPr>
        <w:t>5</w:t>
      </w:r>
      <w:r w:rsidRPr="00C14228">
        <w:rPr>
          <w:rFonts w:ascii="Garamond" w:hAnsi="Garamond" w:cstheme="minorHAnsi"/>
          <w:iCs/>
          <w:sz w:val="24"/>
          <w:szCs w:val="24"/>
        </w:rPr>
        <w:t xml:space="preserve"> - </w:t>
      </w:r>
      <w:r w:rsidRPr="00C14228">
        <w:rPr>
          <w:rFonts w:ascii="Garamond" w:hAnsi="Garamond" w:cstheme="minorHAnsi"/>
          <w:sz w:val="24"/>
          <w:szCs w:val="24"/>
        </w:rPr>
        <w:t xml:space="preserve">A condição prevista na alínea </w:t>
      </w:r>
      <w:r w:rsidRPr="00C14228">
        <w:rPr>
          <w:rFonts w:ascii="Garamond" w:hAnsi="Garamond" w:cstheme="minorHAnsi"/>
          <w:i/>
          <w:iCs/>
          <w:sz w:val="24"/>
          <w:szCs w:val="24"/>
        </w:rPr>
        <w:t>a)</w:t>
      </w:r>
      <w:r w:rsidRPr="00C14228">
        <w:rPr>
          <w:rFonts w:ascii="Garamond" w:hAnsi="Garamond" w:cstheme="minorHAnsi"/>
          <w:sz w:val="24"/>
          <w:szCs w:val="24"/>
        </w:rPr>
        <w:t xml:space="preserve"> do n.º 2 pode ser comprovada </w:t>
      </w:r>
      <w:r w:rsidRPr="00C14228">
        <w:rPr>
          <w:rFonts w:ascii="Garamond" w:hAnsi="Garamond" w:cstheme="minorHAnsi"/>
          <w:iCs/>
          <w:sz w:val="24"/>
          <w:szCs w:val="24"/>
        </w:rPr>
        <w:t xml:space="preserve">através da integração em capitais próprios do montante de suprimentos ou empréstimos de sócios ou acionistas, até à data de aceitação da concessão do apoio, ou </w:t>
      </w:r>
      <w:r w:rsidRPr="00C14228">
        <w:rPr>
          <w:rFonts w:ascii="Garamond" w:hAnsi="Garamond" w:cstheme="minorHAnsi"/>
          <w:spacing w:val="-1"/>
          <w:sz w:val="24"/>
          <w:szCs w:val="24"/>
        </w:rPr>
        <w:t>comprovada com informação mais recente, desde que se reporte a uma data anterior à da apresentação da candidatura, devendo para o efeito ser apresentados os respetivos balanços e demonstrações de resultados devidamente certificados por um revisor oficial de contas.</w:t>
      </w:r>
    </w:p>
    <w:p w14:paraId="67E33857" w14:textId="74490259" w:rsidR="001742E8" w:rsidRPr="001742E8" w:rsidRDefault="00033AED" w:rsidP="00033AED">
      <w:pPr>
        <w:tabs>
          <w:tab w:val="left" w:pos="142"/>
        </w:tabs>
        <w:spacing w:after="0" w:line="360" w:lineRule="auto"/>
        <w:jc w:val="both"/>
        <w:rPr>
          <w:rFonts w:ascii="Garamond" w:hAnsi="Garamond" w:cstheme="minorHAnsi"/>
          <w:sz w:val="24"/>
          <w:szCs w:val="24"/>
        </w:rPr>
      </w:pPr>
      <w:r>
        <w:rPr>
          <w:rFonts w:ascii="Garamond" w:hAnsi="Garamond" w:cstheme="minorHAnsi"/>
          <w:spacing w:val="-1"/>
          <w:sz w:val="24"/>
          <w:szCs w:val="24"/>
        </w:rPr>
        <w:t>6</w:t>
      </w:r>
      <w:r w:rsidR="001742E8" w:rsidRPr="001742E8">
        <w:rPr>
          <w:rFonts w:ascii="Garamond" w:hAnsi="Garamond" w:cstheme="minorHAnsi"/>
          <w:sz w:val="24"/>
          <w:szCs w:val="24"/>
        </w:rPr>
        <w:t xml:space="preserve"> – A condição prevista na alínea </w:t>
      </w:r>
      <w:r w:rsidR="001742E8" w:rsidRPr="008F0545">
        <w:rPr>
          <w:rFonts w:ascii="Garamond" w:hAnsi="Garamond" w:cstheme="minorHAnsi"/>
          <w:i/>
          <w:iCs/>
          <w:sz w:val="24"/>
          <w:szCs w:val="24"/>
        </w:rPr>
        <w:t>a)</w:t>
      </w:r>
      <w:r w:rsidR="001742E8" w:rsidRPr="001742E8">
        <w:rPr>
          <w:rFonts w:ascii="Garamond" w:hAnsi="Garamond" w:cstheme="minorHAnsi"/>
          <w:sz w:val="24"/>
          <w:szCs w:val="24"/>
        </w:rPr>
        <w:t xml:space="preserve"> do n.º 2 não se aplica aos candidatos que, até à data de apresentação da candidatura, não tenham desenvolvido qualquer atividade, desde que suportem com capitais próprios pelo menos 25 % do custo total do investimento elegível.</w:t>
      </w:r>
    </w:p>
    <w:p w14:paraId="21775329" w14:textId="617C0DD1" w:rsidR="00BF376D" w:rsidRDefault="00033AED" w:rsidP="00033AED">
      <w:pPr>
        <w:spacing w:after="0" w:line="360" w:lineRule="auto"/>
        <w:jc w:val="both"/>
        <w:rPr>
          <w:rFonts w:ascii="Garamond" w:hAnsi="Garamond" w:cstheme="minorHAnsi"/>
          <w:sz w:val="24"/>
          <w:szCs w:val="24"/>
        </w:rPr>
      </w:pPr>
      <w:r>
        <w:rPr>
          <w:rFonts w:ascii="Garamond" w:hAnsi="Garamond" w:cstheme="minorHAnsi"/>
          <w:sz w:val="24"/>
          <w:szCs w:val="24"/>
        </w:rPr>
        <w:t>7</w:t>
      </w:r>
      <w:r w:rsidR="001742E8" w:rsidRPr="001742E8">
        <w:rPr>
          <w:rFonts w:ascii="Garamond" w:hAnsi="Garamond" w:cstheme="minorHAnsi"/>
          <w:sz w:val="24"/>
          <w:szCs w:val="24"/>
        </w:rPr>
        <w:t xml:space="preserve"> – A condição prevista na alínea </w:t>
      </w:r>
      <w:r w:rsidR="001742E8" w:rsidRPr="008F0545">
        <w:rPr>
          <w:rFonts w:ascii="Garamond" w:hAnsi="Garamond" w:cstheme="minorHAnsi"/>
          <w:i/>
          <w:iCs/>
          <w:sz w:val="24"/>
          <w:szCs w:val="24"/>
        </w:rPr>
        <w:t>c)</w:t>
      </w:r>
      <w:r w:rsidR="001742E8" w:rsidRPr="001742E8">
        <w:rPr>
          <w:rFonts w:ascii="Garamond" w:hAnsi="Garamond" w:cstheme="minorHAnsi"/>
          <w:sz w:val="24"/>
          <w:szCs w:val="24"/>
        </w:rPr>
        <w:t xml:space="preserve"> do n.º 1 é cumprida, quando aplicável, com a apresentação, nomeadamente, dos seguintes documentos:</w:t>
      </w:r>
    </w:p>
    <w:p w14:paraId="0F7BDC93" w14:textId="685AF2E7" w:rsidR="001742E8" w:rsidRPr="00C722D9" w:rsidRDefault="001742E8" w:rsidP="00203C24">
      <w:pPr>
        <w:pStyle w:val="PargrafodaLista"/>
        <w:numPr>
          <w:ilvl w:val="0"/>
          <w:numId w:val="27"/>
        </w:numPr>
        <w:tabs>
          <w:tab w:val="left" w:pos="142"/>
        </w:tabs>
        <w:spacing w:after="0" w:line="360" w:lineRule="auto"/>
        <w:jc w:val="both"/>
        <w:rPr>
          <w:rFonts w:ascii="Garamond" w:hAnsi="Garamond" w:cstheme="minorHAnsi"/>
          <w:sz w:val="24"/>
          <w:szCs w:val="24"/>
        </w:rPr>
      </w:pPr>
      <w:r w:rsidRPr="00C722D9">
        <w:rPr>
          <w:rFonts w:ascii="Garamond" w:hAnsi="Garamond" w:cstheme="minorHAnsi"/>
          <w:sz w:val="24"/>
          <w:szCs w:val="24"/>
        </w:rPr>
        <w:t xml:space="preserve">Licenciamento industrial, ou demonstração de que a unidade se encontra em processo de licenciamento, no âmbito do «Sistema da Indústria Responsável», nos termos do Decreto-Lei n.º </w:t>
      </w:r>
      <w:r w:rsidR="008F0545" w:rsidRPr="008F0545">
        <w:rPr>
          <w:rFonts w:ascii="Garamond" w:hAnsi="Garamond" w:cstheme="minorHAnsi"/>
          <w:sz w:val="24"/>
          <w:szCs w:val="24"/>
        </w:rPr>
        <w:t>169/2012, de 1 de agosto, na sua redação atual</w:t>
      </w:r>
      <w:r w:rsidRPr="00C722D9">
        <w:rPr>
          <w:rFonts w:ascii="Garamond" w:hAnsi="Garamond" w:cstheme="minorHAnsi"/>
          <w:sz w:val="24"/>
          <w:szCs w:val="24"/>
        </w:rPr>
        <w:t>;</w:t>
      </w:r>
    </w:p>
    <w:p w14:paraId="1DC9A3E2" w14:textId="77777777" w:rsidR="001742E8" w:rsidRDefault="001742E8" w:rsidP="00203C24">
      <w:pPr>
        <w:pStyle w:val="PargrafodaLista"/>
        <w:numPr>
          <w:ilvl w:val="0"/>
          <w:numId w:val="27"/>
        </w:numPr>
        <w:tabs>
          <w:tab w:val="left" w:pos="142"/>
        </w:tabs>
        <w:spacing w:after="0" w:line="360" w:lineRule="auto"/>
        <w:jc w:val="both"/>
        <w:rPr>
          <w:rFonts w:ascii="Garamond" w:hAnsi="Garamond" w:cstheme="minorHAnsi"/>
          <w:sz w:val="24"/>
          <w:szCs w:val="24"/>
        </w:rPr>
      </w:pPr>
      <w:r w:rsidRPr="00287F60">
        <w:rPr>
          <w:rFonts w:ascii="Garamond" w:hAnsi="Garamond" w:cstheme="minorHAnsi"/>
          <w:sz w:val="24"/>
          <w:szCs w:val="24"/>
        </w:rPr>
        <w:lastRenderedPageBreak/>
        <w:t xml:space="preserve">Número de controlo veterinário, emitido pela Direção-Geral de Veterinária e Alimentação (DGAV), quando a atividade industrial inclui o processamento de matérias-primas de origem </w:t>
      </w:r>
      <w:r w:rsidRPr="00B60772">
        <w:rPr>
          <w:rFonts w:ascii="Garamond" w:hAnsi="Garamond" w:cstheme="minorHAnsi"/>
          <w:sz w:val="24"/>
          <w:szCs w:val="24"/>
        </w:rPr>
        <w:t>animal;</w:t>
      </w:r>
    </w:p>
    <w:p w14:paraId="2C4407E6" w14:textId="4AAFF360" w:rsidR="00A224B6" w:rsidRPr="0052441B" w:rsidRDefault="00A224B6" w:rsidP="00203C24">
      <w:pPr>
        <w:pStyle w:val="PargrafodaLista"/>
        <w:numPr>
          <w:ilvl w:val="0"/>
          <w:numId w:val="27"/>
        </w:numPr>
        <w:tabs>
          <w:tab w:val="left" w:pos="142"/>
        </w:tabs>
        <w:spacing w:after="0" w:line="360" w:lineRule="auto"/>
        <w:jc w:val="both"/>
        <w:rPr>
          <w:rFonts w:ascii="Garamond" w:hAnsi="Garamond" w:cstheme="minorHAnsi"/>
          <w:sz w:val="24"/>
          <w:szCs w:val="24"/>
        </w:rPr>
      </w:pPr>
      <w:r w:rsidRPr="0052441B">
        <w:rPr>
          <w:rFonts w:ascii="Garamond" w:hAnsi="Garamond" w:cstheme="minorHAnsi"/>
          <w:sz w:val="24"/>
          <w:szCs w:val="24"/>
        </w:rPr>
        <w:t>Licença de utilização emitida pela respetiva Câmara Municipal, ou termo de responsabilidade subscrito pelo diretor de obra ou pelo diretor de fiscalização de obra, em que conste que a obra está concluída e que foi executada de acordo com o projeto, nos termos do artigo 62.º-A do regime jurídico da urbanização e edificação (RJUE)</w:t>
      </w:r>
      <w:r w:rsidR="00551A1D" w:rsidRPr="0052441B">
        <w:rPr>
          <w:rFonts w:ascii="Garamond" w:hAnsi="Garamond" w:cstheme="minorHAnsi"/>
          <w:sz w:val="24"/>
          <w:szCs w:val="24"/>
        </w:rPr>
        <w:t>.</w:t>
      </w:r>
    </w:p>
    <w:p w14:paraId="47DC272D" w14:textId="77777777" w:rsidR="001742E8" w:rsidRPr="00182F3D" w:rsidRDefault="001742E8" w:rsidP="001742E8">
      <w:pPr>
        <w:spacing w:after="0" w:line="360" w:lineRule="auto"/>
        <w:jc w:val="both"/>
        <w:rPr>
          <w:rFonts w:ascii="Garamond" w:hAnsi="Garamond" w:cstheme="minorHAnsi"/>
          <w:color w:val="0070C0"/>
          <w:sz w:val="24"/>
          <w:szCs w:val="24"/>
        </w:rPr>
      </w:pPr>
    </w:p>
    <w:p w14:paraId="79BE00CA" w14:textId="2B392061" w:rsidR="00BF376D" w:rsidRPr="001742E8" w:rsidRDefault="00BF376D" w:rsidP="00442BE3">
      <w:pPr>
        <w:pStyle w:val="Ttulo3"/>
        <w:jc w:val="center"/>
        <w:rPr>
          <w:rFonts w:ascii="Garamond" w:hAnsi="Garamond"/>
          <w:color w:val="auto"/>
        </w:rPr>
      </w:pPr>
      <w:bookmarkStart w:id="53" w:name="_Toc188031713"/>
      <w:r w:rsidRPr="001742E8">
        <w:rPr>
          <w:rFonts w:ascii="Garamond" w:hAnsi="Garamond"/>
          <w:color w:val="auto"/>
        </w:rPr>
        <w:t>Artigo 1</w:t>
      </w:r>
      <w:r w:rsidR="00E00EE0">
        <w:rPr>
          <w:rFonts w:ascii="Garamond" w:hAnsi="Garamond"/>
          <w:color w:val="auto"/>
        </w:rPr>
        <w:t>5</w:t>
      </w:r>
      <w:r w:rsidRPr="001742E8">
        <w:rPr>
          <w:rFonts w:ascii="Garamond" w:hAnsi="Garamond"/>
          <w:color w:val="auto"/>
        </w:rPr>
        <w:t>.º</w:t>
      </w:r>
      <w:bookmarkEnd w:id="53"/>
    </w:p>
    <w:p w14:paraId="09314EBB" w14:textId="77777777" w:rsidR="00BF376D" w:rsidRPr="001742E8" w:rsidRDefault="00BF376D" w:rsidP="00442BE3">
      <w:pPr>
        <w:pStyle w:val="Ttulo3"/>
        <w:jc w:val="center"/>
        <w:rPr>
          <w:rFonts w:ascii="Garamond" w:hAnsi="Garamond"/>
          <w:b/>
          <w:color w:val="auto"/>
        </w:rPr>
      </w:pPr>
      <w:bookmarkStart w:id="54" w:name="_Toc188031714"/>
      <w:r w:rsidRPr="001742E8">
        <w:rPr>
          <w:rFonts w:ascii="Garamond" w:hAnsi="Garamond"/>
          <w:b/>
          <w:color w:val="auto"/>
        </w:rPr>
        <w:t>Critérios de elegibilidade das operações</w:t>
      </w:r>
      <w:bookmarkEnd w:id="54"/>
    </w:p>
    <w:p w14:paraId="43A60D76" w14:textId="5E783A93" w:rsidR="00BF376D" w:rsidRPr="0014160E" w:rsidRDefault="00BF376D" w:rsidP="00EB7F18">
      <w:pPr>
        <w:spacing w:after="0" w:line="360" w:lineRule="auto"/>
        <w:contextualSpacing/>
        <w:jc w:val="both"/>
        <w:rPr>
          <w:rFonts w:ascii="Garamond" w:eastAsia="Calibri" w:hAnsi="Garamond" w:cs="Times New Roman"/>
          <w:bCs/>
          <w:sz w:val="24"/>
          <w:szCs w:val="24"/>
        </w:rPr>
      </w:pPr>
      <w:bookmarkStart w:id="55" w:name="_Hlk185243757"/>
      <w:r w:rsidRPr="0014160E">
        <w:rPr>
          <w:rFonts w:ascii="Garamond" w:hAnsi="Garamond" w:cstheme="minorHAnsi"/>
          <w:sz w:val="24"/>
          <w:szCs w:val="24"/>
        </w:rPr>
        <w:t xml:space="preserve">1 - Podem beneficiar dos apoios previstos no presente capítulo </w:t>
      </w:r>
      <w:r w:rsidR="001742E8">
        <w:rPr>
          <w:rFonts w:ascii="Garamond" w:hAnsi="Garamond" w:cstheme="minorHAnsi"/>
          <w:sz w:val="24"/>
          <w:szCs w:val="24"/>
        </w:rPr>
        <w:t>as operações</w:t>
      </w:r>
      <w:r w:rsidRPr="0014160E">
        <w:rPr>
          <w:rFonts w:ascii="Garamond" w:hAnsi="Garamond" w:cstheme="minorHAnsi"/>
          <w:sz w:val="24"/>
          <w:szCs w:val="24"/>
        </w:rPr>
        <w:t xml:space="preserve"> </w:t>
      </w:r>
      <w:r w:rsidRPr="0014160E">
        <w:rPr>
          <w:rFonts w:ascii="Garamond" w:eastAsia="Calibri" w:hAnsi="Garamond" w:cs="Times New Roman"/>
          <w:bCs/>
          <w:sz w:val="24"/>
          <w:szCs w:val="24"/>
        </w:rPr>
        <w:t>que se enquadrem nos objetivos</w:t>
      </w:r>
      <w:r w:rsidR="001742E8">
        <w:rPr>
          <w:rFonts w:ascii="Garamond" w:eastAsia="Calibri" w:hAnsi="Garamond" w:cs="Times New Roman"/>
          <w:bCs/>
          <w:sz w:val="24"/>
          <w:szCs w:val="24"/>
        </w:rPr>
        <w:t xml:space="preserve"> específicos d</w:t>
      </w:r>
      <w:r w:rsidRPr="0014160E">
        <w:rPr>
          <w:rFonts w:ascii="Garamond" w:eastAsia="Calibri" w:hAnsi="Garamond" w:cs="Times New Roman"/>
          <w:bCs/>
          <w:sz w:val="24"/>
          <w:szCs w:val="24"/>
        </w:rPr>
        <w:t xml:space="preserve">o artigo </w:t>
      </w:r>
      <w:r w:rsidR="001742E8">
        <w:rPr>
          <w:rFonts w:ascii="Garamond" w:eastAsia="Calibri" w:hAnsi="Garamond" w:cs="Times New Roman"/>
          <w:bCs/>
          <w:sz w:val="24"/>
          <w:szCs w:val="24"/>
        </w:rPr>
        <w:t>2</w:t>
      </w:r>
      <w:r w:rsidRPr="0014160E">
        <w:rPr>
          <w:rFonts w:ascii="Garamond" w:eastAsia="Calibri" w:hAnsi="Garamond" w:cs="Times New Roman"/>
          <w:bCs/>
          <w:sz w:val="24"/>
          <w:szCs w:val="24"/>
        </w:rPr>
        <w:t>.</w:t>
      </w:r>
      <w:r w:rsidR="00160B87">
        <w:rPr>
          <w:rFonts w:ascii="Garamond" w:eastAsia="Calibri" w:hAnsi="Garamond" w:cs="Times New Roman"/>
          <w:bCs/>
          <w:sz w:val="24"/>
          <w:szCs w:val="24"/>
        </w:rPr>
        <w:t>º</w:t>
      </w:r>
      <w:r w:rsidR="00D466B7">
        <w:rPr>
          <w:rFonts w:ascii="Garamond" w:eastAsia="Calibri" w:hAnsi="Garamond" w:cs="Times New Roman"/>
          <w:bCs/>
          <w:sz w:val="24"/>
          <w:szCs w:val="24"/>
        </w:rPr>
        <w:t>,</w:t>
      </w:r>
      <w:r w:rsidR="00D466B7" w:rsidRPr="00D466B7">
        <w:rPr>
          <w:rFonts w:ascii="Garamond" w:eastAsia="Calibri" w:hAnsi="Garamond" w:cs="Times New Roman"/>
          <w:bCs/>
          <w:sz w:val="24"/>
          <w:szCs w:val="24"/>
        </w:rPr>
        <w:t xml:space="preserve"> </w:t>
      </w:r>
      <w:r w:rsidR="00D466B7">
        <w:rPr>
          <w:rFonts w:ascii="Garamond" w:eastAsia="Calibri" w:hAnsi="Garamond" w:cs="Times New Roman"/>
          <w:bCs/>
          <w:sz w:val="24"/>
          <w:szCs w:val="24"/>
        </w:rPr>
        <w:t>que t</w:t>
      </w:r>
      <w:r w:rsidR="00D466B7" w:rsidRPr="0012039F">
        <w:rPr>
          <w:rFonts w:ascii="Garamond" w:eastAsia="Calibri" w:hAnsi="Garamond" w:cs="Times New Roman"/>
          <w:bCs/>
          <w:sz w:val="24"/>
          <w:szCs w:val="24"/>
        </w:rPr>
        <w:t xml:space="preserve">enham um </w:t>
      </w:r>
      <w:r w:rsidR="00D466B7" w:rsidRPr="00D466B7">
        <w:rPr>
          <w:rFonts w:ascii="Garamond" w:eastAsia="Calibri" w:hAnsi="Garamond" w:cs="Times New Roman"/>
          <w:bCs/>
          <w:sz w:val="24"/>
          <w:szCs w:val="24"/>
        </w:rPr>
        <w:t xml:space="preserve">investimento total igual ou </w:t>
      </w:r>
      <w:r w:rsidR="00D466B7" w:rsidRPr="008F0545">
        <w:rPr>
          <w:rFonts w:ascii="Garamond" w:eastAsia="Calibri" w:hAnsi="Garamond" w:cs="Times New Roman"/>
          <w:bCs/>
          <w:sz w:val="24"/>
          <w:szCs w:val="24"/>
        </w:rPr>
        <w:t>superior a 10.000 euros e igual ou inferior a 250.000 euros,</w:t>
      </w:r>
      <w:r w:rsidR="00D466B7" w:rsidRPr="00D466B7">
        <w:rPr>
          <w:rFonts w:ascii="Garamond" w:eastAsia="Calibri" w:hAnsi="Garamond" w:cs="Times New Roman"/>
          <w:bCs/>
          <w:sz w:val="24"/>
          <w:szCs w:val="24"/>
        </w:rPr>
        <w:t xml:space="preserve"> e que reú</w:t>
      </w:r>
      <w:r w:rsidR="00D466B7" w:rsidRPr="007727AC">
        <w:rPr>
          <w:rFonts w:ascii="Garamond" w:eastAsia="Calibri" w:hAnsi="Garamond" w:cs="Times New Roman"/>
          <w:bCs/>
          <w:sz w:val="24"/>
          <w:szCs w:val="24"/>
        </w:rPr>
        <w:t>nam as seguintes condições</w:t>
      </w:r>
      <w:r w:rsidRPr="0014160E">
        <w:rPr>
          <w:rFonts w:ascii="Garamond" w:eastAsia="Calibri" w:hAnsi="Garamond" w:cs="Times New Roman"/>
          <w:bCs/>
          <w:sz w:val="24"/>
          <w:szCs w:val="24"/>
        </w:rPr>
        <w:t>:</w:t>
      </w:r>
    </w:p>
    <w:bookmarkEnd w:id="55"/>
    <w:p w14:paraId="4DE1D314" w14:textId="6464C75E" w:rsidR="00EB7F18" w:rsidRPr="0014160E" w:rsidRDefault="00F8074C"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14160E">
        <w:rPr>
          <w:rFonts w:ascii="Garamond" w:eastAsia="Calibri" w:hAnsi="Garamond" w:cs="Times New Roman"/>
          <w:bCs/>
          <w:sz w:val="24"/>
          <w:szCs w:val="24"/>
        </w:rPr>
        <w:t xml:space="preserve">Incidam </w:t>
      </w:r>
      <w:r w:rsidR="00445A29" w:rsidRPr="0014160E">
        <w:rPr>
          <w:rFonts w:ascii="Garamond" w:eastAsia="Calibri" w:hAnsi="Garamond" w:cs="Times New Roman"/>
          <w:bCs/>
          <w:sz w:val="24"/>
          <w:szCs w:val="24"/>
        </w:rPr>
        <w:t>n</w:t>
      </w:r>
      <w:r w:rsidRPr="0014160E">
        <w:rPr>
          <w:rFonts w:ascii="Garamond" w:eastAsia="Calibri" w:hAnsi="Garamond" w:cs="Times New Roman"/>
          <w:bCs/>
          <w:sz w:val="24"/>
          <w:szCs w:val="24"/>
        </w:rPr>
        <w:t>a transformação de produtos agrícolas, cujo produto final resultante seja um produto agrícola</w:t>
      </w:r>
      <w:r w:rsidR="00182F3D" w:rsidRPr="0014160E">
        <w:rPr>
          <w:rFonts w:ascii="Garamond" w:eastAsia="Calibri" w:hAnsi="Garamond" w:cs="Times New Roman"/>
          <w:bCs/>
          <w:sz w:val="24"/>
          <w:szCs w:val="24"/>
        </w:rPr>
        <w:t xml:space="preserve">, na </w:t>
      </w:r>
      <w:proofErr w:type="spellStart"/>
      <w:r w:rsidR="00182F3D" w:rsidRPr="0014160E">
        <w:rPr>
          <w:rFonts w:ascii="Garamond" w:eastAsia="Calibri" w:hAnsi="Garamond" w:cs="Times New Roman"/>
          <w:bCs/>
          <w:sz w:val="24"/>
          <w:szCs w:val="24"/>
        </w:rPr>
        <w:t>bioeconomia</w:t>
      </w:r>
      <w:proofErr w:type="spellEnd"/>
      <w:r w:rsidR="00182F3D" w:rsidRPr="0014160E">
        <w:rPr>
          <w:rFonts w:ascii="Garamond" w:eastAsia="Calibri" w:hAnsi="Garamond" w:cs="Times New Roman"/>
          <w:bCs/>
          <w:sz w:val="24"/>
          <w:szCs w:val="24"/>
        </w:rPr>
        <w:t xml:space="preserve"> ou economia circular de </w:t>
      </w:r>
      <w:r w:rsidR="00FF6D97" w:rsidRPr="0014160E">
        <w:rPr>
          <w:rFonts w:ascii="Garamond" w:eastAsia="Calibri" w:hAnsi="Garamond" w:cs="Times New Roman"/>
          <w:bCs/>
          <w:sz w:val="24"/>
          <w:szCs w:val="24"/>
        </w:rPr>
        <w:t>produtos agrícolas;</w:t>
      </w:r>
    </w:p>
    <w:p w14:paraId="65C76A28" w14:textId="436D83A3" w:rsidR="00BF376D" w:rsidRPr="0014160E" w:rsidRDefault="0089245A"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4F17AB">
        <w:rPr>
          <w:rFonts w:ascii="Garamond" w:eastAsia="Calibri" w:hAnsi="Garamond" w:cs="Times New Roman"/>
          <w:bCs/>
          <w:sz w:val="24"/>
          <w:szCs w:val="24"/>
        </w:rPr>
        <w:t>Incidam na área geográfica correspondente ao território de intervenção do GAL</w:t>
      </w:r>
      <w:r w:rsidR="00BF376D" w:rsidRPr="0014160E">
        <w:rPr>
          <w:rFonts w:ascii="Garamond" w:eastAsia="Calibri" w:hAnsi="Garamond" w:cs="Times New Roman"/>
          <w:bCs/>
          <w:sz w:val="24"/>
          <w:szCs w:val="24"/>
        </w:rPr>
        <w:t>;</w:t>
      </w:r>
    </w:p>
    <w:p w14:paraId="6086E450" w14:textId="19E1FB74" w:rsidR="00D466B7" w:rsidRDefault="00D466B7"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14160E">
        <w:rPr>
          <w:rFonts w:ascii="Garamond" w:eastAsia="Calibri" w:hAnsi="Garamond" w:cs="Times New Roman"/>
          <w:bCs/>
          <w:sz w:val="24"/>
          <w:szCs w:val="24"/>
        </w:rPr>
        <w:t xml:space="preserve">Tenham início após a data definida no aviso </w:t>
      </w:r>
      <w:r w:rsidR="008F0545">
        <w:rPr>
          <w:rFonts w:ascii="Garamond" w:eastAsia="Calibri" w:hAnsi="Garamond" w:cs="Times New Roman"/>
          <w:bCs/>
          <w:sz w:val="24"/>
          <w:szCs w:val="24"/>
        </w:rPr>
        <w:t>para a</w:t>
      </w:r>
      <w:r w:rsidRPr="0014160E">
        <w:rPr>
          <w:rFonts w:ascii="Garamond" w:eastAsia="Calibri" w:hAnsi="Garamond" w:cs="Times New Roman"/>
          <w:bCs/>
          <w:sz w:val="24"/>
          <w:szCs w:val="24"/>
        </w:rPr>
        <w:t xml:space="preserve"> apresentação das candidaturas</w:t>
      </w:r>
      <w:r>
        <w:rPr>
          <w:rFonts w:ascii="Garamond" w:eastAsia="Calibri" w:hAnsi="Garamond" w:cs="Times New Roman"/>
          <w:bCs/>
          <w:sz w:val="24"/>
          <w:szCs w:val="24"/>
        </w:rPr>
        <w:t>;</w:t>
      </w:r>
    </w:p>
    <w:p w14:paraId="3B9F7AD4" w14:textId="11F5EE5D" w:rsidR="00202A94" w:rsidRPr="0014160E" w:rsidRDefault="00BF376D"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14160E">
        <w:rPr>
          <w:rFonts w:ascii="Garamond" w:eastAsia="Calibri" w:hAnsi="Garamond" w:cs="Times New Roman"/>
          <w:bCs/>
          <w:sz w:val="24"/>
          <w:szCs w:val="24"/>
        </w:rPr>
        <w:t xml:space="preserve">Evidenciem viabilidade económica e financeira, medida através do valor atualizado líquido (VAL), tendo a atualização como referência a taxa de refinanciamento (REFI) do Banco Central Europeu, em vigor à data </w:t>
      </w:r>
      <w:r w:rsidR="008F0545" w:rsidRPr="008F0545">
        <w:rPr>
          <w:rFonts w:ascii="Garamond" w:eastAsia="Calibri" w:hAnsi="Garamond" w:cs="Times New Roman"/>
          <w:bCs/>
          <w:sz w:val="24"/>
          <w:szCs w:val="24"/>
        </w:rPr>
        <w:t>de início do período de apresentação de candidaturas do respetivo aviso;</w:t>
      </w:r>
    </w:p>
    <w:p w14:paraId="33EC081D" w14:textId="1B6D421B" w:rsidR="00EB7F18" w:rsidRPr="0014160E" w:rsidRDefault="00BF376D"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14160E">
        <w:rPr>
          <w:rFonts w:ascii="Garamond" w:eastAsia="Calibri" w:hAnsi="Garamond" w:cs="Times New Roman"/>
          <w:bCs/>
          <w:sz w:val="24"/>
          <w:szCs w:val="24"/>
        </w:rPr>
        <w:t>Apresentem coerência técnica</w:t>
      </w:r>
      <w:r w:rsidR="00D466B7">
        <w:rPr>
          <w:rFonts w:ascii="Garamond" w:eastAsia="Calibri" w:hAnsi="Garamond" w:cs="Times New Roman"/>
          <w:bCs/>
          <w:sz w:val="24"/>
          <w:szCs w:val="24"/>
        </w:rPr>
        <w:t xml:space="preserve"> e</w:t>
      </w:r>
      <w:r w:rsidRPr="0014160E">
        <w:rPr>
          <w:rFonts w:ascii="Garamond" w:eastAsia="Calibri" w:hAnsi="Garamond" w:cs="Times New Roman"/>
          <w:bCs/>
          <w:sz w:val="24"/>
          <w:szCs w:val="24"/>
        </w:rPr>
        <w:t xml:space="preserve"> económica;</w:t>
      </w:r>
    </w:p>
    <w:p w14:paraId="5BD3532A" w14:textId="77777777" w:rsidR="00D466B7" w:rsidRPr="00D466B7" w:rsidRDefault="00BF376D"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D466B7">
        <w:rPr>
          <w:rFonts w:ascii="Garamond" w:eastAsia="Calibri" w:hAnsi="Garamond" w:cs="Times New Roman"/>
          <w:bCs/>
          <w:sz w:val="24"/>
          <w:szCs w:val="24"/>
        </w:rPr>
        <w:t>Cumpram as disposições legais aplicáveis aos investimentos propostos, designadamente em matéria de licenciamento</w:t>
      </w:r>
      <w:r w:rsidR="00D466B7" w:rsidRPr="00D466B7">
        <w:rPr>
          <w:rFonts w:ascii="Garamond" w:eastAsia="Calibri" w:hAnsi="Garamond" w:cs="Times New Roman"/>
          <w:bCs/>
          <w:sz w:val="24"/>
          <w:szCs w:val="24"/>
        </w:rPr>
        <w:t>;</w:t>
      </w:r>
    </w:p>
    <w:p w14:paraId="4E9DC44D" w14:textId="536159BB" w:rsidR="00D466B7" w:rsidRPr="00D466B7" w:rsidRDefault="00D466B7" w:rsidP="00203C24">
      <w:pPr>
        <w:numPr>
          <w:ilvl w:val="0"/>
          <w:numId w:val="12"/>
        </w:numPr>
        <w:spacing w:after="0" w:line="360" w:lineRule="auto"/>
        <w:ind w:left="709" w:hanging="283"/>
        <w:contextualSpacing/>
        <w:jc w:val="both"/>
        <w:rPr>
          <w:rFonts w:ascii="Garamond" w:eastAsia="Calibri" w:hAnsi="Garamond" w:cs="Times New Roman"/>
          <w:bCs/>
          <w:sz w:val="24"/>
          <w:szCs w:val="24"/>
        </w:rPr>
      </w:pPr>
      <w:r w:rsidRPr="00D466B7">
        <w:rPr>
          <w:rFonts w:ascii="Garamond" w:eastAsia="Calibri" w:hAnsi="Garamond" w:cs="Times New Roman"/>
          <w:bCs/>
          <w:sz w:val="24"/>
          <w:szCs w:val="24"/>
        </w:rPr>
        <w:t>Não contemplem investimentos cuja decisão ainda se encontre pendente, ou que já tenham sido aprovados ou financiados ao abrigo do FEADER, bem como ao abrigo de outros fundos europeus, exceto nas situações em que tenha sido apresentada desistência</w:t>
      </w:r>
      <w:r w:rsidR="00691531">
        <w:rPr>
          <w:rFonts w:ascii="Garamond" w:eastAsia="Calibri" w:hAnsi="Garamond" w:cs="Times New Roman"/>
          <w:bCs/>
          <w:sz w:val="24"/>
          <w:szCs w:val="24"/>
        </w:rPr>
        <w:t>.</w:t>
      </w:r>
    </w:p>
    <w:p w14:paraId="2409196B" w14:textId="3023A1D0" w:rsidR="008F0545" w:rsidRDefault="008F0545" w:rsidP="00262E28">
      <w:pPr>
        <w:tabs>
          <w:tab w:val="left" w:pos="142"/>
        </w:tabs>
        <w:spacing w:after="0" w:line="360" w:lineRule="auto"/>
        <w:jc w:val="both"/>
        <w:rPr>
          <w:rFonts w:ascii="Garamond" w:eastAsia="Calibri" w:hAnsi="Garamond"/>
          <w:sz w:val="24"/>
          <w:szCs w:val="24"/>
        </w:rPr>
      </w:pPr>
      <w:r>
        <w:rPr>
          <w:rFonts w:ascii="Garamond" w:eastAsia="Calibri" w:hAnsi="Garamond"/>
          <w:sz w:val="24"/>
          <w:szCs w:val="24"/>
        </w:rPr>
        <w:t>2</w:t>
      </w:r>
      <w:r w:rsidRPr="008F0545">
        <w:rPr>
          <w:rFonts w:ascii="Garamond" w:eastAsia="Calibri" w:hAnsi="Garamond"/>
          <w:sz w:val="24"/>
          <w:szCs w:val="24"/>
        </w:rPr>
        <w:t xml:space="preserve"> — Para além dos critérios referidos no número anterior, as candidaturas apresentadas no âmbito da </w:t>
      </w:r>
      <w:r w:rsidR="007A7FA0">
        <w:rPr>
          <w:rFonts w:ascii="Garamond" w:eastAsia="Calibri" w:hAnsi="Garamond"/>
          <w:sz w:val="24"/>
          <w:szCs w:val="24"/>
        </w:rPr>
        <w:t>componente</w:t>
      </w:r>
      <w:r w:rsidRPr="008F0545">
        <w:rPr>
          <w:rFonts w:ascii="Garamond" w:eastAsia="Calibri" w:hAnsi="Garamond"/>
          <w:sz w:val="24"/>
          <w:szCs w:val="24"/>
        </w:rPr>
        <w:t xml:space="preserve"> «</w:t>
      </w:r>
      <w:r>
        <w:rPr>
          <w:rFonts w:ascii="Garamond" w:eastAsia="Calibri" w:hAnsi="Garamond"/>
          <w:sz w:val="24"/>
          <w:szCs w:val="24"/>
        </w:rPr>
        <w:t>P</w:t>
      </w:r>
      <w:r w:rsidRPr="008F0545">
        <w:rPr>
          <w:rFonts w:ascii="Garamond" w:eastAsia="Calibri" w:hAnsi="Garamond"/>
          <w:sz w:val="24"/>
          <w:szCs w:val="24"/>
        </w:rPr>
        <w:t xml:space="preserve">equenos investimentos na </w:t>
      </w:r>
      <w:proofErr w:type="spellStart"/>
      <w:r>
        <w:rPr>
          <w:rFonts w:ascii="Garamond" w:eastAsia="Calibri" w:hAnsi="Garamond"/>
          <w:sz w:val="24"/>
          <w:szCs w:val="24"/>
        </w:rPr>
        <w:t>B</w:t>
      </w:r>
      <w:r w:rsidRPr="008F0545">
        <w:rPr>
          <w:rFonts w:ascii="Garamond" w:eastAsia="Calibri" w:hAnsi="Garamond"/>
          <w:sz w:val="24"/>
          <w:szCs w:val="24"/>
        </w:rPr>
        <w:t>ioeconomia</w:t>
      </w:r>
      <w:proofErr w:type="spellEnd"/>
      <w:r w:rsidRPr="008F0545">
        <w:rPr>
          <w:rFonts w:ascii="Garamond" w:eastAsia="Calibri" w:hAnsi="Garamond"/>
          <w:sz w:val="24"/>
          <w:szCs w:val="24"/>
        </w:rPr>
        <w:t xml:space="preserve"> e economia circular </w:t>
      </w:r>
      <w:r>
        <w:rPr>
          <w:rFonts w:ascii="Garamond" w:eastAsia="Calibri" w:hAnsi="Garamond"/>
          <w:sz w:val="24"/>
          <w:szCs w:val="24"/>
        </w:rPr>
        <w:t>-</w:t>
      </w:r>
      <w:r w:rsidRPr="008F0545">
        <w:rPr>
          <w:rFonts w:ascii="Garamond" w:eastAsia="Calibri" w:hAnsi="Garamond"/>
          <w:sz w:val="24"/>
          <w:szCs w:val="24"/>
        </w:rPr>
        <w:t xml:space="preserve"> </w:t>
      </w:r>
      <w:r w:rsidRPr="008F0545">
        <w:rPr>
          <w:rFonts w:ascii="Garamond" w:eastAsia="Calibri" w:hAnsi="Garamond"/>
          <w:sz w:val="24"/>
          <w:szCs w:val="24"/>
        </w:rPr>
        <w:lastRenderedPageBreak/>
        <w:t xml:space="preserve">Melhoria do </w:t>
      </w:r>
      <w:r w:rsidR="00C4352A">
        <w:rPr>
          <w:rFonts w:ascii="Garamond" w:eastAsia="Calibri" w:hAnsi="Garamond"/>
          <w:sz w:val="24"/>
          <w:szCs w:val="24"/>
        </w:rPr>
        <w:t>d</w:t>
      </w:r>
      <w:r w:rsidRPr="008F0545">
        <w:rPr>
          <w:rFonts w:ascii="Garamond" w:eastAsia="Calibri" w:hAnsi="Garamond"/>
          <w:sz w:val="24"/>
          <w:szCs w:val="24"/>
        </w:rPr>
        <w:t xml:space="preserve">esempenho </w:t>
      </w:r>
      <w:r w:rsidR="00C4352A">
        <w:rPr>
          <w:rFonts w:ascii="Garamond" w:eastAsia="Calibri" w:hAnsi="Garamond"/>
          <w:sz w:val="24"/>
          <w:szCs w:val="24"/>
        </w:rPr>
        <w:t>a</w:t>
      </w:r>
      <w:r w:rsidRPr="008F0545">
        <w:rPr>
          <w:rFonts w:ascii="Garamond" w:eastAsia="Calibri" w:hAnsi="Garamond"/>
          <w:sz w:val="24"/>
          <w:szCs w:val="24"/>
        </w:rPr>
        <w:t>mbiental» devem ainda reunir, quando aplicável, as seguintes condições</w:t>
      </w:r>
      <w:r>
        <w:rPr>
          <w:rFonts w:ascii="Garamond" w:eastAsia="Calibri" w:hAnsi="Garamond"/>
          <w:sz w:val="24"/>
          <w:szCs w:val="24"/>
        </w:rPr>
        <w:t>:</w:t>
      </w:r>
    </w:p>
    <w:p w14:paraId="3A919F1B" w14:textId="77777777" w:rsidR="008F0545" w:rsidRDefault="008F0545" w:rsidP="008F0545">
      <w:pPr>
        <w:numPr>
          <w:ilvl w:val="0"/>
          <w:numId w:val="57"/>
        </w:numPr>
        <w:spacing w:after="0" w:line="360" w:lineRule="auto"/>
        <w:ind w:left="567" w:hanging="141"/>
        <w:contextualSpacing/>
        <w:jc w:val="both"/>
        <w:rPr>
          <w:rFonts w:ascii="Garamond" w:eastAsia="Calibri" w:hAnsi="Garamond" w:cs="Times New Roman"/>
          <w:bCs/>
          <w:sz w:val="24"/>
          <w:szCs w:val="24"/>
        </w:rPr>
      </w:pPr>
      <w:r w:rsidRPr="008F0545">
        <w:rPr>
          <w:rFonts w:ascii="Garamond" w:eastAsia="Calibri" w:hAnsi="Garamond" w:cs="Times New Roman"/>
          <w:bCs/>
          <w:sz w:val="24"/>
          <w:szCs w:val="24"/>
        </w:rPr>
        <w:t>Quanto a investimentos relacionados com o clima e energia, os mesmos devem:</w:t>
      </w:r>
    </w:p>
    <w:p w14:paraId="12094336" w14:textId="6D14CE73" w:rsidR="008F0545" w:rsidRPr="008F0545" w:rsidRDefault="008F0545" w:rsidP="008F0545">
      <w:pPr>
        <w:spacing w:after="0" w:line="360" w:lineRule="auto"/>
        <w:ind w:firstLine="709"/>
        <w:jc w:val="both"/>
        <w:rPr>
          <w:rFonts w:ascii="Garamond" w:eastAsia="Calibri" w:hAnsi="Garamond" w:cs="Times New Roman"/>
          <w:bCs/>
          <w:sz w:val="24"/>
          <w:szCs w:val="24"/>
        </w:rPr>
      </w:pPr>
      <w:r w:rsidRPr="008F0545">
        <w:rPr>
          <w:rFonts w:ascii="Garamond" w:eastAsia="Calibri" w:hAnsi="Garamond" w:cs="Times New Roman"/>
          <w:bCs/>
          <w:sz w:val="24"/>
          <w:szCs w:val="24"/>
        </w:rPr>
        <w:t>i) Aumentar a produção de energia renovável;</w:t>
      </w:r>
    </w:p>
    <w:p w14:paraId="6A857F93" w14:textId="316721C1" w:rsidR="008F0545" w:rsidRDefault="008F0545" w:rsidP="008F0545">
      <w:pPr>
        <w:spacing w:after="0" w:line="360" w:lineRule="auto"/>
        <w:ind w:firstLine="709"/>
        <w:jc w:val="both"/>
        <w:rPr>
          <w:rFonts w:ascii="Garamond" w:eastAsia="Calibri" w:hAnsi="Garamond" w:cs="Times New Roman"/>
          <w:bCs/>
          <w:sz w:val="24"/>
          <w:szCs w:val="24"/>
        </w:rPr>
      </w:pPr>
      <w:proofErr w:type="spellStart"/>
      <w:r>
        <w:rPr>
          <w:rFonts w:ascii="Garamond" w:eastAsia="Calibri" w:hAnsi="Garamond" w:cs="Times New Roman"/>
          <w:bCs/>
          <w:sz w:val="24"/>
          <w:szCs w:val="24"/>
        </w:rPr>
        <w:t>ii</w:t>
      </w:r>
      <w:proofErr w:type="spellEnd"/>
      <w:r>
        <w:rPr>
          <w:rFonts w:ascii="Garamond" w:eastAsia="Calibri" w:hAnsi="Garamond" w:cs="Times New Roman"/>
          <w:bCs/>
          <w:sz w:val="24"/>
          <w:szCs w:val="24"/>
        </w:rPr>
        <w:t xml:space="preserve">) </w:t>
      </w:r>
      <w:r w:rsidRPr="008F0545">
        <w:rPr>
          <w:rFonts w:ascii="Garamond" w:eastAsia="Calibri" w:hAnsi="Garamond" w:cs="Times New Roman"/>
          <w:bCs/>
          <w:sz w:val="24"/>
          <w:szCs w:val="24"/>
        </w:rPr>
        <w:t xml:space="preserve">Melhorar a eficiência energética da unidade industrial; </w:t>
      </w:r>
    </w:p>
    <w:p w14:paraId="6ABA0D10" w14:textId="77777777" w:rsidR="008F0545" w:rsidRDefault="008F0545" w:rsidP="008F0545">
      <w:pPr>
        <w:numPr>
          <w:ilvl w:val="0"/>
          <w:numId w:val="57"/>
        </w:numPr>
        <w:spacing w:after="0" w:line="360" w:lineRule="auto"/>
        <w:ind w:left="709" w:hanging="283"/>
        <w:contextualSpacing/>
        <w:jc w:val="both"/>
        <w:rPr>
          <w:rFonts w:ascii="Garamond" w:eastAsia="Calibri" w:hAnsi="Garamond" w:cs="Times New Roman"/>
          <w:bCs/>
          <w:sz w:val="24"/>
          <w:szCs w:val="24"/>
        </w:rPr>
      </w:pPr>
      <w:r w:rsidRPr="008F0545">
        <w:rPr>
          <w:rFonts w:ascii="Garamond" w:eastAsia="Calibri" w:hAnsi="Garamond" w:cs="Times New Roman"/>
          <w:bCs/>
          <w:sz w:val="24"/>
          <w:szCs w:val="24"/>
        </w:rPr>
        <w:t>Quanto a investimentos relacionados com economia circular, os mesmos devem:</w:t>
      </w:r>
    </w:p>
    <w:p w14:paraId="241F3E11" w14:textId="77777777" w:rsidR="008F0545" w:rsidRDefault="008F0545" w:rsidP="008F0545">
      <w:pPr>
        <w:spacing w:after="0" w:line="360" w:lineRule="auto"/>
        <w:ind w:left="709"/>
        <w:contextualSpacing/>
        <w:jc w:val="both"/>
        <w:rPr>
          <w:rFonts w:ascii="Garamond" w:eastAsia="Calibri" w:hAnsi="Garamond" w:cs="Times New Roman"/>
          <w:bCs/>
          <w:sz w:val="24"/>
          <w:szCs w:val="24"/>
        </w:rPr>
      </w:pPr>
      <w:r w:rsidRPr="008F0545">
        <w:rPr>
          <w:rFonts w:ascii="Garamond" w:eastAsia="Calibri" w:hAnsi="Garamond" w:cs="Times New Roman"/>
          <w:bCs/>
          <w:sz w:val="24"/>
          <w:szCs w:val="24"/>
        </w:rPr>
        <w:t xml:space="preserve">i) Contribuir para a eficiência no uso da água e poupança de água potencial; </w:t>
      </w:r>
    </w:p>
    <w:p w14:paraId="399EDA19" w14:textId="107CF066" w:rsidR="008F0545" w:rsidRPr="008F0545" w:rsidRDefault="008F0545" w:rsidP="008F0545">
      <w:pPr>
        <w:spacing w:after="0" w:line="360" w:lineRule="auto"/>
        <w:ind w:left="709"/>
        <w:contextualSpacing/>
        <w:jc w:val="both"/>
        <w:rPr>
          <w:rFonts w:ascii="Garamond" w:eastAsia="Calibri" w:hAnsi="Garamond" w:cs="Times New Roman"/>
          <w:bCs/>
          <w:sz w:val="24"/>
          <w:szCs w:val="24"/>
        </w:rPr>
      </w:pPr>
      <w:proofErr w:type="spellStart"/>
      <w:r w:rsidRPr="008F0545">
        <w:rPr>
          <w:rFonts w:ascii="Garamond" w:eastAsia="Calibri" w:hAnsi="Garamond" w:cs="Times New Roman"/>
          <w:bCs/>
          <w:sz w:val="24"/>
          <w:szCs w:val="24"/>
        </w:rPr>
        <w:t>ii</w:t>
      </w:r>
      <w:proofErr w:type="spellEnd"/>
      <w:r w:rsidRPr="008F0545">
        <w:rPr>
          <w:rFonts w:ascii="Garamond" w:eastAsia="Calibri" w:hAnsi="Garamond" w:cs="Times New Roman"/>
          <w:bCs/>
          <w:sz w:val="24"/>
          <w:szCs w:val="24"/>
        </w:rPr>
        <w:t>) Potenciar a utilização da biomassa natural, lamas, estrumes e de subprodutos.</w:t>
      </w:r>
    </w:p>
    <w:p w14:paraId="2BC324AF" w14:textId="1F4CE6B5" w:rsidR="00EC4DCD" w:rsidRDefault="008F0545" w:rsidP="00262E28">
      <w:pPr>
        <w:tabs>
          <w:tab w:val="left" w:pos="142"/>
        </w:tabs>
        <w:spacing w:after="0" w:line="360" w:lineRule="auto"/>
        <w:jc w:val="both"/>
        <w:rPr>
          <w:rFonts w:ascii="Garamond" w:hAnsi="Garamond"/>
          <w:sz w:val="24"/>
          <w:szCs w:val="24"/>
        </w:rPr>
      </w:pPr>
      <w:r>
        <w:rPr>
          <w:rFonts w:ascii="Garamond" w:eastAsia="Calibri" w:hAnsi="Garamond"/>
          <w:sz w:val="24"/>
          <w:szCs w:val="24"/>
        </w:rPr>
        <w:t>3</w:t>
      </w:r>
      <w:r w:rsidR="00D466B7" w:rsidRPr="00EC4DCD">
        <w:rPr>
          <w:rFonts w:ascii="Garamond" w:eastAsia="Calibri" w:hAnsi="Garamond"/>
          <w:sz w:val="24"/>
          <w:szCs w:val="24"/>
        </w:rPr>
        <w:t xml:space="preserve"> – O critério de elegibilidade previsto na alínea</w:t>
      </w:r>
      <w:r w:rsidR="00D466B7" w:rsidRPr="00EC4DCD">
        <w:rPr>
          <w:rFonts w:ascii="Garamond" w:eastAsia="Calibri" w:hAnsi="Garamond"/>
          <w:i/>
          <w:iCs/>
          <w:sz w:val="24"/>
          <w:szCs w:val="24"/>
        </w:rPr>
        <w:t xml:space="preserve"> </w:t>
      </w:r>
      <w:r w:rsidR="00287C35" w:rsidRPr="00EC4DCD">
        <w:rPr>
          <w:rFonts w:ascii="Garamond" w:eastAsia="Calibri" w:hAnsi="Garamond"/>
          <w:i/>
          <w:iCs/>
          <w:sz w:val="24"/>
          <w:szCs w:val="24"/>
        </w:rPr>
        <w:t>d</w:t>
      </w:r>
      <w:r w:rsidR="00D466B7" w:rsidRPr="00EC4DCD">
        <w:rPr>
          <w:rFonts w:ascii="Garamond" w:eastAsia="Calibri" w:hAnsi="Garamond"/>
          <w:i/>
          <w:iCs/>
          <w:sz w:val="24"/>
          <w:szCs w:val="24"/>
        </w:rPr>
        <w:t xml:space="preserve">) </w:t>
      </w:r>
      <w:r w:rsidR="00D466B7" w:rsidRPr="00EC4DCD">
        <w:rPr>
          <w:rFonts w:ascii="Garamond" w:eastAsia="Calibri" w:hAnsi="Garamond"/>
          <w:sz w:val="24"/>
          <w:szCs w:val="24"/>
        </w:rPr>
        <w:t xml:space="preserve">do n.º </w:t>
      </w:r>
      <w:r w:rsidR="00287C35" w:rsidRPr="00EC4DCD">
        <w:rPr>
          <w:rFonts w:ascii="Garamond" w:eastAsia="Calibri" w:hAnsi="Garamond"/>
          <w:sz w:val="24"/>
          <w:szCs w:val="24"/>
        </w:rPr>
        <w:t>1</w:t>
      </w:r>
      <w:r w:rsidR="00D466B7" w:rsidRPr="00EC4DCD">
        <w:rPr>
          <w:rFonts w:ascii="Garamond" w:eastAsia="Calibri" w:hAnsi="Garamond"/>
          <w:sz w:val="24"/>
          <w:szCs w:val="24"/>
        </w:rPr>
        <w:t xml:space="preserve"> não é aplicável</w:t>
      </w:r>
      <w:r>
        <w:rPr>
          <w:rFonts w:ascii="Garamond" w:eastAsia="Calibri" w:hAnsi="Garamond"/>
          <w:sz w:val="24"/>
          <w:szCs w:val="24"/>
        </w:rPr>
        <w:t xml:space="preserve"> a candidaturas relativas à </w:t>
      </w:r>
      <w:r w:rsidR="007A7FA0">
        <w:rPr>
          <w:rFonts w:ascii="Garamond" w:eastAsia="Calibri" w:hAnsi="Garamond"/>
          <w:sz w:val="24"/>
          <w:szCs w:val="24"/>
        </w:rPr>
        <w:t xml:space="preserve">componente </w:t>
      </w:r>
      <w:r>
        <w:rPr>
          <w:rFonts w:ascii="Garamond" w:eastAsia="Calibri" w:hAnsi="Garamond"/>
          <w:sz w:val="24"/>
          <w:szCs w:val="24"/>
        </w:rPr>
        <w:t>«P</w:t>
      </w:r>
      <w:r w:rsidRPr="008F0545">
        <w:rPr>
          <w:rFonts w:ascii="Garamond" w:eastAsia="Calibri" w:hAnsi="Garamond"/>
          <w:sz w:val="24"/>
          <w:szCs w:val="24"/>
        </w:rPr>
        <w:t xml:space="preserve">equenos investimentos na </w:t>
      </w:r>
      <w:proofErr w:type="spellStart"/>
      <w:r>
        <w:rPr>
          <w:rFonts w:ascii="Garamond" w:eastAsia="Calibri" w:hAnsi="Garamond"/>
          <w:sz w:val="24"/>
          <w:szCs w:val="24"/>
        </w:rPr>
        <w:t>B</w:t>
      </w:r>
      <w:r w:rsidRPr="008F0545">
        <w:rPr>
          <w:rFonts w:ascii="Garamond" w:eastAsia="Calibri" w:hAnsi="Garamond"/>
          <w:sz w:val="24"/>
          <w:szCs w:val="24"/>
        </w:rPr>
        <w:t>ioeconomia</w:t>
      </w:r>
      <w:proofErr w:type="spellEnd"/>
      <w:r w:rsidRPr="008F0545">
        <w:rPr>
          <w:rFonts w:ascii="Garamond" w:eastAsia="Calibri" w:hAnsi="Garamond"/>
          <w:sz w:val="24"/>
          <w:szCs w:val="24"/>
        </w:rPr>
        <w:t xml:space="preserve"> e economia circular </w:t>
      </w:r>
      <w:r>
        <w:rPr>
          <w:rFonts w:ascii="Garamond" w:eastAsia="Calibri" w:hAnsi="Garamond"/>
          <w:sz w:val="24"/>
          <w:szCs w:val="24"/>
        </w:rPr>
        <w:t>-</w:t>
      </w:r>
      <w:r w:rsidRPr="008F0545">
        <w:rPr>
          <w:rFonts w:ascii="Garamond" w:eastAsia="Calibri" w:hAnsi="Garamond"/>
          <w:sz w:val="24"/>
          <w:szCs w:val="24"/>
        </w:rPr>
        <w:t xml:space="preserve"> Melhoria do </w:t>
      </w:r>
      <w:r w:rsidR="00C4352A">
        <w:rPr>
          <w:rFonts w:ascii="Garamond" w:eastAsia="Calibri" w:hAnsi="Garamond"/>
          <w:sz w:val="24"/>
          <w:szCs w:val="24"/>
        </w:rPr>
        <w:t>d</w:t>
      </w:r>
      <w:r w:rsidRPr="008F0545">
        <w:rPr>
          <w:rFonts w:ascii="Garamond" w:eastAsia="Calibri" w:hAnsi="Garamond"/>
          <w:sz w:val="24"/>
          <w:szCs w:val="24"/>
        </w:rPr>
        <w:t xml:space="preserve">esempenho </w:t>
      </w:r>
      <w:r w:rsidR="00C4352A">
        <w:rPr>
          <w:rFonts w:ascii="Garamond" w:eastAsia="Calibri" w:hAnsi="Garamond"/>
          <w:sz w:val="24"/>
          <w:szCs w:val="24"/>
        </w:rPr>
        <w:t>a</w:t>
      </w:r>
      <w:r w:rsidRPr="008F0545">
        <w:rPr>
          <w:rFonts w:ascii="Garamond" w:eastAsia="Calibri" w:hAnsi="Garamond"/>
          <w:sz w:val="24"/>
          <w:szCs w:val="24"/>
        </w:rPr>
        <w:t>mbiental»</w:t>
      </w:r>
      <w:r>
        <w:rPr>
          <w:rFonts w:ascii="Garamond" w:eastAsia="Calibri" w:hAnsi="Garamond"/>
          <w:sz w:val="24"/>
          <w:szCs w:val="24"/>
        </w:rPr>
        <w:t xml:space="preserve">, nem </w:t>
      </w:r>
      <w:r w:rsidR="00D466B7" w:rsidRPr="00EC4DCD">
        <w:rPr>
          <w:rFonts w:ascii="Garamond" w:eastAsia="Calibri" w:hAnsi="Garamond"/>
          <w:sz w:val="24"/>
          <w:szCs w:val="24"/>
        </w:rPr>
        <w:t xml:space="preserve">aos investimentos complementares </w:t>
      </w:r>
      <w:r w:rsidR="00D466B7" w:rsidRPr="008F0545">
        <w:rPr>
          <w:rFonts w:ascii="Garamond" w:eastAsia="Calibri" w:hAnsi="Garamond"/>
          <w:sz w:val="24"/>
          <w:szCs w:val="24"/>
        </w:rPr>
        <w:t>de natureza ambiental constantes</w:t>
      </w:r>
      <w:r w:rsidR="00D466B7" w:rsidRPr="00EC4DCD">
        <w:rPr>
          <w:rFonts w:ascii="Garamond" w:eastAsia="Calibri" w:hAnsi="Garamond"/>
          <w:sz w:val="24"/>
          <w:szCs w:val="24"/>
        </w:rPr>
        <w:t xml:space="preserve"> de candidaturas apresentadas no âmbito da </w:t>
      </w:r>
      <w:r w:rsidR="007A7FA0">
        <w:rPr>
          <w:rFonts w:ascii="Garamond" w:eastAsia="Calibri" w:hAnsi="Garamond"/>
          <w:sz w:val="24"/>
          <w:szCs w:val="24"/>
        </w:rPr>
        <w:t>componente</w:t>
      </w:r>
      <w:r w:rsidR="00D466B7" w:rsidRPr="00EC4DCD">
        <w:rPr>
          <w:rFonts w:ascii="Garamond" w:eastAsia="Calibri" w:hAnsi="Garamond"/>
          <w:sz w:val="24"/>
          <w:szCs w:val="24"/>
        </w:rPr>
        <w:t xml:space="preserve"> </w:t>
      </w:r>
      <w:r w:rsidR="00287C35" w:rsidRPr="00EC4DCD">
        <w:rPr>
          <w:rFonts w:ascii="Garamond" w:hAnsi="Garamond" w:cs="Calibri"/>
          <w:sz w:val="24"/>
          <w:szCs w:val="24"/>
        </w:rPr>
        <w:t>«Pequenos investimentos</w:t>
      </w:r>
      <w:r w:rsidR="00D466B7" w:rsidRPr="00EC4DCD">
        <w:rPr>
          <w:rFonts w:ascii="Garamond" w:hAnsi="Garamond"/>
          <w:sz w:val="24"/>
          <w:szCs w:val="24"/>
        </w:rPr>
        <w:t xml:space="preserve"> na </w:t>
      </w:r>
      <w:proofErr w:type="spellStart"/>
      <w:r>
        <w:rPr>
          <w:rFonts w:ascii="Garamond" w:hAnsi="Garamond"/>
          <w:sz w:val="24"/>
          <w:szCs w:val="24"/>
        </w:rPr>
        <w:t>B</w:t>
      </w:r>
      <w:r w:rsidR="00D466B7" w:rsidRPr="00EC4DCD">
        <w:rPr>
          <w:rFonts w:ascii="Garamond" w:hAnsi="Garamond"/>
          <w:sz w:val="24"/>
          <w:szCs w:val="24"/>
        </w:rPr>
        <w:t>ioeconomia</w:t>
      </w:r>
      <w:proofErr w:type="spellEnd"/>
      <w:r>
        <w:rPr>
          <w:rFonts w:ascii="Garamond" w:hAnsi="Garamond"/>
          <w:sz w:val="24"/>
          <w:szCs w:val="24"/>
        </w:rPr>
        <w:t xml:space="preserve"> e economia circular</w:t>
      </w:r>
      <w:r w:rsidR="00D466B7" w:rsidRPr="00EC4DCD">
        <w:rPr>
          <w:rFonts w:ascii="Garamond" w:hAnsi="Garamond"/>
          <w:sz w:val="24"/>
          <w:szCs w:val="24"/>
        </w:rPr>
        <w:t xml:space="preserve"> - Modernização».</w:t>
      </w:r>
      <w:r w:rsidR="00D466B7" w:rsidRPr="002D777B">
        <w:rPr>
          <w:rFonts w:ascii="Garamond" w:hAnsi="Garamond"/>
          <w:sz w:val="24"/>
          <w:szCs w:val="24"/>
        </w:rPr>
        <w:t xml:space="preserve"> </w:t>
      </w:r>
    </w:p>
    <w:p w14:paraId="6604A96A" w14:textId="23B3F212" w:rsidR="00D466B7" w:rsidRDefault="008F0545" w:rsidP="00262E28">
      <w:pPr>
        <w:tabs>
          <w:tab w:val="left" w:pos="142"/>
        </w:tabs>
        <w:spacing w:after="0" w:line="360" w:lineRule="auto"/>
        <w:jc w:val="both"/>
        <w:rPr>
          <w:rFonts w:ascii="Garamond" w:hAnsi="Garamond"/>
          <w:sz w:val="24"/>
          <w:szCs w:val="24"/>
        </w:rPr>
      </w:pPr>
      <w:r>
        <w:rPr>
          <w:rFonts w:ascii="Garamond" w:eastAsia="Calibri" w:hAnsi="Garamond"/>
          <w:sz w:val="24"/>
          <w:szCs w:val="24"/>
        </w:rPr>
        <w:t>4</w:t>
      </w:r>
      <w:r w:rsidR="00D466B7" w:rsidRPr="002D777B">
        <w:rPr>
          <w:rFonts w:ascii="Garamond" w:eastAsia="Calibri" w:hAnsi="Garamond"/>
          <w:sz w:val="24"/>
          <w:szCs w:val="24"/>
        </w:rPr>
        <w:t xml:space="preserve"> – A aplicabilidade do critério de elegibilidade previsto na alínea</w:t>
      </w:r>
      <w:r w:rsidR="00D466B7" w:rsidRPr="002D777B">
        <w:rPr>
          <w:rFonts w:ascii="Garamond" w:eastAsia="Calibri" w:hAnsi="Garamond"/>
          <w:i/>
          <w:iCs/>
          <w:sz w:val="24"/>
          <w:szCs w:val="24"/>
        </w:rPr>
        <w:t xml:space="preserve"> </w:t>
      </w:r>
      <w:r w:rsidR="00287C35">
        <w:rPr>
          <w:rFonts w:ascii="Garamond" w:eastAsia="Calibri" w:hAnsi="Garamond"/>
          <w:i/>
          <w:iCs/>
          <w:sz w:val="24"/>
          <w:szCs w:val="24"/>
        </w:rPr>
        <w:t>e</w:t>
      </w:r>
      <w:r w:rsidR="00D466B7" w:rsidRPr="002D777B">
        <w:rPr>
          <w:rFonts w:ascii="Garamond" w:eastAsia="Calibri" w:hAnsi="Garamond"/>
          <w:i/>
          <w:iCs/>
          <w:sz w:val="26"/>
          <w:szCs w:val="26"/>
        </w:rPr>
        <w:t>)</w:t>
      </w:r>
      <w:r w:rsidR="00D466B7" w:rsidRPr="002D777B">
        <w:rPr>
          <w:rFonts w:ascii="Garamond" w:eastAsia="Calibri" w:hAnsi="Garamond"/>
          <w:i/>
          <w:iCs/>
          <w:sz w:val="24"/>
          <w:szCs w:val="24"/>
        </w:rPr>
        <w:t xml:space="preserve"> </w:t>
      </w:r>
      <w:r w:rsidR="00D466B7" w:rsidRPr="002D777B">
        <w:rPr>
          <w:rFonts w:ascii="Garamond" w:eastAsia="Calibri" w:hAnsi="Garamond"/>
          <w:sz w:val="24"/>
          <w:szCs w:val="24"/>
        </w:rPr>
        <w:t xml:space="preserve">do n.º </w:t>
      </w:r>
      <w:r w:rsidR="00287C35">
        <w:rPr>
          <w:rFonts w:ascii="Garamond" w:eastAsia="Calibri" w:hAnsi="Garamond"/>
          <w:sz w:val="24"/>
          <w:szCs w:val="24"/>
        </w:rPr>
        <w:t>1</w:t>
      </w:r>
      <w:r w:rsidR="00D466B7" w:rsidRPr="002D777B">
        <w:rPr>
          <w:rFonts w:ascii="Garamond" w:eastAsia="Calibri" w:hAnsi="Garamond"/>
          <w:sz w:val="24"/>
          <w:szCs w:val="24"/>
        </w:rPr>
        <w:t xml:space="preserve"> do presente artigo pode ser dispensada nos termos a determinar por aviso para </w:t>
      </w:r>
      <w:r w:rsidR="00923DCA">
        <w:rPr>
          <w:rFonts w:ascii="Garamond" w:eastAsia="Calibri" w:hAnsi="Garamond"/>
          <w:sz w:val="24"/>
          <w:szCs w:val="24"/>
        </w:rPr>
        <w:t xml:space="preserve">a </w:t>
      </w:r>
      <w:r w:rsidR="00D466B7" w:rsidRPr="002D777B">
        <w:rPr>
          <w:rFonts w:ascii="Garamond" w:eastAsia="Calibri" w:hAnsi="Garamond"/>
          <w:sz w:val="24"/>
          <w:szCs w:val="24"/>
        </w:rPr>
        <w:t>apresentação de candidaturas.</w:t>
      </w:r>
      <w:r w:rsidR="00D466B7" w:rsidRPr="002D777B">
        <w:rPr>
          <w:rFonts w:ascii="Garamond" w:hAnsi="Garamond"/>
          <w:sz w:val="24"/>
          <w:szCs w:val="24"/>
        </w:rPr>
        <w:t xml:space="preserve"> </w:t>
      </w:r>
    </w:p>
    <w:p w14:paraId="520678EF" w14:textId="77777777" w:rsidR="00D466B7" w:rsidRDefault="00D466B7" w:rsidP="0063548D">
      <w:pPr>
        <w:spacing w:after="0" w:line="360" w:lineRule="auto"/>
        <w:rPr>
          <w:rFonts w:ascii="Garamond" w:hAnsi="Garamond" w:cstheme="minorHAnsi"/>
          <w:color w:val="0070C0"/>
          <w:sz w:val="24"/>
          <w:szCs w:val="24"/>
        </w:rPr>
      </w:pPr>
    </w:p>
    <w:p w14:paraId="23E6E9D2" w14:textId="0048F24A" w:rsidR="00BF376D" w:rsidRPr="00287C35" w:rsidRDefault="00BF376D" w:rsidP="00442BE3">
      <w:pPr>
        <w:pStyle w:val="Ttulo3"/>
        <w:jc w:val="center"/>
        <w:rPr>
          <w:rFonts w:ascii="Garamond" w:hAnsi="Garamond"/>
          <w:color w:val="auto"/>
        </w:rPr>
      </w:pPr>
      <w:bookmarkStart w:id="56" w:name="_Toc188031715"/>
      <w:r w:rsidRPr="00287C35">
        <w:rPr>
          <w:rFonts w:ascii="Garamond" w:hAnsi="Garamond"/>
          <w:color w:val="auto"/>
        </w:rPr>
        <w:t>Artigo 1</w:t>
      </w:r>
      <w:r w:rsidR="00E00EE0">
        <w:rPr>
          <w:rFonts w:ascii="Garamond" w:hAnsi="Garamond"/>
          <w:color w:val="auto"/>
        </w:rPr>
        <w:t>6</w:t>
      </w:r>
      <w:r w:rsidRPr="00287C35">
        <w:rPr>
          <w:rFonts w:ascii="Garamond" w:hAnsi="Garamond"/>
          <w:color w:val="auto"/>
        </w:rPr>
        <w:t>.º</w:t>
      </w:r>
      <w:bookmarkEnd w:id="56"/>
    </w:p>
    <w:p w14:paraId="7F0EFBED" w14:textId="5911AF95" w:rsidR="00FF6D97" w:rsidRPr="00287C35" w:rsidRDefault="00BF376D" w:rsidP="00442BE3">
      <w:pPr>
        <w:pStyle w:val="Ttulo3"/>
        <w:jc w:val="center"/>
        <w:rPr>
          <w:rFonts w:ascii="Garamond" w:hAnsi="Garamond"/>
          <w:b/>
          <w:color w:val="auto"/>
        </w:rPr>
      </w:pPr>
      <w:bookmarkStart w:id="57" w:name="_Toc188031716"/>
      <w:r w:rsidRPr="00287C35">
        <w:rPr>
          <w:rFonts w:ascii="Garamond" w:hAnsi="Garamond"/>
          <w:b/>
          <w:color w:val="auto"/>
        </w:rPr>
        <w:t>Despesas elegíveis e não elegíveis</w:t>
      </w:r>
      <w:bookmarkEnd w:id="57"/>
    </w:p>
    <w:p w14:paraId="64A92E45" w14:textId="2A346E07" w:rsidR="00287C35" w:rsidRPr="00287C35" w:rsidRDefault="00287C35" w:rsidP="00287C35">
      <w:pPr>
        <w:tabs>
          <w:tab w:val="left" w:pos="142"/>
        </w:tabs>
        <w:spacing w:after="0" w:line="360" w:lineRule="auto"/>
        <w:jc w:val="both"/>
        <w:rPr>
          <w:rFonts w:ascii="Garamond" w:eastAsia="Calibri" w:hAnsi="Garamond"/>
          <w:sz w:val="24"/>
          <w:szCs w:val="24"/>
        </w:rPr>
      </w:pPr>
      <w:bookmarkStart w:id="58" w:name="_Hlk170122671"/>
      <w:r>
        <w:rPr>
          <w:rFonts w:ascii="Garamond" w:eastAsia="Calibri" w:hAnsi="Garamond"/>
          <w:sz w:val="24"/>
          <w:szCs w:val="24"/>
        </w:rPr>
        <w:t xml:space="preserve">1 </w:t>
      </w:r>
      <w:r w:rsidRPr="00287C35">
        <w:rPr>
          <w:rFonts w:ascii="Garamond" w:eastAsia="Calibri" w:hAnsi="Garamond"/>
          <w:sz w:val="24"/>
          <w:szCs w:val="24"/>
        </w:rPr>
        <w:t xml:space="preserve">- </w:t>
      </w:r>
      <w:r w:rsidR="00FF6D97" w:rsidRPr="00287C35">
        <w:rPr>
          <w:rFonts w:ascii="Garamond" w:eastAsia="Calibri" w:hAnsi="Garamond"/>
          <w:sz w:val="24"/>
          <w:szCs w:val="24"/>
        </w:rPr>
        <w:t xml:space="preserve">As despesas elegíveis e não elegíveis são, designadamente, as constantes </w:t>
      </w:r>
      <w:r w:rsidR="00FF6D97" w:rsidRPr="00923DCA">
        <w:rPr>
          <w:rFonts w:ascii="Garamond" w:eastAsia="Calibri" w:hAnsi="Garamond"/>
          <w:sz w:val="24"/>
          <w:szCs w:val="24"/>
        </w:rPr>
        <w:t xml:space="preserve">do </w:t>
      </w:r>
      <w:r w:rsidR="00033AED" w:rsidRPr="00923DCA">
        <w:rPr>
          <w:rFonts w:ascii="Garamond" w:eastAsia="Calibri" w:hAnsi="Garamond"/>
          <w:sz w:val="24"/>
          <w:szCs w:val="24"/>
        </w:rPr>
        <w:t>a</w:t>
      </w:r>
      <w:r w:rsidR="00FF6D97" w:rsidRPr="00923DCA">
        <w:rPr>
          <w:rFonts w:ascii="Garamond" w:eastAsia="Calibri" w:hAnsi="Garamond"/>
          <w:sz w:val="24"/>
          <w:szCs w:val="24"/>
        </w:rPr>
        <w:t>nexo I</w:t>
      </w:r>
      <w:r w:rsidR="00EC4DCD" w:rsidRPr="00923DCA">
        <w:rPr>
          <w:rFonts w:ascii="Garamond" w:eastAsia="Calibri" w:hAnsi="Garamond"/>
          <w:sz w:val="24"/>
          <w:szCs w:val="24"/>
        </w:rPr>
        <w:t>V</w:t>
      </w:r>
      <w:r w:rsidR="00FF6D97" w:rsidRPr="00287C35">
        <w:rPr>
          <w:rFonts w:ascii="Garamond" w:eastAsia="Calibri" w:hAnsi="Garamond"/>
          <w:sz w:val="24"/>
          <w:szCs w:val="24"/>
        </w:rPr>
        <w:t xml:space="preserve"> à presente portaria da qual faz parte integrante.</w:t>
      </w:r>
      <w:bookmarkEnd w:id="58"/>
      <w:r w:rsidRPr="00287C35">
        <w:rPr>
          <w:rFonts w:ascii="Garamond" w:eastAsia="Calibri" w:hAnsi="Garamond"/>
          <w:sz w:val="24"/>
          <w:szCs w:val="24"/>
        </w:rPr>
        <w:t xml:space="preserve"> </w:t>
      </w:r>
    </w:p>
    <w:p w14:paraId="571A428F" w14:textId="53AF7F39" w:rsidR="00287C35" w:rsidRDefault="00287C35" w:rsidP="00287C35">
      <w:pPr>
        <w:tabs>
          <w:tab w:val="left" w:pos="142"/>
        </w:tabs>
        <w:spacing w:after="0" w:line="360" w:lineRule="auto"/>
        <w:jc w:val="both"/>
        <w:rPr>
          <w:rFonts w:ascii="Garamond" w:eastAsia="Calibri" w:hAnsi="Garamond"/>
          <w:sz w:val="24"/>
          <w:szCs w:val="24"/>
        </w:rPr>
      </w:pPr>
      <w:r>
        <w:rPr>
          <w:rFonts w:ascii="Garamond" w:eastAsia="Calibri" w:hAnsi="Garamond"/>
          <w:sz w:val="24"/>
          <w:szCs w:val="24"/>
        </w:rPr>
        <w:t xml:space="preserve">2 </w:t>
      </w:r>
      <w:r w:rsidRPr="00287C35">
        <w:rPr>
          <w:rFonts w:ascii="Garamond" w:eastAsia="Calibri" w:hAnsi="Garamond"/>
          <w:sz w:val="24"/>
          <w:szCs w:val="24"/>
        </w:rPr>
        <w:t xml:space="preserve">- </w:t>
      </w:r>
      <w:r w:rsidR="00840DDC" w:rsidRPr="00287C35">
        <w:rPr>
          <w:rFonts w:ascii="Garamond" w:eastAsia="Calibri" w:hAnsi="Garamond"/>
          <w:sz w:val="24"/>
          <w:szCs w:val="24"/>
        </w:rPr>
        <w:t xml:space="preserve">A elegibilidade temporal é definida no aviso para apresentação de candidaturas, não podendo ser anterior a 1 de janeiro de 2023, e desde que a operação não se encontre materialmente concluída ou totalmente executada, nos termos do disposto na </w:t>
      </w:r>
      <w:r w:rsidR="00840DDC" w:rsidRPr="00923DCA">
        <w:rPr>
          <w:rFonts w:ascii="Garamond" w:eastAsia="Calibri" w:hAnsi="Garamond"/>
          <w:sz w:val="24"/>
          <w:szCs w:val="24"/>
        </w:rPr>
        <w:t xml:space="preserve">alínea </w:t>
      </w:r>
      <w:r w:rsidR="00615BF0">
        <w:rPr>
          <w:rFonts w:ascii="Garamond" w:eastAsia="Calibri" w:hAnsi="Garamond"/>
          <w:i/>
          <w:iCs/>
          <w:sz w:val="24"/>
          <w:szCs w:val="24"/>
        </w:rPr>
        <w:t>t</w:t>
      </w:r>
      <w:r w:rsidRPr="00923DCA">
        <w:rPr>
          <w:rFonts w:ascii="Garamond" w:eastAsia="Calibri" w:hAnsi="Garamond"/>
          <w:i/>
          <w:iCs/>
          <w:sz w:val="24"/>
          <w:szCs w:val="24"/>
        </w:rPr>
        <w:t>)</w:t>
      </w:r>
      <w:r w:rsidRPr="00287C35">
        <w:rPr>
          <w:rFonts w:ascii="Garamond" w:eastAsia="Calibri" w:hAnsi="Garamond"/>
          <w:sz w:val="24"/>
          <w:szCs w:val="24"/>
        </w:rPr>
        <w:t xml:space="preserve"> do artigo 5.º.</w:t>
      </w:r>
    </w:p>
    <w:p w14:paraId="76A7ACDF" w14:textId="165DAFFD" w:rsidR="00840DDC" w:rsidRPr="00287C35" w:rsidRDefault="00287C35" w:rsidP="00287C35">
      <w:pPr>
        <w:tabs>
          <w:tab w:val="left" w:pos="142"/>
        </w:tabs>
        <w:spacing w:after="0" w:line="360" w:lineRule="auto"/>
        <w:jc w:val="both"/>
        <w:rPr>
          <w:rFonts w:ascii="Garamond" w:hAnsi="Garamond"/>
          <w:sz w:val="24"/>
          <w:szCs w:val="24"/>
        </w:rPr>
      </w:pPr>
      <w:r>
        <w:rPr>
          <w:rFonts w:ascii="Garamond" w:hAnsi="Garamond"/>
          <w:sz w:val="24"/>
          <w:szCs w:val="24"/>
        </w:rPr>
        <w:t xml:space="preserve">3 - </w:t>
      </w:r>
      <w:r w:rsidRPr="00287C35">
        <w:rPr>
          <w:rFonts w:ascii="Garamond" w:hAnsi="Garamond"/>
          <w:sz w:val="24"/>
          <w:szCs w:val="24"/>
        </w:rPr>
        <w:t>A</w:t>
      </w:r>
      <w:r w:rsidR="00840DDC" w:rsidRPr="00287C35">
        <w:rPr>
          <w:rFonts w:ascii="Garamond" w:hAnsi="Garamond"/>
          <w:sz w:val="24"/>
          <w:szCs w:val="24"/>
        </w:rPr>
        <w:t>s despesas realizadas em data anterior à submissão da candidatura, nos termos do número anterior são elegíveis quando apresentadas no primeiro pedido de pagamento no prazo máximo de 60 dias a contar da data de assinatura do termo de aceitação.</w:t>
      </w:r>
    </w:p>
    <w:p w14:paraId="3BB001E6" w14:textId="1A43DAC6" w:rsidR="00BF376D" w:rsidRPr="00F11C8B" w:rsidRDefault="00BF376D" w:rsidP="00442BE3">
      <w:pPr>
        <w:pStyle w:val="Ttulo3"/>
        <w:jc w:val="center"/>
        <w:rPr>
          <w:rFonts w:ascii="Garamond" w:hAnsi="Garamond"/>
          <w:color w:val="auto"/>
        </w:rPr>
      </w:pPr>
      <w:bookmarkStart w:id="59" w:name="_Toc188031717"/>
      <w:r w:rsidRPr="00F11C8B">
        <w:rPr>
          <w:rFonts w:ascii="Garamond" w:hAnsi="Garamond"/>
          <w:color w:val="auto"/>
        </w:rPr>
        <w:t>Artigo 1</w:t>
      </w:r>
      <w:r w:rsidR="00E00EE0">
        <w:rPr>
          <w:rFonts w:ascii="Garamond" w:hAnsi="Garamond"/>
          <w:color w:val="auto"/>
        </w:rPr>
        <w:t>7</w:t>
      </w:r>
      <w:r w:rsidRPr="00F11C8B">
        <w:rPr>
          <w:rFonts w:ascii="Garamond" w:hAnsi="Garamond"/>
          <w:color w:val="auto"/>
        </w:rPr>
        <w:t>.º</w:t>
      </w:r>
      <w:bookmarkEnd w:id="59"/>
    </w:p>
    <w:p w14:paraId="6A45AD0B" w14:textId="77777777" w:rsidR="00BF376D" w:rsidRPr="00F11C8B" w:rsidRDefault="00BF376D" w:rsidP="00442BE3">
      <w:pPr>
        <w:pStyle w:val="Ttulo3"/>
        <w:jc w:val="center"/>
        <w:rPr>
          <w:rFonts w:ascii="Garamond" w:hAnsi="Garamond"/>
          <w:b/>
          <w:color w:val="auto"/>
        </w:rPr>
      </w:pPr>
      <w:bookmarkStart w:id="60" w:name="_Toc188031718"/>
      <w:r w:rsidRPr="00F11C8B">
        <w:rPr>
          <w:rFonts w:ascii="Garamond" w:hAnsi="Garamond"/>
          <w:b/>
          <w:color w:val="auto"/>
        </w:rPr>
        <w:t>Critérios de seleção das candidaturas</w:t>
      </w:r>
      <w:bookmarkEnd w:id="60"/>
    </w:p>
    <w:p w14:paraId="0D4CA0BD" w14:textId="47D556A5" w:rsidR="00920A5E" w:rsidRPr="00F11C8B" w:rsidRDefault="00920A5E" w:rsidP="009B3CCF">
      <w:pPr>
        <w:spacing w:after="0" w:line="360" w:lineRule="auto"/>
        <w:jc w:val="both"/>
        <w:rPr>
          <w:rFonts w:ascii="Garamond" w:hAnsi="Garamond" w:cstheme="minorHAnsi"/>
          <w:sz w:val="24"/>
          <w:szCs w:val="24"/>
        </w:rPr>
      </w:pPr>
      <w:r w:rsidRPr="00F11C8B">
        <w:rPr>
          <w:rFonts w:ascii="Garamond" w:hAnsi="Garamond" w:cstheme="minorHAnsi"/>
          <w:sz w:val="24"/>
          <w:szCs w:val="24"/>
        </w:rPr>
        <w:t xml:space="preserve">1 - Para efeito de seleção de candidaturas ao apoio previsto no </w:t>
      </w:r>
      <w:r w:rsidR="00552A40">
        <w:rPr>
          <w:rFonts w:ascii="Garamond" w:hAnsi="Garamond" w:cstheme="minorHAnsi"/>
          <w:sz w:val="24"/>
          <w:szCs w:val="24"/>
        </w:rPr>
        <w:t>âmbito da componente</w:t>
      </w:r>
      <w:r w:rsidR="004F1A8B">
        <w:rPr>
          <w:rFonts w:ascii="Garamond" w:hAnsi="Garamond" w:cstheme="minorHAnsi"/>
          <w:sz w:val="24"/>
          <w:szCs w:val="24"/>
        </w:rPr>
        <w:t xml:space="preserve"> </w:t>
      </w:r>
      <w:r w:rsidR="004F1A8B" w:rsidRPr="00EC4DCD">
        <w:rPr>
          <w:rFonts w:ascii="Garamond" w:hAnsi="Garamond" w:cs="Calibri"/>
          <w:sz w:val="24"/>
          <w:szCs w:val="24"/>
        </w:rPr>
        <w:t>«Pequenos investimentos</w:t>
      </w:r>
      <w:r w:rsidR="004F1A8B" w:rsidRPr="00EC4DCD">
        <w:rPr>
          <w:rFonts w:ascii="Garamond" w:hAnsi="Garamond"/>
          <w:sz w:val="24"/>
          <w:szCs w:val="24"/>
        </w:rPr>
        <w:t xml:space="preserve"> na </w:t>
      </w:r>
      <w:proofErr w:type="spellStart"/>
      <w:r w:rsidR="004F1A8B">
        <w:rPr>
          <w:rFonts w:ascii="Garamond" w:hAnsi="Garamond"/>
          <w:sz w:val="24"/>
          <w:szCs w:val="24"/>
        </w:rPr>
        <w:t>B</w:t>
      </w:r>
      <w:r w:rsidR="004F1A8B" w:rsidRPr="00EC4DCD">
        <w:rPr>
          <w:rFonts w:ascii="Garamond" w:hAnsi="Garamond"/>
          <w:sz w:val="24"/>
          <w:szCs w:val="24"/>
        </w:rPr>
        <w:t>ioeconomia</w:t>
      </w:r>
      <w:proofErr w:type="spellEnd"/>
      <w:r w:rsidR="004F1A8B">
        <w:rPr>
          <w:rFonts w:ascii="Garamond" w:hAnsi="Garamond"/>
          <w:sz w:val="24"/>
          <w:szCs w:val="24"/>
        </w:rPr>
        <w:t xml:space="preserve"> e economia circular</w:t>
      </w:r>
      <w:r w:rsidR="004F1A8B" w:rsidRPr="00EC4DCD">
        <w:rPr>
          <w:rFonts w:ascii="Garamond" w:hAnsi="Garamond"/>
          <w:sz w:val="24"/>
          <w:szCs w:val="24"/>
        </w:rPr>
        <w:t xml:space="preserve"> - Modernização»</w:t>
      </w:r>
      <w:r w:rsidRPr="00F11C8B">
        <w:rPr>
          <w:rFonts w:ascii="Garamond" w:hAnsi="Garamond" w:cstheme="minorHAnsi"/>
          <w:sz w:val="24"/>
          <w:szCs w:val="24"/>
        </w:rPr>
        <w:t>, são considerados, designadamente, os seguintes critérios:</w:t>
      </w:r>
    </w:p>
    <w:p w14:paraId="22B5FC04" w14:textId="50BC1E25" w:rsidR="00262E28" w:rsidRPr="00033AED" w:rsidRDefault="00B0029A" w:rsidP="00203C24">
      <w:pPr>
        <w:pStyle w:val="PargrafodaLista"/>
        <w:numPr>
          <w:ilvl w:val="0"/>
          <w:numId w:val="23"/>
        </w:numPr>
        <w:tabs>
          <w:tab w:val="left" w:pos="142"/>
        </w:tabs>
        <w:spacing w:after="0" w:line="360" w:lineRule="auto"/>
        <w:ind w:right="184"/>
        <w:jc w:val="both"/>
        <w:rPr>
          <w:rFonts w:ascii="Garamond" w:hAnsi="Garamond" w:cstheme="minorHAnsi"/>
          <w:sz w:val="24"/>
          <w:szCs w:val="24"/>
        </w:rPr>
      </w:pPr>
      <w:r w:rsidRPr="00DB296A">
        <w:rPr>
          <w:rFonts w:ascii="Garamond" w:hAnsi="Garamond" w:cstheme="minorHAnsi"/>
          <w:sz w:val="24"/>
          <w:szCs w:val="24"/>
        </w:rPr>
        <w:lastRenderedPageBreak/>
        <w:t>Contribu</w:t>
      </w:r>
      <w:r>
        <w:rPr>
          <w:rFonts w:ascii="Garamond" w:hAnsi="Garamond" w:cstheme="minorHAnsi"/>
          <w:sz w:val="24"/>
          <w:szCs w:val="24"/>
        </w:rPr>
        <w:t>am</w:t>
      </w:r>
      <w:r w:rsidRPr="00DB296A">
        <w:rPr>
          <w:rFonts w:ascii="Garamond" w:hAnsi="Garamond" w:cstheme="minorHAnsi"/>
          <w:sz w:val="24"/>
          <w:szCs w:val="24"/>
        </w:rPr>
        <w:t xml:space="preserve"> para os objetivos da ED</w:t>
      </w:r>
      <w:r>
        <w:rPr>
          <w:rFonts w:ascii="Garamond" w:hAnsi="Garamond" w:cstheme="minorHAnsi"/>
          <w:sz w:val="24"/>
          <w:szCs w:val="24"/>
        </w:rPr>
        <w:t>L</w:t>
      </w:r>
      <w:r>
        <w:rPr>
          <w:rFonts w:ascii="Garamond" w:eastAsia="Calibri" w:hAnsi="Garamond" w:cs="Times New Roman"/>
          <w:sz w:val="24"/>
          <w:szCs w:val="24"/>
        </w:rPr>
        <w:t>;</w:t>
      </w:r>
    </w:p>
    <w:p w14:paraId="03854EE3" w14:textId="3D27B873" w:rsidR="00980343" w:rsidRPr="009C25C6" w:rsidRDefault="00980343" w:rsidP="00203C24">
      <w:pPr>
        <w:pStyle w:val="PargrafodaLista"/>
        <w:numPr>
          <w:ilvl w:val="0"/>
          <w:numId w:val="23"/>
        </w:numPr>
        <w:spacing w:after="0" w:line="360" w:lineRule="auto"/>
        <w:jc w:val="both"/>
        <w:rPr>
          <w:rFonts w:ascii="Garamond" w:hAnsi="Garamond" w:cstheme="minorHAnsi"/>
          <w:sz w:val="24"/>
          <w:szCs w:val="24"/>
        </w:rPr>
      </w:pPr>
      <w:r w:rsidRPr="009C25C6">
        <w:rPr>
          <w:rFonts w:ascii="Garamond" w:hAnsi="Garamond" w:cstheme="minorHAnsi"/>
          <w:sz w:val="24"/>
          <w:szCs w:val="24"/>
        </w:rPr>
        <w:t>Apresentem investimentos relativos a energias renováveis;</w:t>
      </w:r>
    </w:p>
    <w:p w14:paraId="2C3012AA" w14:textId="5DFA653F" w:rsidR="00980343" w:rsidRPr="009C25C6" w:rsidRDefault="00980343" w:rsidP="00203C24">
      <w:pPr>
        <w:pStyle w:val="PargrafodaLista"/>
        <w:numPr>
          <w:ilvl w:val="0"/>
          <w:numId w:val="23"/>
        </w:numPr>
        <w:spacing w:after="0" w:line="360" w:lineRule="auto"/>
        <w:jc w:val="both"/>
        <w:rPr>
          <w:rFonts w:ascii="Garamond" w:hAnsi="Garamond" w:cstheme="minorHAnsi"/>
          <w:sz w:val="24"/>
          <w:szCs w:val="24"/>
        </w:rPr>
      </w:pPr>
      <w:r w:rsidRPr="009C25C6">
        <w:rPr>
          <w:rFonts w:ascii="Garamond" w:hAnsi="Garamond" w:cstheme="minorHAnsi"/>
          <w:sz w:val="24"/>
          <w:szCs w:val="24"/>
        </w:rPr>
        <w:t>Apresentem autonomia financeira</w:t>
      </w:r>
      <w:r w:rsidR="00D8697C" w:rsidRPr="009C25C6">
        <w:t xml:space="preserve"> </w:t>
      </w:r>
      <w:r w:rsidR="00D8697C" w:rsidRPr="009C25C6">
        <w:rPr>
          <w:rFonts w:ascii="Garamond" w:hAnsi="Garamond" w:cstheme="minorHAnsi"/>
          <w:sz w:val="24"/>
          <w:szCs w:val="24"/>
        </w:rPr>
        <w:t>nos termos definidos no aviso para apresentação de candidaturas</w:t>
      </w:r>
      <w:r w:rsidRPr="009C25C6">
        <w:rPr>
          <w:rFonts w:ascii="Garamond" w:hAnsi="Garamond" w:cstheme="minorHAnsi"/>
          <w:sz w:val="24"/>
          <w:szCs w:val="24"/>
        </w:rPr>
        <w:t>;</w:t>
      </w:r>
    </w:p>
    <w:p w14:paraId="4B48C013" w14:textId="510D6C24" w:rsidR="00980343" w:rsidRPr="00F11C8B" w:rsidRDefault="00F11C8B" w:rsidP="00203C24">
      <w:pPr>
        <w:pStyle w:val="PargrafodaLista"/>
        <w:numPr>
          <w:ilvl w:val="0"/>
          <w:numId w:val="23"/>
        </w:numPr>
        <w:spacing w:after="0" w:line="360" w:lineRule="auto"/>
        <w:jc w:val="both"/>
        <w:rPr>
          <w:rFonts w:ascii="Garamond" w:hAnsi="Garamond" w:cstheme="minorHAnsi"/>
          <w:sz w:val="24"/>
          <w:szCs w:val="24"/>
        </w:rPr>
      </w:pPr>
      <w:r w:rsidRPr="00F11C8B">
        <w:rPr>
          <w:rFonts w:ascii="Garamond" w:hAnsi="Garamond" w:cstheme="minorHAnsi"/>
          <w:sz w:val="24"/>
          <w:szCs w:val="24"/>
        </w:rPr>
        <w:t>Sejam, à data de apresentação da candidatura, organização de produtores, agrupamento de produtores multiprodutos, reconhecidos, ou cooperativa</w:t>
      </w:r>
      <w:r w:rsidRPr="00F11C8B">
        <w:rPr>
          <w:rFonts w:ascii="Garamond" w:hAnsi="Garamond"/>
          <w:sz w:val="24"/>
          <w:szCs w:val="24"/>
        </w:rPr>
        <w:t xml:space="preserve"> agrícola credenciada;</w:t>
      </w:r>
    </w:p>
    <w:p w14:paraId="1AF49B81" w14:textId="77777777" w:rsidR="00F11C8B" w:rsidRPr="00880171" w:rsidRDefault="00F11C8B" w:rsidP="00203C24">
      <w:pPr>
        <w:pStyle w:val="PargrafodaLista"/>
        <w:numPr>
          <w:ilvl w:val="0"/>
          <w:numId w:val="23"/>
        </w:numPr>
        <w:tabs>
          <w:tab w:val="left" w:pos="142"/>
        </w:tabs>
        <w:spacing w:after="0" w:line="360" w:lineRule="auto"/>
        <w:jc w:val="both"/>
        <w:rPr>
          <w:rFonts w:ascii="Garamond" w:hAnsi="Garamond" w:cstheme="minorHAnsi"/>
          <w:sz w:val="24"/>
          <w:szCs w:val="24"/>
        </w:rPr>
      </w:pPr>
      <w:r w:rsidRPr="00880171">
        <w:rPr>
          <w:rFonts w:ascii="Garamond" w:hAnsi="Garamond" w:cstheme="minorHAnsi"/>
          <w:sz w:val="24"/>
          <w:szCs w:val="24"/>
        </w:rPr>
        <w:t xml:space="preserve">Apresentem uma Taxa Interna de Rentabilidade (TIR) nos termos definidos no aviso </w:t>
      </w:r>
      <w:r>
        <w:rPr>
          <w:rFonts w:ascii="Garamond" w:hAnsi="Garamond" w:cstheme="minorHAnsi"/>
          <w:sz w:val="24"/>
          <w:szCs w:val="24"/>
        </w:rPr>
        <w:t xml:space="preserve">para </w:t>
      </w:r>
      <w:r w:rsidRPr="00880171">
        <w:rPr>
          <w:rFonts w:ascii="Garamond" w:hAnsi="Garamond" w:cstheme="minorHAnsi"/>
          <w:sz w:val="24"/>
          <w:szCs w:val="24"/>
        </w:rPr>
        <w:t>apresentação de candidaturas;</w:t>
      </w:r>
    </w:p>
    <w:p w14:paraId="34FE5FF5" w14:textId="77777777" w:rsidR="00F11C8B" w:rsidRPr="00880171" w:rsidRDefault="00F11C8B" w:rsidP="00203C24">
      <w:pPr>
        <w:pStyle w:val="PargrafodaLista"/>
        <w:numPr>
          <w:ilvl w:val="0"/>
          <w:numId w:val="23"/>
        </w:numPr>
        <w:tabs>
          <w:tab w:val="left" w:pos="142"/>
        </w:tabs>
        <w:spacing w:after="0" w:line="360" w:lineRule="auto"/>
        <w:jc w:val="both"/>
        <w:rPr>
          <w:rFonts w:ascii="Garamond" w:hAnsi="Garamond" w:cstheme="minorHAnsi"/>
          <w:sz w:val="24"/>
          <w:szCs w:val="24"/>
        </w:rPr>
      </w:pPr>
      <w:r w:rsidRPr="00880171">
        <w:rPr>
          <w:rFonts w:ascii="Garamond" w:hAnsi="Garamond" w:cstheme="minorHAnsi"/>
          <w:sz w:val="24"/>
          <w:szCs w:val="24"/>
        </w:rPr>
        <w:t>Detenham certificações de qualidade;</w:t>
      </w:r>
    </w:p>
    <w:p w14:paraId="1DB40768" w14:textId="77777777" w:rsidR="00F11C8B" w:rsidRDefault="00F11C8B" w:rsidP="00203C24">
      <w:pPr>
        <w:pStyle w:val="PargrafodaLista"/>
        <w:numPr>
          <w:ilvl w:val="0"/>
          <w:numId w:val="23"/>
        </w:numPr>
        <w:tabs>
          <w:tab w:val="left" w:pos="142"/>
        </w:tabs>
        <w:spacing w:after="0" w:line="360" w:lineRule="auto"/>
        <w:jc w:val="both"/>
        <w:rPr>
          <w:rFonts w:ascii="Garamond" w:hAnsi="Garamond" w:cstheme="minorHAnsi"/>
          <w:sz w:val="24"/>
          <w:szCs w:val="24"/>
        </w:rPr>
      </w:pPr>
      <w:r w:rsidRPr="00880171">
        <w:rPr>
          <w:rFonts w:ascii="Garamond" w:hAnsi="Garamond" w:cstheme="minorHAnsi"/>
          <w:sz w:val="24"/>
          <w:szCs w:val="24"/>
        </w:rPr>
        <w:t>Criem emprego nas zonas rurais;</w:t>
      </w:r>
    </w:p>
    <w:p w14:paraId="6FF0A305" w14:textId="5181F5BA" w:rsidR="00F11C8B" w:rsidRDefault="00F11C8B" w:rsidP="00203C24">
      <w:pPr>
        <w:pStyle w:val="PargrafodaLista"/>
        <w:numPr>
          <w:ilvl w:val="0"/>
          <w:numId w:val="23"/>
        </w:numPr>
        <w:tabs>
          <w:tab w:val="left" w:pos="142"/>
        </w:tabs>
        <w:spacing w:after="0" w:line="360" w:lineRule="auto"/>
        <w:ind w:right="184"/>
        <w:jc w:val="both"/>
        <w:rPr>
          <w:rFonts w:ascii="Garamond" w:hAnsi="Garamond" w:cstheme="minorHAnsi"/>
          <w:sz w:val="24"/>
          <w:szCs w:val="24"/>
        </w:rPr>
      </w:pPr>
      <w:r w:rsidRPr="002D24F2">
        <w:rPr>
          <w:rFonts w:ascii="Garamond" w:hAnsi="Garamond" w:cstheme="minorHAnsi"/>
          <w:sz w:val="24"/>
          <w:szCs w:val="24"/>
        </w:rPr>
        <w:t xml:space="preserve">Apresentem investimentos para a </w:t>
      </w:r>
      <w:r w:rsidRPr="009C25C6">
        <w:rPr>
          <w:rFonts w:ascii="Garamond" w:hAnsi="Garamond" w:cstheme="minorHAnsi"/>
          <w:sz w:val="24"/>
          <w:szCs w:val="24"/>
        </w:rPr>
        <w:t>utilização e valorização de subprodutos</w:t>
      </w:r>
      <w:r w:rsidR="006108BB" w:rsidRPr="009C25C6">
        <w:rPr>
          <w:rFonts w:ascii="Garamond" w:hAnsi="Garamond" w:cstheme="minorHAnsi"/>
          <w:sz w:val="24"/>
          <w:szCs w:val="24"/>
        </w:rPr>
        <w:t>,</w:t>
      </w:r>
      <w:r w:rsidRPr="009C25C6">
        <w:rPr>
          <w:rFonts w:ascii="Garamond" w:hAnsi="Garamond" w:cstheme="minorHAnsi"/>
          <w:sz w:val="24"/>
          <w:szCs w:val="24"/>
        </w:rPr>
        <w:t xml:space="preserve"> no</w:t>
      </w:r>
      <w:r w:rsidRPr="002D24F2">
        <w:rPr>
          <w:rFonts w:ascii="Garamond" w:hAnsi="Garamond" w:cstheme="minorHAnsi"/>
          <w:sz w:val="24"/>
          <w:szCs w:val="24"/>
        </w:rPr>
        <w:t xml:space="preserve"> processo produtivo</w:t>
      </w:r>
      <w:r>
        <w:rPr>
          <w:rFonts w:ascii="Garamond" w:hAnsi="Garamond" w:cstheme="minorHAnsi"/>
          <w:sz w:val="24"/>
          <w:szCs w:val="24"/>
        </w:rPr>
        <w:t>;</w:t>
      </w:r>
    </w:p>
    <w:p w14:paraId="6D152E9D" w14:textId="1BDF8D8C" w:rsidR="0014160E" w:rsidRPr="00033AED" w:rsidRDefault="00956922" w:rsidP="00203C24">
      <w:pPr>
        <w:pStyle w:val="PargrafodaLista"/>
        <w:numPr>
          <w:ilvl w:val="0"/>
          <w:numId w:val="23"/>
        </w:numPr>
        <w:tabs>
          <w:tab w:val="left" w:pos="142"/>
        </w:tabs>
        <w:spacing w:after="0" w:line="360" w:lineRule="auto"/>
        <w:ind w:right="184"/>
        <w:jc w:val="both"/>
        <w:rPr>
          <w:rFonts w:ascii="Garamond" w:hAnsi="Garamond" w:cstheme="minorHAnsi"/>
          <w:sz w:val="24"/>
          <w:szCs w:val="24"/>
        </w:rPr>
      </w:pPr>
      <w:r w:rsidRPr="00033AED">
        <w:rPr>
          <w:rFonts w:ascii="Garamond" w:hAnsi="Garamond" w:cstheme="minorHAnsi"/>
          <w:sz w:val="24"/>
          <w:szCs w:val="24"/>
        </w:rPr>
        <w:t xml:space="preserve">Detenham </w:t>
      </w:r>
      <w:r w:rsidR="00D90104">
        <w:rPr>
          <w:rFonts w:ascii="Garamond" w:hAnsi="Garamond" w:cstheme="minorHAnsi"/>
          <w:sz w:val="24"/>
          <w:szCs w:val="24"/>
        </w:rPr>
        <w:t>e</w:t>
      </w:r>
      <w:r w:rsidR="0014160E" w:rsidRPr="00033AED">
        <w:rPr>
          <w:rFonts w:ascii="Garamond" w:hAnsi="Garamond" w:cstheme="minorHAnsi"/>
          <w:sz w:val="24"/>
          <w:szCs w:val="24"/>
        </w:rPr>
        <w:t>statuto de Jovem Empresário Rural (JER)</w:t>
      </w:r>
      <w:r w:rsidR="006073E9">
        <w:rPr>
          <w:rFonts w:ascii="Garamond" w:hAnsi="Garamond" w:cstheme="minorHAnsi"/>
          <w:sz w:val="24"/>
          <w:szCs w:val="24"/>
        </w:rPr>
        <w:t>, ao abrigo do</w:t>
      </w:r>
      <w:r w:rsidR="006073E9" w:rsidRPr="00323E7D">
        <w:t xml:space="preserve"> </w:t>
      </w:r>
      <w:r w:rsidR="006073E9" w:rsidRPr="00323E7D">
        <w:rPr>
          <w:rFonts w:ascii="Garamond" w:hAnsi="Garamond" w:cstheme="minorHAnsi"/>
          <w:sz w:val="24"/>
          <w:szCs w:val="24"/>
        </w:rPr>
        <w:t>Decreto-Lei n.º 9/2019, de 18 de janeiro</w:t>
      </w:r>
      <w:r w:rsidR="006073E9">
        <w:rPr>
          <w:rFonts w:ascii="Garamond" w:hAnsi="Garamond" w:cstheme="minorHAnsi"/>
          <w:sz w:val="24"/>
          <w:szCs w:val="24"/>
        </w:rPr>
        <w:t>, na sua redação atual.</w:t>
      </w:r>
    </w:p>
    <w:p w14:paraId="02D60BF2" w14:textId="5EEC491D" w:rsidR="009D60A0" w:rsidRDefault="009D60A0" w:rsidP="009D60A0">
      <w:pPr>
        <w:spacing w:after="0" w:line="360" w:lineRule="auto"/>
        <w:jc w:val="both"/>
        <w:rPr>
          <w:rFonts w:ascii="Garamond" w:hAnsi="Garamond" w:cstheme="minorHAnsi"/>
          <w:sz w:val="24"/>
          <w:szCs w:val="24"/>
        </w:rPr>
      </w:pPr>
      <w:r>
        <w:rPr>
          <w:rFonts w:ascii="Garamond" w:hAnsi="Garamond" w:cstheme="minorHAnsi"/>
          <w:sz w:val="24"/>
          <w:szCs w:val="24"/>
        </w:rPr>
        <w:t>2</w:t>
      </w:r>
      <w:r w:rsidRPr="009D60A0">
        <w:rPr>
          <w:rFonts w:ascii="Garamond" w:hAnsi="Garamond" w:cstheme="minorHAnsi"/>
          <w:sz w:val="24"/>
          <w:szCs w:val="24"/>
        </w:rPr>
        <w:t xml:space="preserve"> - Para efeito de seleção de candidaturas ao apoio previsto no âmbito da componente </w:t>
      </w:r>
      <w:r w:rsidRPr="009D60A0">
        <w:rPr>
          <w:rFonts w:ascii="Garamond" w:hAnsi="Garamond" w:cs="Calibri"/>
          <w:sz w:val="24"/>
          <w:szCs w:val="24"/>
        </w:rPr>
        <w:t>«Pequenos investimentos</w:t>
      </w:r>
      <w:r w:rsidRPr="009D60A0">
        <w:rPr>
          <w:rFonts w:ascii="Garamond" w:hAnsi="Garamond"/>
          <w:sz w:val="24"/>
          <w:szCs w:val="24"/>
        </w:rPr>
        <w:t xml:space="preserve"> na </w:t>
      </w:r>
      <w:proofErr w:type="spellStart"/>
      <w:r w:rsidRPr="009D60A0">
        <w:rPr>
          <w:rFonts w:ascii="Garamond" w:hAnsi="Garamond"/>
          <w:sz w:val="24"/>
          <w:szCs w:val="24"/>
        </w:rPr>
        <w:t>Bioeconomia</w:t>
      </w:r>
      <w:proofErr w:type="spellEnd"/>
      <w:r w:rsidRPr="009D60A0">
        <w:rPr>
          <w:rFonts w:ascii="Garamond" w:hAnsi="Garamond"/>
          <w:sz w:val="24"/>
          <w:szCs w:val="24"/>
        </w:rPr>
        <w:t xml:space="preserve"> e economia circular </w:t>
      </w:r>
      <w:r>
        <w:rPr>
          <w:rFonts w:ascii="Garamond" w:hAnsi="Garamond"/>
          <w:sz w:val="24"/>
          <w:szCs w:val="24"/>
        </w:rPr>
        <w:t>–</w:t>
      </w:r>
      <w:r w:rsidRPr="009D60A0">
        <w:rPr>
          <w:rFonts w:ascii="Garamond" w:hAnsi="Garamond"/>
          <w:sz w:val="24"/>
          <w:szCs w:val="24"/>
        </w:rPr>
        <w:t xml:space="preserve"> M</w:t>
      </w:r>
      <w:r>
        <w:rPr>
          <w:rFonts w:ascii="Garamond" w:hAnsi="Garamond"/>
          <w:sz w:val="24"/>
          <w:szCs w:val="24"/>
        </w:rPr>
        <w:t>elhoria do desempenho ambiental</w:t>
      </w:r>
      <w:r w:rsidRPr="009D60A0">
        <w:rPr>
          <w:rFonts w:ascii="Garamond" w:hAnsi="Garamond"/>
          <w:sz w:val="24"/>
          <w:szCs w:val="24"/>
        </w:rPr>
        <w:t>»</w:t>
      </w:r>
      <w:r w:rsidRPr="009D60A0">
        <w:rPr>
          <w:rFonts w:ascii="Garamond" w:hAnsi="Garamond" w:cstheme="minorHAnsi"/>
          <w:sz w:val="24"/>
          <w:szCs w:val="24"/>
        </w:rPr>
        <w:t>, são considerados, designadamente, os seguintes critérios:</w:t>
      </w:r>
    </w:p>
    <w:p w14:paraId="02F57313" w14:textId="77777777" w:rsidR="00CE0662" w:rsidRPr="00CE0662" w:rsidRDefault="00CE0662" w:rsidP="005817FB">
      <w:pPr>
        <w:pStyle w:val="PargrafodaLista"/>
        <w:numPr>
          <w:ilvl w:val="0"/>
          <w:numId w:val="63"/>
        </w:numPr>
        <w:tabs>
          <w:tab w:val="left" w:pos="142"/>
        </w:tabs>
        <w:spacing w:after="0" w:line="360" w:lineRule="auto"/>
        <w:ind w:right="184"/>
        <w:jc w:val="both"/>
        <w:rPr>
          <w:rFonts w:ascii="Garamond" w:hAnsi="Garamond" w:cstheme="minorHAnsi"/>
          <w:sz w:val="24"/>
          <w:szCs w:val="24"/>
        </w:rPr>
      </w:pPr>
      <w:r w:rsidRPr="00CE0662">
        <w:rPr>
          <w:rFonts w:ascii="Garamond" w:hAnsi="Garamond" w:cstheme="minorHAnsi"/>
          <w:sz w:val="24"/>
          <w:szCs w:val="24"/>
        </w:rPr>
        <w:t>Contribuam para os objetivos da EDL</w:t>
      </w:r>
      <w:r w:rsidRPr="00CE0662">
        <w:rPr>
          <w:rFonts w:ascii="Garamond" w:eastAsia="Calibri" w:hAnsi="Garamond" w:cs="Times New Roman"/>
          <w:sz w:val="24"/>
          <w:szCs w:val="24"/>
        </w:rPr>
        <w:t>;</w:t>
      </w:r>
    </w:p>
    <w:p w14:paraId="376B39E3" w14:textId="77777777" w:rsidR="00CE0662" w:rsidRDefault="00CE0662" w:rsidP="00475C76">
      <w:pPr>
        <w:pStyle w:val="PargrafodaLista"/>
        <w:numPr>
          <w:ilvl w:val="0"/>
          <w:numId w:val="63"/>
        </w:numPr>
        <w:tabs>
          <w:tab w:val="left" w:pos="142"/>
        </w:tabs>
        <w:spacing w:after="0" w:line="360" w:lineRule="auto"/>
        <w:ind w:right="184"/>
        <w:jc w:val="both"/>
        <w:rPr>
          <w:rFonts w:ascii="Garamond" w:hAnsi="Garamond" w:cstheme="minorHAnsi"/>
          <w:sz w:val="24"/>
          <w:szCs w:val="24"/>
        </w:rPr>
      </w:pPr>
      <w:r w:rsidRPr="00CE0662">
        <w:rPr>
          <w:rFonts w:ascii="Garamond" w:hAnsi="Garamond" w:cstheme="minorHAnsi"/>
          <w:sz w:val="24"/>
          <w:szCs w:val="24"/>
        </w:rPr>
        <w:t xml:space="preserve">Sejam, à data da apresentação da candidatura, organização de produtores, agrupamento de produtores multiprodutos reconhecidos, cooperativa agrícola credenciada ou organização de produtores florestais; </w:t>
      </w:r>
    </w:p>
    <w:p w14:paraId="3B17AA39" w14:textId="77777777" w:rsidR="00CE0662" w:rsidRDefault="00CE0662" w:rsidP="00344B4B">
      <w:pPr>
        <w:pStyle w:val="PargrafodaLista"/>
        <w:numPr>
          <w:ilvl w:val="0"/>
          <w:numId w:val="63"/>
        </w:numPr>
        <w:tabs>
          <w:tab w:val="left" w:pos="142"/>
        </w:tabs>
        <w:spacing w:after="0" w:line="360" w:lineRule="auto"/>
        <w:ind w:right="184"/>
        <w:jc w:val="both"/>
        <w:rPr>
          <w:rFonts w:ascii="Garamond" w:hAnsi="Garamond" w:cstheme="minorHAnsi"/>
          <w:sz w:val="24"/>
          <w:szCs w:val="24"/>
        </w:rPr>
      </w:pPr>
      <w:r w:rsidRPr="00CE0662">
        <w:rPr>
          <w:rFonts w:ascii="Garamond" w:hAnsi="Garamond" w:cstheme="minorHAnsi"/>
          <w:sz w:val="24"/>
          <w:szCs w:val="24"/>
        </w:rPr>
        <w:t xml:space="preserve">Apresentem uma dimensão de investimento com enquadramento nos escalões previstos no aviso para apresentação de candidaturas; </w:t>
      </w:r>
    </w:p>
    <w:p w14:paraId="37903757" w14:textId="77777777" w:rsidR="00CE0662" w:rsidRDefault="00CE0662" w:rsidP="003900AC">
      <w:pPr>
        <w:pStyle w:val="PargrafodaLista"/>
        <w:numPr>
          <w:ilvl w:val="0"/>
          <w:numId w:val="63"/>
        </w:numPr>
        <w:tabs>
          <w:tab w:val="left" w:pos="142"/>
        </w:tabs>
        <w:spacing w:after="0" w:line="360" w:lineRule="auto"/>
        <w:ind w:right="184"/>
        <w:jc w:val="both"/>
        <w:rPr>
          <w:rFonts w:ascii="Garamond" w:hAnsi="Garamond" w:cstheme="minorHAnsi"/>
          <w:sz w:val="24"/>
          <w:szCs w:val="24"/>
        </w:rPr>
      </w:pPr>
      <w:r w:rsidRPr="00CE0662">
        <w:rPr>
          <w:rFonts w:ascii="Garamond" w:hAnsi="Garamond" w:cstheme="minorHAnsi"/>
          <w:sz w:val="24"/>
          <w:szCs w:val="24"/>
        </w:rPr>
        <w:t xml:space="preserve">Apresentem investimentos em energias renováveis; </w:t>
      </w:r>
    </w:p>
    <w:p w14:paraId="75099B26" w14:textId="1CAD1876" w:rsidR="00825480" w:rsidRPr="00CE0662" w:rsidRDefault="00CE0662" w:rsidP="003900AC">
      <w:pPr>
        <w:pStyle w:val="PargrafodaLista"/>
        <w:numPr>
          <w:ilvl w:val="0"/>
          <w:numId w:val="63"/>
        </w:numPr>
        <w:tabs>
          <w:tab w:val="left" w:pos="142"/>
        </w:tabs>
        <w:spacing w:after="0" w:line="360" w:lineRule="auto"/>
        <w:ind w:right="184"/>
        <w:jc w:val="both"/>
        <w:rPr>
          <w:rFonts w:ascii="Garamond" w:hAnsi="Garamond" w:cstheme="minorHAnsi"/>
          <w:sz w:val="24"/>
          <w:szCs w:val="24"/>
        </w:rPr>
      </w:pPr>
      <w:r w:rsidRPr="00CE0662">
        <w:rPr>
          <w:rFonts w:ascii="Garamond" w:hAnsi="Garamond" w:cstheme="minorHAnsi"/>
          <w:sz w:val="24"/>
          <w:szCs w:val="24"/>
        </w:rPr>
        <w:t>Apresentem investimentos relacionados com a sustentabilidade ambiental, mitigação e adaptação às alterações climáticas</w:t>
      </w:r>
    </w:p>
    <w:p w14:paraId="34E7A955" w14:textId="77777777" w:rsidR="00FF42EC" w:rsidRDefault="00FF42EC" w:rsidP="00FF42EC">
      <w:pPr>
        <w:spacing w:after="0" w:line="360" w:lineRule="auto"/>
        <w:jc w:val="both"/>
        <w:rPr>
          <w:rFonts w:ascii="Garamond" w:hAnsi="Garamond" w:cstheme="minorHAnsi"/>
          <w:sz w:val="24"/>
          <w:szCs w:val="24"/>
        </w:rPr>
      </w:pPr>
      <w:r w:rsidRPr="00FF42EC">
        <w:rPr>
          <w:rFonts w:ascii="Garamond" w:hAnsi="Garamond" w:cstheme="minorHAnsi"/>
          <w:sz w:val="24"/>
          <w:szCs w:val="24"/>
        </w:rPr>
        <w:t xml:space="preserve">3 — A </w:t>
      </w:r>
      <w:r w:rsidRPr="00B87E66">
        <w:rPr>
          <w:rFonts w:ascii="Garamond" w:hAnsi="Garamond" w:cstheme="minorHAnsi"/>
          <w:sz w:val="24"/>
          <w:szCs w:val="24"/>
        </w:rPr>
        <w:t>hierarquização dos critérios referidos no</w:t>
      </w:r>
      <w:r>
        <w:rPr>
          <w:rFonts w:ascii="Garamond" w:hAnsi="Garamond" w:cstheme="minorHAnsi"/>
          <w:sz w:val="24"/>
          <w:szCs w:val="24"/>
        </w:rPr>
        <w:t>s</w:t>
      </w:r>
      <w:r w:rsidRPr="00B87E66">
        <w:rPr>
          <w:rFonts w:ascii="Garamond" w:hAnsi="Garamond" w:cstheme="minorHAnsi"/>
          <w:sz w:val="24"/>
          <w:szCs w:val="24"/>
        </w:rPr>
        <w:t xml:space="preserve"> número</w:t>
      </w:r>
      <w:r>
        <w:rPr>
          <w:rFonts w:ascii="Garamond" w:hAnsi="Garamond" w:cstheme="minorHAnsi"/>
          <w:sz w:val="24"/>
          <w:szCs w:val="24"/>
        </w:rPr>
        <w:t>s</w:t>
      </w:r>
      <w:r w:rsidRPr="00B87E66">
        <w:rPr>
          <w:rFonts w:ascii="Garamond" w:hAnsi="Garamond" w:cstheme="minorHAnsi"/>
          <w:sz w:val="24"/>
          <w:szCs w:val="24"/>
        </w:rPr>
        <w:t xml:space="preserve"> anterior</w:t>
      </w:r>
      <w:r>
        <w:rPr>
          <w:rFonts w:ascii="Garamond" w:hAnsi="Garamond" w:cstheme="minorHAnsi"/>
          <w:sz w:val="24"/>
          <w:szCs w:val="24"/>
        </w:rPr>
        <w:t>es</w:t>
      </w:r>
      <w:r w:rsidRPr="00B87E66">
        <w:rPr>
          <w:rFonts w:ascii="Garamond" w:hAnsi="Garamond" w:cstheme="minorHAnsi"/>
          <w:sz w:val="24"/>
          <w:szCs w:val="24"/>
        </w:rPr>
        <w:t xml:space="preserve">, bem como os respetivos fatores, fórmulas, ponderação e critérios de desempate são definidos pelo GAL e constam do aviso </w:t>
      </w:r>
      <w:r>
        <w:rPr>
          <w:rFonts w:ascii="Garamond" w:hAnsi="Garamond" w:cstheme="minorHAnsi"/>
          <w:sz w:val="24"/>
          <w:szCs w:val="24"/>
        </w:rPr>
        <w:t>para a</w:t>
      </w:r>
      <w:r w:rsidRPr="00B87E66">
        <w:rPr>
          <w:rFonts w:ascii="Garamond" w:hAnsi="Garamond" w:cstheme="minorHAnsi"/>
          <w:sz w:val="24"/>
          <w:szCs w:val="24"/>
        </w:rPr>
        <w:t xml:space="preserve"> apresentação de candidaturas.</w:t>
      </w:r>
    </w:p>
    <w:p w14:paraId="538E6B96" w14:textId="3657F1D4" w:rsidR="00BF376D" w:rsidRPr="009B3CCF" w:rsidRDefault="00FF42EC" w:rsidP="009B3CCF">
      <w:pPr>
        <w:spacing w:after="0" w:line="360" w:lineRule="auto"/>
        <w:jc w:val="both"/>
        <w:rPr>
          <w:rFonts w:ascii="Garamond" w:hAnsi="Garamond" w:cstheme="minorHAnsi"/>
          <w:sz w:val="24"/>
          <w:szCs w:val="24"/>
        </w:rPr>
      </w:pPr>
      <w:r w:rsidRPr="00FF42EC">
        <w:rPr>
          <w:rFonts w:ascii="Garamond" w:hAnsi="Garamond" w:cstheme="minorHAnsi"/>
          <w:sz w:val="24"/>
          <w:szCs w:val="24"/>
        </w:rPr>
        <w:t>.</w:t>
      </w:r>
    </w:p>
    <w:p w14:paraId="19C22D7D" w14:textId="22D82134" w:rsidR="00BF376D" w:rsidRPr="00033AED" w:rsidRDefault="00BF376D" w:rsidP="00442BE3">
      <w:pPr>
        <w:pStyle w:val="Ttulo3"/>
        <w:jc w:val="center"/>
        <w:rPr>
          <w:rFonts w:ascii="Garamond" w:hAnsi="Garamond"/>
          <w:color w:val="auto"/>
        </w:rPr>
      </w:pPr>
      <w:bookmarkStart w:id="61" w:name="_Hlk181798862"/>
      <w:bookmarkStart w:id="62" w:name="_Toc188031719"/>
      <w:r w:rsidRPr="00033AED">
        <w:rPr>
          <w:rFonts w:ascii="Garamond" w:hAnsi="Garamond"/>
          <w:color w:val="auto"/>
        </w:rPr>
        <w:lastRenderedPageBreak/>
        <w:t>Artigo 1</w:t>
      </w:r>
      <w:r w:rsidR="00E00EE0">
        <w:rPr>
          <w:rFonts w:ascii="Garamond" w:hAnsi="Garamond"/>
          <w:color w:val="auto"/>
        </w:rPr>
        <w:t>8</w:t>
      </w:r>
      <w:r w:rsidRPr="00033AED">
        <w:rPr>
          <w:rFonts w:ascii="Garamond" w:hAnsi="Garamond"/>
          <w:color w:val="auto"/>
        </w:rPr>
        <w:t>.º</w:t>
      </w:r>
      <w:bookmarkEnd w:id="62"/>
    </w:p>
    <w:p w14:paraId="4957DFA3" w14:textId="5E4584B8" w:rsidR="00BF376D" w:rsidRPr="00033AED" w:rsidRDefault="00BF376D" w:rsidP="00442BE3">
      <w:pPr>
        <w:pStyle w:val="Ttulo3"/>
        <w:jc w:val="center"/>
        <w:rPr>
          <w:rFonts w:ascii="Garamond" w:hAnsi="Garamond"/>
          <w:b/>
          <w:color w:val="auto"/>
        </w:rPr>
      </w:pPr>
      <w:bookmarkStart w:id="63" w:name="_Toc188031720"/>
      <w:r w:rsidRPr="00033AED">
        <w:rPr>
          <w:rFonts w:ascii="Garamond" w:hAnsi="Garamond"/>
          <w:b/>
          <w:color w:val="auto"/>
        </w:rPr>
        <w:t>Forma, níve</w:t>
      </w:r>
      <w:r w:rsidR="00E11A02">
        <w:rPr>
          <w:rFonts w:ascii="Garamond" w:hAnsi="Garamond"/>
          <w:b/>
          <w:color w:val="auto"/>
        </w:rPr>
        <w:t>l</w:t>
      </w:r>
      <w:r w:rsidRPr="00033AED">
        <w:rPr>
          <w:rFonts w:ascii="Garamond" w:hAnsi="Garamond"/>
          <w:b/>
          <w:color w:val="auto"/>
        </w:rPr>
        <w:t xml:space="preserve"> e limite dos apoios</w:t>
      </w:r>
      <w:bookmarkEnd w:id="63"/>
    </w:p>
    <w:p w14:paraId="55BC2144" w14:textId="77777777" w:rsidR="008B0E18" w:rsidRPr="00F11C8B" w:rsidRDefault="008B0E18" w:rsidP="008B0E18">
      <w:pPr>
        <w:spacing w:after="0" w:line="360" w:lineRule="auto"/>
        <w:contextualSpacing/>
        <w:jc w:val="both"/>
        <w:rPr>
          <w:rFonts w:ascii="Garamond" w:eastAsia="Calibri" w:hAnsi="Garamond" w:cs="Times New Roman"/>
          <w:sz w:val="24"/>
          <w:szCs w:val="24"/>
        </w:rPr>
      </w:pPr>
      <w:r w:rsidRPr="00F11C8B">
        <w:rPr>
          <w:rFonts w:ascii="Garamond" w:eastAsia="Calibri" w:hAnsi="Garamond" w:cs="Times New Roman"/>
          <w:sz w:val="24"/>
          <w:szCs w:val="24"/>
        </w:rPr>
        <w:t xml:space="preserve">1 – Os apoios previstos no presente capítulo são concedidos na forma de subvenção não reembolsável. </w:t>
      </w:r>
    </w:p>
    <w:p w14:paraId="2D55048C" w14:textId="77777777" w:rsidR="008B0E18" w:rsidRPr="00F11C8B" w:rsidRDefault="008B0E18" w:rsidP="008B0E18">
      <w:pPr>
        <w:spacing w:after="0" w:line="360" w:lineRule="auto"/>
        <w:contextualSpacing/>
        <w:jc w:val="both"/>
        <w:rPr>
          <w:rFonts w:ascii="Garamond" w:eastAsia="Calibri" w:hAnsi="Garamond" w:cs="Times New Roman"/>
          <w:strike/>
          <w:sz w:val="24"/>
          <w:szCs w:val="24"/>
        </w:rPr>
      </w:pPr>
      <w:r w:rsidRPr="00F11C8B">
        <w:rPr>
          <w:rFonts w:ascii="Garamond" w:eastAsia="Calibri" w:hAnsi="Garamond" w:cs="Times New Roman"/>
          <w:sz w:val="24"/>
          <w:szCs w:val="24"/>
        </w:rPr>
        <w:t>2 - Os apoios a conceder no âmbito na presente portaria podem assumir a seguinte forma:</w:t>
      </w:r>
    </w:p>
    <w:p w14:paraId="319C3658" w14:textId="77777777" w:rsidR="008B0E18" w:rsidRPr="00F11C8B" w:rsidRDefault="008B0E18" w:rsidP="008B0E18">
      <w:pPr>
        <w:spacing w:line="360" w:lineRule="auto"/>
        <w:ind w:left="426"/>
        <w:contextualSpacing/>
        <w:rPr>
          <w:rFonts w:ascii="Garamond" w:eastAsia="Calibri" w:hAnsi="Garamond" w:cs="Times New Roman"/>
          <w:sz w:val="24"/>
          <w:szCs w:val="24"/>
        </w:rPr>
      </w:pPr>
      <w:r w:rsidRPr="00F11C8B">
        <w:rPr>
          <w:rFonts w:ascii="Garamond" w:eastAsia="Calibri" w:hAnsi="Garamond" w:cs="Times New Roman"/>
          <w:i/>
          <w:iCs/>
          <w:sz w:val="24"/>
          <w:szCs w:val="24"/>
        </w:rPr>
        <w:t>a)</w:t>
      </w:r>
      <w:r w:rsidRPr="00F11C8B">
        <w:rPr>
          <w:rFonts w:ascii="Garamond" w:eastAsia="Calibri" w:hAnsi="Garamond" w:cs="Times New Roman"/>
          <w:sz w:val="24"/>
          <w:szCs w:val="24"/>
        </w:rPr>
        <w:t xml:space="preserve"> Reembolso dos custos elegíveis efetivamente incorridos pelo beneficiário;</w:t>
      </w:r>
    </w:p>
    <w:p w14:paraId="50DD8C62" w14:textId="77777777" w:rsidR="008B0E18" w:rsidRPr="00F11C8B" w:rsidRDefault="008B0E18" w:rsidP="008B0E18">
      <w:pPr>
        <w:spacing w:line="360" w:lineRule="auto"/>
        <w:ind w:left="426"/>
        <w:contextualSpacing/>
        <w:rPr>
          <w:rFonts w:ascii="Garamond" w:eastAsia="Calibri" w:hAnsi="Garamond" w:cs="Times New Roman"/>
          <w:sz w:val="24"/>
          <w:szCs w:val="24"/>
        </w:rPr>
      </w:pPr>
      <w:r w:rsidRPr="00F11C8B">
        <w:rPr>
          <w:rFonts w:ascii="Garamond" w:eastAsia="Calibri" w:hAnsi="Garamond" w:cs="Times New Roman"/>
          <w:i/>
          <w:iCs/>
          <w:sz w:val="24"/>
          <w:szCs w:val="24"/>
        </w:rPr>
        <w:t>b)</w:t>
      </w:r>
      <w:r w:rsidRPr="00F11C8B">
        <w:rPr>
          <w:rFonts w:ascii="Garamond" w:eastAsia="Calibri" w:hAnsi="Garamond" w:cs="Times New Roman"/>
          <w:sz w:val="24"/>
          <w:szCs w:val="24"/>
        </w:rPr>
        <w:t xml:space="preserve"> Custos unitários;</w:t>
      </w:r>
    </w:p>
    <w:p w14:paraId="5E5F7134" w14:textId="77777777" w:rsidR="008B0E18" w:rsidRPr="00F11C8B" w:rsidRDefault="008B0E18" w:rsidP="008B0E18">
      <w:pPr>
        <w:spacing w:after="0" w:line="360" w:lineRule="auto"/>
        <w:jc w:val="both"/>
        <w:rPr>
          <w:rFonts w:ascii="Garamond" w:eastAsia="Calibri" w:hAnsi="Garamond" w:cs="Times New Roman"/>
          <w:sz w:val="24"/>
          <w:szCs w:val="24"/>
        </w:rPr>
      </w:pPr>
      <w:r w:rsidRPr="00F11C8B">
        <w:rPr>
          <w:rFonts w:ascii="Garamond" w:eastAsia="Times New Roman" w:hAnsi="Garamond" w:cs="Calibri"/>
          <w:sz w:val="24"/>
        </w:rPr>
        <w:t>3 – A forma do apoio a conceder é definida no</w:t>
      </w:r>
      <w:r w:rsidRPr="00F11C8B">
        <w:rPr>
          <w:rFonts w:ascii="Garamond" w:eastAsia="Times New Roman" w:hAnsi="Garamond" w:cs="Times New Roman"/>
          <w:sz w:val="24"/>
          <w:szCs w:val="24"/>
        </w:rPr>
        <w:t xml:space="preserve"> aviso para apresentação de candidaturas</w:t>
      </w:r>
      <w:r w:rsidRPr="00F11C8B">
        <w:rPr>
          <w:rFonts w:ascii="Garamond" w:eastAsia="Calibri" w:hAnsi="Garamond" w:cs="Times New Roman"/>
          <w:sz w:val="24"/>
          <w:szCs w:val="24"/>
        </w:rPr>
        <w:t>.</w:t>
      </w:r>
    </w:p>
    <w:p w14:paraId="0E86BD6C" w14:textId="77777777" w:rsidR="008B0E18" w:rsidRPr="00F11C8B" w:rsidRDefault="008B0E18" w:rsidP="008B0E18">
      <w:pPr>
        <w:spacing w:after="0" w:line="360" w:lineRule="auto"/>
        <w:jc w:val="both"/>
        <w:rPr>
          <w:rFonts w:ascii="Garamond" w:eastAsia="Times New Roman" w:hAnsi="Garamond" w:cs="Calibri"/>
          <w:sz w:val="24"/>
        </w:rPr>
      </w:pPr>
      <w:r w:rsidRPr="00F11C8B">
        <w:rPr>
          <w:rFonts w:ascii="Garamond" w:eastAsia="Times New Roman" w:hAnsi="Garamond" w:cs="Calibri"/>
          <w:sz w:val="24"/>
        </w:rPr>
        <w:t>4 – Caso os apoios assumam a forma de custos unitários são publicitados em anexo ao respetivo aviso para apresentação de candidaturas.</w:t>
      </w:r>
    </w:p>
    <w:p w14:paraId="621D906E" w14:textId="367F2A27" w:rsidR="008B0E18" w:rsidRPr="00F11C8B" w:rsidRDefault="008B0E18" w:rsidP="008B0E18">
      <w:pPr>
        <w:spacing w:after="0" w:line="360" w:lineRule="auto"/>
        <w:jc w:val="both"/>
        <w:rPr>
          <w:rFonts w:ascii="Garamond" w:eastAsia="Calibri" w:hAnsi="Garamond" w:cs="Times New Roman"/>
          <w:sz w:val="24"/>
          <w:szCs w:val="24"/>
        </w:rPr>
      </w:pPr>
      <w:r w:rsidRPr="00F11C8B">
        <w:rPr>
          <w:rFonts w:ascii="Garamond" w:eastAsia="Calibri" w:hAnsi="Garamond" w:cs="Times New Roman"/>
          <w:sz w:val="24"/>
          <w:szCs w:val="24"/>
        </w:rPr>
        <w:t xml:space="preserve">5 – Os níveis e limites do apoio a conceder constam do </w:t>
      </w:r>
      <w:r w:rsidRPr="00B0029A">
        <w:rPr>
          <w:rFonts w:ascii="Garamond" w:eastAsia="Calibri" w:hAnsi="Garamond" w:cs="Times New Roman"/>
          <w:sz w:val="24"/>
          <w:szCs w:val="24"/>
        </w:rPr>
        <w:t xml:space="preserve">anexo </w:t>
      </w:r>
      <w:r w:rsidR="00262E28" w:rsidRPr="00B0029A">
        <w:rPr>
          <w:rFonts w:ascii="Garamond" w:eastAsia="Calibri" w:hAnsi="Garamond" w:cs="Times New Roman"/>
          <w:sz w:val="24"/>
          <w:szCs w:val="24"/>
        </w:rPr>
        <w:t>V</w:t>
      </w:r>
      <w:r w:rsidRPr="00F11C8B">
        <w:rPr>
          <w:rFonts w:ascii="Garamond" w:eastAsia="Calibri" w:hAnsi="Garamond" w:cs="Times New Roman"/>
          <w:sz w:val="24"/>
          <w:szCs w:val="24"/>
        </w:rPr>
        <w:t xml:space="preserve"> à presente portaria que desta faz parte integrante.</w:t>
      </w:r>
    </w:p>
    <w:p w14:paraId="60558F7F" w14:textId="215832DD" w:rsidR="00BF376D" w:rsidRPr="000B7E70" w:rsidRDefault="00BF376D" w:rsidP="00442BE3">
      <w:pPr>
        <w:pStyle w:val="Ttulo1"/>
        <w:jc w:val="center"/>
        <w:rPr>
          <w:rFonts w:ascii="Garamond" w:hAnsi="Garamond"/>
          <w:b/>
          <w:bCs/>
          <w:color w:val="auto"/>
          <w:sz w:val="24"/>
          <w:szCs w:val="24"/>
        </w:rPr>
      </w:pPr>
      <w:bookmarkStart w:id="64" w:name="_Toc188031721"/>
      <w:bookmarkEnd w:id="61"/>
      <w:r w:rsidRPr="000B7E70">
        <w:rPr>
          <w:rFonts w:ascii="Garamond" w:hAnsi="Garamond"/>
          <w:b/>
          <w:bCs/>
          <w:color w:val="auto"/>
          <w:sz w:val="24"/>
          <w:szCs w:val="24"/>
        </w:rPr>
        <w:t>C</w:t>
      </w:r>
      <w:r w:rsidR="00033AED" w:rsidRPr="000B7E70">
        <w:rPr>
          <w:rFonts w:ascii="Garamond" w:hAnsi="Garamond"/>
          <w:b/>
          <w:bCs/>
          <w:color w:val="auto"/>
          <w:sz w:val="24"/>
          <w:szCs w:val="24"/>
        </w:rPr>
        <w:t xml:space="preserve">apítulo </w:t>
      </w:r>
      <w:r w:rsidRPr="000B7E70">
        <w:rPr>
          <w:rFonts w:ascii="Garamond" w:hAnsi="Garamond"/>
          <w:b/>
          <w:bCs/>
          <w:color w:val="auto"/>
          <w:sz w:val="24"/>
          <w:szCs w:val="24"/>
        </w:rPr>
        <w:t>IV</w:t>
      </w:r>
      <w:bookmarkEnd w:id="64"/>
    </w:p>
    <w:p w14:paraId="4D6EEE60" w14:textId="45BC78BB" w:rsidR="00BF376D" w:rsidRPr="00615BF0" w:rsidRDefault="000B7E70" w:rsidP="001B0AE5">
      <w:pPr>
        <w:pStyle w:val="Ttulo1"/>
        <w:jc w:val="center"/>
        <w:rPr>
          <w:rFonts w:ascii="Garamond" w:hAnsi="Garamond"/>
          <w:b/>
          <w:bCs/>
          <w:color w:val="auto"/>
          <w:sz w:val="24"/>
          <w:szCs w:val="24"/>
        </w:rPr>
      </w:pPr>
      <w:bookmarkStart w:id="65" w:name="_Hlk184984250"/>
      <w:bookmarkStart w:id="66" w:name="_Toc188031722"/>
      <w:r w:rsidRPr="000B7E70">
        <w:rPr>
          <w:rFonts w:ascii="Garamond" w:hAnsi="Garamond"/>
          <w:b/>
          <w:bCs/>
          <w:color w:val="auto"/>
          <w:sz w:val="24"/>
          <w:szCs w:val="24"/>
        </w:rPr>
        <w:t>TIPOLOGIA DE INTERVENÇÃO D. 1.1.1.3 «INVESTIMENTOS EM DIVERSIFICAÇÃO, COMÉRCIO E SERVIÇOS ASSOCIADOS</w:t>
      </w:r>
      <w:r w:rsidR="0052441B">
        <w:rPr>
          <w:rFonts w:ascii="Garamond" w:hAnsi="Garamond"/>
          <w:b/>
          <w:bCs/>
          <w:color w:val="auto"/>
          <w:sz w:val="24"/>
          <w:szCs w:val="24"/>
        </w:rPr>
        <w:t xml:space="preserve">, </w:t>
      </w:r>
      <w:r w:rsidR="0052441B" w:rsidRPr="00615BF0">
        <w:rPr>
          <w:rFonts w:ascii="Garamond" w:hAnsi="Garamond"/>
          <w:b/>
          <w:bCs/>
          <w:color w:val="auto"/>
          <w:sz w:val="24"/>
          <w:szCs w:val="24"/>
        </w:rPr>
        <w:t>NA EXPLORAÇÃO AGRÍCOLA</w:t>
      </w:r>
      <w:r w:rsidRPr="00615BF0">
        <w:rPr>
          <w:rFonts w:ascii="Garamond" w:hAnsi="Garamond"/>
          <w:b/>
          <w:bCs/>
          <w:color w:val="auto"/>
          <w:sz w:val="24"/>
          <w:szCs w:val="24"/>
        </w:rPr>
        <w:t>»</w:t>
      </w:r>
      <w:bookmarkEnd w:id="66"/>
    </w:p>
    <w:bookmarkEnd w:id="65"/>
    <w:p w14:paraId="33BBC0A7" w14:textId="77777777" w:rsidR="00BF376D" w:rsidRPr="00615BF0" w:rsidRDefault="00BF376D" w:rsidP="009B3CCF">
      <w:pPr>
        <w:spacing w:after="0" w:line="360" w:lineRule="auto"/>
        <w:jc w:val="center"/>
        <w:rPr>
          <w:rFonts w:ascii="Garamond" w:hAnsi="Garamond" w:cstheme="minorHAnsi"/>
          <w:sz w:val="24"/>
          <w:szCs w:val="24"/>
        </w:rPr>
      </w:pPr>
    </w:p>
    <w:p w14:paraId="385FF31E" w14:textId="376B781B" w:rsidR="00BF376D" w:rsidRPr="00615BF0" w:rsidRDefault="00BF376D" w:rsidP="00442BE3">
      <w:pPr>
        <w:pStyle w:val="Ttulo3"/>
        <w:jc w:val="center"/>
        <w:rPr>
          <w:rFonts w:ascii="Garamond" w:hAnsi="Garamond"/>
          <w:color w:val="auto"/>
        </w:rPr>
      </w:pPr>
      <w:bookmarkStart w:id="67" w:name="_Hlk185244478"/>
      <w:bookmarkStart w:id="68" w:name="_Toc188031723"/>
      <w:r w:rsidRPr="00615BF0">
        <w:rPr>
          <w:rFonts w:ascii="Garamond" w:hAnsi="Garamond"/>
          <w:color w:val="auto"/>
        </w:rPr>
        <w:t xml:space="preserve">Artigo </w:t>
      </w:r>
      <w:r w:rsidR="00E00EE0" w:rsidRPr="00615BF0">
        <w:rPr>
          <w:rFonts w:ascii="Garamond" w:hAnsi="Garamond"/>
          <w:color w:val="auto"/>
        </w:rPr>
        <w:t>19</w:t>
      </w:r>
      <w:r w:rsidRPr="00615BF0">
        <w:rPr>
          <w:rFonts w:ascii="Garamond" w:hAnsi="Garamond"/>
          <w:color w:val="auto"/>
        </w:rPr>
        <w:t>.º</w:t>
      </w:r>
      <w:bookmarkEnd w:id="68"/>
    </w:p>
    <w:p w14:paraId="53FE87E9" w14:textId="77777777" w:rsidR="00BF376D" w:rsidRPr="00615BF0" w:rsidRDefault="00BF376D" w:rsidP="00442BE3">
      <w:pPr>
        <w:pStyle w:val="Ttulo3"/>
        <w:jc w:val="center"/>
        <w:rPr>
          <w:rFonts w:ascii="Garamond" w:hAnsi="Garamond"/>
          <w:b/>
          <w:color w:val="auto"/>
        </w:rPr>
      </w:pPr>
      <w:bookmarkStart w:id="69" w:name="_Toc188031724"/>
      <w:bookmarkEnd w:id="67"/>
      <w:r w:rsidRPr="00615BF0">
        <w:rPr>
          <w:rFonts w:ascii="Garamond" w:hAnsi="Garamond"/>
          <w:b/>
          <w:color w:val="auto"/>
        </w:rPr>
        <w:t>Beneficiários</w:t>
      </w:r>
      <w:bookmarkEnd w:id="69"/>
    </w:p>
    <w:p w14:paraId="54AE2413" w14:textId="26996998" w:rsidR="006A2957" w:rsidRPr="00615BF0" w:rsidRDefault="006A2957" w:rsidP="006A2957">
      <w:pPr>
        <w:spacing w:after="0" w:line="360" w:lineRule="auto"/>
        <w:jc w:val="both"/>
        <w:rPr>
          <w:rFonts w:ascii="Garamond" w:hAnsi="Garamond" w:cstheme="minorHAnsi"/>
          <w:sz w:val="24"/>
          <w:szCs w:val="24"/>
        </w:rPr>
      </w:pPr>
      <w:r w:rsidRPr="00615BF0">
        <w:rPr>
          <w:rFonts w:ascii="Garamond" w:eastAsia="Times New Roman" w:hAnsi="Garamond" w:cs="Times New Roman"/>
          <w:iCs/>
          <w:sz w:val="24"/>
          <w:szCs w:val="24"/>
        </w:rPr>
        <w:t xml:space="preserve">Podem beneficiar do apoio previsto no presente capítulo </w:t>
      </w:r>
      <w:r w:rsidRPr="00615BF0">
        <w:rPr>
          <w:rFonts w:ascii="Garamond" w:hAnsi="Garamond" w:cstheme="minorHAnsi"/>
          <w:sz w:val="24"/>
          <w:szCs w:val="24"/>
        </w:rPr>
        <w:t xml:space="preserve">as </w:t>
      </w:r>
      <w:bookmarkStart w:id="70" w:name="_Hlk184984345"/>
      <w:r w:rsidRPr="00615BF0">
        <w:rPr>
          <w:rFonts w:ascii="Garamond" w:hAnsi="Garamond" w:cstheme="minorHAnsi"/>
          <w:sz w:val="24"/>
          <w:szCs w:val="24"/>
        </w:rPr>
        <w:t xml:space="preserve">pessoas singulares ou coletivas, </w:t>
      </w:r>
      <w:r w:rsidR="0052441B" w:rsidRPr="00615BF0">
        <w:rPr>
          <w:rFonts w:ascii="Garamond" w:hAnsi="Garamond" w:cstheme="minorHAnsi"/>
          <w:sz w:val="24"/>
          <w:szCs w:val="24"/>
        </w:rPr>
        <w:t>que exerçam atividade agrícola</w:t>
      </w:r>
      <w:r w:rsidR="008D6757" w:rsidRPr="00615BF0">
        <w:rPr>
          <w:rFonts w:ascii="Garamond" w:hAnsi="Garamond" w:cstheme="minorHAnsi"/>
          <w:sz w:val="24"/>
          <w:szCs w:val="24"/>
        </w:rPr>
        <w:t xml:space="preserve">, </w:t>
      </w:r>
      <w:r w:rsidRPr="00615BF0">
        <w:rPr>
          <w:rFonts w:ascii="Garamond" w:hAnsi="Garamond" w:cstheme="minorHAnsi"/>
          <w:sz w:val="24"/>
          <w:szCs w:val="24"/>
        </w:rPr>
        <w:t xml:space="preserve">desde que </w:t>
      </w:r>
      <w:r w:rsidR="008D6757" w:rsidRPr="00615BF0">
        <w:rPr>
          <w:rFonts w:ascii="Garamond" w:hAnsi="Garamond" w:cstheme="minorHAnsi"/>
          <w:sz w:val="24"/>
          <w:szCs w:val="24"/>
        </w:rPr>
        <w:t>sejam PME</w:t>
      </w:r>
      <w:bookmarkEnd w:id="70"/>
      <w:r w:rsidR="00033AED" w:rsidRPr="00615BF0">
        <w:rPr>
          <w:rFonts w:ascii="Garamond" w:hAnsi="Garamond" w:cstheme="minorHAnsi"/>
          <w:sz w:val="24"/>
          <w:szCs w:val="24"/>
        </w:rPr>
        <w:t>,</w:t>
      </w:r>
      <w:r w:rsidRPr="00615BF0">
        <w:rPr>
          <w:rFonts w:ascii="Garamond" w:hAnsi="Garamond" w:cstheme="minorHAnsi"/>
          <w:sz w:val="24"/>
          <w:szCs w:val="24"/>
        </w:rPr>
        <w:t xml:space="preserve"> na aceção da Recomendação da COM 2003/361/CE. </w:t>
      </w:r>
    </w:p>
    <w:p w14:paraId="73C92B4B" w14:textId="77777777" w:rsidR="00E11A02" w:rsidRPr="00615BF0" w:rsidRDefault="00E11A02" w:rsidP="009823D4">
      <w:pPr>
        <w:spacing w:after="0" w:line="360" w:lineRule="auto"/>
        <w:jc w:val="center"/>
        <w:rPr>
          <w:rFonts w:ascii="Garamond" w:hAnsi="Garamond" w:cstheme="minorHAnsi"/>
          <w:sz w:val="24"/>
          <w:szCs w:val="24"/>
        </w:rPr>
      </w:pPr>
    </w:p>
    <w:p w14:paraId="52ED61D0" w14:textId="085D0659" w:rsidR="00F64F44" w:rsidRPr="00615BF0" w:rsidRDefault="009823D4" w:rsidP="009823D4">
      <w:pPr>
        <w:spacing w:after="0" w:line="360" w:lineRule="auto"/>
        <w:jc w:val="center"/>
        <w:rPr>
          <w:rFonts w:ascii="Garamond" w:hAnsi="Garamond" w:cstheme="minorHAnsi"/>
          <w:sz w:val="24"/>
          <w:szCs w:val="24"/>
        </w:rPr>
      </w:pPr>
      <w:r w:rsidRPr="00615BF0">
        <w:rPr>
          <w:rFonts w:ascii="Garamond" w:hAnsi="Garamond" w:cstheme="minorHAnsi"/>
          <w:sz w:val="24"/>
          <w:szCs w:val="24"/>
        </w:rPr>
        <w:t>Artigo 20.º</w:t>
      </w:r>
    </w:p>
    <w:p w14:paraId="71971EA9" w14:textId="0CBC87EB" w:rsidR="00035DA0" w:rsidRPr="00615BF0" w:rsidRDefault="00B0029A" w:rsidP="007C2E20">
      <w:pPr>
        <w:spacing w:after="0" w:line="360" w:lineRule="auto"/>
        <w:jc w:val="center"/>
        <w:rPr>
          <w:rFonts w:ascii="Garamond" w:hAnsi="Garamond" w:cstheme="minorHAnsi"/>
          <w:b/>
          <w:bCs/>
          <w:sz w:val="24"/>
          <w:szCs w:val="24"/>
        </w:rPr>
      </w:pPr>
      <w:r w:rsidRPr="00615BF0">
        <w:rPr>
          <w:rFonts w:ascii="Garamond" w:hAnsi="Garamond" w:cstheme="minorHAnsi"/>
          <w:b/>
          <w:bCs/>
          <w:sz w:val="24"/>
          <w:szCs w:val="24"/>
        </w:rPr>
        <w:t>Fins</w:t>
      </w:r>
    </w:p>
    <w:p w14:paraId="6837E644" w14:textId="487E5840" w:rsidR="007C2E20" w:rsidRPr="00615BF0" w:rsidRDefault="007C2E20" w:rsidP="007C2E20">
      <w:pPr>
        <w:spacing w:after="0" w:line="360" w:lineRule="auto"/>
        <w:jc w:val="both"/>
        <w:rPr>
          <w:rFonts w:ascii="Garamond" w:hAnsi="Garamond" w:cstheme="minorHAnsi"/>
          <w:sz w:val="24"/>
          <w:szCs w:val="24"/>
        </w:rPr>
      </w:pPr>
      <w:r w:rsidRPr="00615BF0">
        <w:rPr>
          <w:rFonts w:ascii="Garamond" w:hAnsi="Garamond" w:cstheme="minorHAnsi"/>
          <w:sz w:val="24"/>
          <w:szCs w:val="24"/>
        </w:rPr>
        <w:t xml:space="preserve">Os apoios previstos no presente capítulo prosseguem os seguintes </w:t>
      </w:r>
      <w:r w:rsidR="00B0029A" w:rsidRPr="00615BF0">
        <w:rPr>
          <w:rFonts w:ascii="Garamond" w:hAnsi="Garamond" w:cstheme="minorHAnsi"/>
          <w:sz w:val="24"/>
          <w:szCs w:val="24"/>
        </w:rPr>
        <w:t>fins</w:t>
      </w:r>
      <w:r w:rsidRPr="00615BF0">
        <w:rPr>
          <w:rFonts w:ascii="Garamond" w:hAnsi="Garamond" w:cstheme="minorHAnsi"/>
          <w:sz w:val="24"/>
          <w:szCs w:val="24"/>
        </w:rPr>
        <w:t>:</w:t>
      </w:r>
    </w:p>
    <w:p w14:paraId="607FACE4" w14:textId="327D73B8" w:rsidR="007C2E20" w:rsidRDefault="007C2E20" w:rsidP="00203C24">
      <w:pPr>
        <w:pStyle w:val="PargrafodaLista"/>
        <w:numPr>
          <w:ilvl w:val="0"/>
          <w:numId w:val="49"/>
        </w:numPr>
        <w:spacing w:after="0" w:line="360" w:lineRule="auto"/>
        <w:jc w:val="both"/>
        <w:rPr>
          <w:rFonts w:ascii="Garamond" w:hAnsi="Garamond" w:cstheme="minorHAnsi"/>
          <w:sz w:val="24"/>
          <w:szCs w:val="24"/>
        </w:rPr>
      </w:pPr>
      <w:r w:rsidRPr="00615BF0">
        <w:rPr>
          <w:rFonts w:ascii="Garamond" w:hAnsi="Garamond" w:cstheme="minorHAnsi"/>
          <w:sz w:val="24"/>
          <w:szCs w:val="24"/>
        </w:rPr>
        <w:t>Estimular a criação e desenvolvimento</w:t>
      </w:r>
      <w:r w:rsidR="0052441B" w:rsidRPr="00615BF0">
        <w:rPr>
          <w:rFonts w:ascii="Garamond" w:hAnsi="Garamond" w:cstheme="minorHAnsi"/>
          <w:sz w:val="24"/>
          <w:szCs w:val="24"/>
        </w:rPr>
        <w:t>, na exploraç</w:t>
      </w:r>
      <w:r w:rsidR="00615BF0">
        <w:rPr>
          <w:rFonts w:ascii="Garamond" w:hAnsi="Garamond" w:cstheme="minorHAnsi"/>
          <w:sz w:val="24"/>
          <w:szCs w:val="24"/>
        </w:rPr>
        <w:t>ão</w:t>
      </w:r>
      <w:r w:rsidR="0052441B" w:rsidRPr="00615BF0">
        <w:rPr>
          <w:rFonts w:ascii="Garamond" w:hAnsi="Garamond" w:cstheme="minorHAnsi"/>
          <w:sz w:val="24"/>
          <w:szCs w:val="24"/>
        </w:rPr>
        <w:t xml:space="preserve"> agrícola,</w:t>
      </w:r>
      <w:r w:rsidRPr="00615BF0">
        <w:rPr>
          <w:rFonts w:ascii="Garamond" w:hAnsi="Garamond" w:cstheme="minorHAnsi"/>
          <w:sz w:val="24"/>
          <w:szCs w:val="24"/>
        </w:rPr>
        <w:t xml:space="preserve"> de atividades</w:t>
      </w:r>
      <w:r w:rsidRPr="007C2E20">
        <w:rPr>
          <w:rFonts w:ascii="Garamond" w:hAnsi="Garamond" w:cstheme="minorHAnsi"/>
          <w:sz w:val="24"/>
          <w:szCs w:val="24"/>
        </w:rPr>
        <w:t xml:space="preserve"> económicas que </w:t>
      </w:r>
      <w:r>
        <w:rPr>
          <w:rFonts w:ascii="Garamond" w:hAnsi="Garamond" w:cstheme="minorHAnsi"/>
          <w:sz w:val="24"/>
          <w:szCs w:val="24"/>
        </w:rPr>
        <w:t>contribuam para</w:t>
      </w:r>
      <w:r w:rsidRPr="007C2E20">
        <w:rPr>
          <w:rFonts w:ascii="Garamond" w:hAnsi="Garamond" w:cstheme="minorHAnsi"/>
          <w:sz w:val="24"/>
          <w:szCs w:val="24"/>
        </w:rPr>
        <w:t xml:space="preserve"> a criação do emprego, diversificação e dinamismo económico dos territórios no âmbito dos serviços e comércio de produtos não agrícolas</w:t>
      </w:r>
      <w:r>
        <w:rPr>
          <w:rFonts w:ascii="Garamond" w:hAnsi="Garamond" w:cstheme="minorHAnsi"/>
          <w:sz w:val="24"/>
          <w:szCs w:val="24"/>
        </w:rPr>
        <w:t>;</w:t>
      </w:r>
    </w:p>
    <w:p w14:paraId="298968E0" w14:textId="080B35C9" w:rsidR="007C2E20" w:rsidRPr="00615BF0" w:rsidRDefault="007C2E20" w:rsidP="00203C24">
      <w:pPr>
        <w:pStyle w:val="PargrafodaLista"/>
        <w:numPr>
          <w:ilvl w:val="0"/>
          <w:numId w:val="49"/>
        </w:numPr>
        <w:spacing w:after="0" w:line="360" w:lineRule="auto"/>
        <w:jc w:val="both"/>
        <w:rPr>
          <w:rFonts w:ascii="Garamond" w:hAnsi="Garamond" w:cstheme="minorHAnsi"/>
          <w:sz w:val="24"/>
          <w:szCs w:val="24"/>
        </w:rPr>
      </w:pPr>
      <w:r w:rsidRPr="00615BF0">
        <w:rPr>
          <w:rFonts w:ascii="Garamond" w:hAnsi="Garamond" w:cstheme="minorHAnsi"/>
          <w:sz w:val="24"/>
          <w:szCs w:val="24"/>
        </w:rPr>
        <w:t>Incentivar a diversificação integrada da oferta turística</w:t>
      </w:r>
      <w:r w:rsidR="0052441B" w:rsidRPr="00615BF0">
        <w:rPr>
          <w:rFonts w:ascii="Garamond" w:hAnsi="Garamond" w:cstheme="minorHAnsi"/>
          <w:sz w:val="24"/>
          <w:szCs w:val="24"/>
        </w:rPr>
        <w:t>, na exploraç</w:t>
      </w:r>
      <w:r w:rsidR="00615BF0" w:rsidRPr="00615BF0">
        <w:rPr>
          <w:rFonts w:ascii="Garamond" w:hAnsi="Garamond" w:cstheme="minorHAnsi"/>
          <w:sz w:val="24"/>
          <w:szCs w:val="24"/>
        </w:rPr>
        <w:t>ão</w:t>
      </w:r>
      <w:r w:rsidR="0052441B" w:rsidRPr="00615BF0">
        <w:rPr>
          <w:rFonts w:ascii="Garamond" w:hAnsi="Garamond" w:cstheme="minorHAnsi"/>
          <w:sz w:val="24"/>
          <w:szCs w:val="24"/>
        </w:rPr>
        <w:t xml:space="preserve"> agrícola, </w:t>
      </w:r>
      <w:r w:rsidRPr="00615BF0">
        <w:rPr>
          <w:rFonts w:ascii="Garamond" w:hAnsi="Garamond" w:cstheme="minorHAnsi"/>
          <w:sz w:val="24"/>
          <w:szCs w:val="24"/>
        </w:rPr>
        <w:t xml:space="preserve">e contribuir para a divulgação e valorização do património material e imaterial dos </w:t>
      </w:r>
      <w:r w:rsidRPr="00615BF0">
        <w:rPr>
          <w:rFonts w:ascii="Garamond" w:hAnsi="Garamond" w:cstheme="minorHAnsi"/>
          <w:sz w:val="24"/>
          <w:szCs w:val="24"/>
        </w:rPr>
        <w:lastRenderedPageBreak/>
        <w:t>territórios rurais, designadamente, através de serviços de animação turística que proporcionem a ocupação dos tempos livres de turistas e visitantes;</w:t>
      </w:r>
    </w:p>
    <w:p w14:paraId="77E3183E" w14:textId="77777777" w:rsidR="00035DA0" w:rsidRDefault="00035DA0" w:rsidP="00035DA0">
      <w:pPr>
        <w:pStyle w:val="Ttulo3"/>
        <w:rPr>
          <w:rFonts w:ascii="Garamond" w:hAnsi="Garamond"/>
          <w:color w:val="auto"/>
        </w:rPr>
      </w:pPr>
    </w:p>
    <w:p w14:paraId="77CE3BA8" w14:textId="08278947" w:rsidR="00BF376D" w:rsidRPr="00442BE3" w:rsidRDefault="00BF376D" w:rsidP="00035DA0">
      <w:pPr>
        <w:pStyle w:val="Ttulo3"/>
        <w:jc w:val="center"/>
        <w:rPr>
          <w:rFonts w:ascii="Garamond" w:hAnsi="Garamond"/>
          <w:color w:val="auto"/>
        </w:rPr>
      </w:pPr>
      <w:bookmarkStart w:id="71" w:name="_Toc188031725"/>
      <w:r w:rsidRPr="00442BE3">
        <w:rPr>
          <w:rFonts w:ascii="Garamond" w:hAnsi="Garamond"/>
          <w:color w:val="auto"/>
        </w:rPr>
        <w:t>Artigo 2</w:t>
      </w:r>
      <w:r w:rsidR="009823D4">
        <w:rPr>
          <w:rFonts w:ascii="Garamond" w:hAnsi="Garamond"/>
          <w:color w:val="auto"/>
        </w:rPr>
        <w:t>1</w:t>
      </w:r>
      <w:r w:rsidRPr="00442BE3">
        <w:rPr>
          <w:rFonts w:ascii="Garamond" w:hAnsi="Garamond"/>
          <w:color w:val="auto"/>
        </w:rPr>
        <w:t>.º</w:t>
      </w:r>
      <w:bookmarkEnd w:id="71"/>
    </w:p>
    <w:p w14:paraId="3DD386BB" w14:textId="77777777" w:rsidR="00BF376D" w:rsidRPr="00442BE3" w:rsidRDefault="00BF376D" w:rsidP="00442BE3">
      <w:pPr>
        <w:pStyle w:val="Ttulo3"/>
        <w:jc w:val="center"/>
        <w:rPr>
          <w:rFonts w:ascii="Garamond" w:hAnsi="Garamond"/>
          <w:b/>
          <w:color w:val="auto"/>
        </w:rPr>
      </w:pPr>
      <w:bookmarkStart w:id="72" w:name="_Toc188031726"/>
      <w:r w:rsidRPr="00442BE3">
        <w:rPr>
          <w:rFonts w:ascii="Garamond" w:hAnsi="Garamond"/>
          <w:b/>
          <w:color w:val="auto"/>
        </w:rPr>
        <w:t>Critérios de elegibilidade dos beneficiários</w:t>
      </w:r>
      <w:bookmarkEnd w:id="72"/>
    </w:p>
    <w:p w14:paraId="4DC984AB" w14:textId="77777777" w:rsidR="00EB7F18" w:rsidRPr="006A2957" w:rsidRDefault="00EB7F18" w:rsidP="00EB7F18">
      <w:pPr>
        <w:tabs>
          <w:tab w:val="left" w:pos="142"/>
        </w:tabs>
        <w:spacing w:after="0" w:line="360" w:lineRule="auto"/>
        <w:jc w:val="both"/>
        <w:rPr>
          <w:rFonts w:ascii="Garamond" w:eastAsia="Times New Roman" w:hAnsi="Garamond" w:cs="Times New Roman"/>
          <w:iCs/>
          <w:sz w:val="24"/>
          <w:szCs w:val="24"/>
        </w:rPr>
      </w:pPr>
      <w:r w:rsidRPr="006A2957">
        <w:rPr>
          <w:rFonts w:ascii="Garamond" w:eastAsia="Times New Roman" w:hAnsi="Garamond" w:cs="Times New Roman"/>
          <w:iCs/>
          <w:sz w:val="24"/>
          <w:szCs w:val="24"/>
        </w:rPr>
        <w:t xml:space="preserve">1 – Nos termos do disposto no artigo 7.º do Decreto-Lei n.º 12/2023, de 24 de fevereiro, os </w:t>
      </w:r>
      <w:r w:rsidRPr="006A2957">
        <w:rPr>
          <w:rFonts w:ascii="Garamond" w:eastAsia="Times New Roman" w:hAnsi="Garamond" w:cs="Times New Roman"/>
          <w:sz w:val="24"/>
          <w:szCs w:val="24"/>
        </w:rPr>
        <w:t>candidatos</w:t>
      </w:r>
      <w:r w:rsidRPr="006A2957">
        <w:rPr>
          <w:rFonts w:ascii="Garamond" w:eastAsia="Times New Roman" w:hAnsi="Garamond" w:cs="Times New Roman"/>
          <w:iCs/>
          <w:sz w:val="24"/>
          <w:szCs w:val="24"/>
        </w:rPr>
        <w:t xml:space="preserve"> aos apoios previstos no presente capítulo devem</w:t>
      </w:r>
      <w:r w:rsidRPr="006A2957">
        <w:rPr>
          <w:rFonts w:ascii="Garamond" w:eastAsia="Times New Roman" w:hAnsi="Garamond" w:cs="Times New Roman"/>
          <w:b/>
          <w:bCs/>
          <w:iCs/>
          <w:sz w:val="24"/>
          <w:szCs w:val="24"/>
        </w:rPr>
        <w:t xml:space="preserve"> </w:t>
      </w:r>
      <w:r w:rsidRPr="006A2957">
        <w:rPr>
          <w:rFonts w:ascii="Garamond" w:eastAsia="Times New Roman" w:hAnsi="Garamond" w:cs="Times New Roman"/>
          <w:iCs/>
          <w:sz w:val="24"/>
          <w:szCs w:val="24"/>
        </w:rPr>
        <w:t>reunir as seguintes condições:</w:t>
      </w:r>
    </w:p>
    <w:p w14:paraId="7790A324" w14:textId="77777777" w:rsidR="007A0A22" w:rsidRPr="006A2957" w:rsidRDefault="007A0A22" w:rsidP="00203C24">
      <w:pPr>
        <w:numPr>
          <w:ilvl w:val="0"/>
          <w:numId w:val="11"/>
        </w:numPr>
        <w:spacing w:after="0" w:line="360" w:lineRule="auto"/>
        <w:ind w:left="709" w:hanging="283"/>
        <w:contextualSpacing/>
        <w:jc w:val="both"/>
        <w:rPr>
          <w:rFonts w:ascii="Garamond" w:hAnsi="Garamond" w:cstheme="minorHAnsi"/>
          <w:sz w:val="24"/>
          <w:szCs w:val="24"/>
        </w:rPr>
      </w:pPr>
      <w:r w:rsidRPr="006A2957">
        <w:rPr>
          <w:rFonts w:ascii="Garamond" w:hAnsi="Garamond" w:cstheme="minorHAnsi"/>
          <w:sz w:val="24"/>
          <w:szCs w:val="24"/>
        </w:rPr>
        <w:t>Encontrarem-se legalmente constituídos, no caso de pessoas coletivas;</w:t>
      </w:r>
    </w:p>
    <w:p w14:paraId="02CF9A1D" w14:textId="77777777" w:rsidR="007A0A22" w:rsidRPr="006A2957" w:rsidRDefault="007A0A22" w:rsidP="00203C24">
      <w:pPr>
        <w:numPr>
          <w:ilvl w:val="0"/>
          <w:numId w:val="11"/>
        </w:numPr>
        <w:spacing w:after="0" w:line="360" w:lineRule="auto"/>
        <w:ind w:left="709" w:hanging="283"/>
        <w:contextualSpacing/>
        <w:jc w:val="both"/>
        <w:rPr>
          <w:rFonts w:ascii="Garamond" w:hAnsi="Garamond" w:cstheme="minorHAnsi"/>
          <w:sz w:val="24"/>
          <w:szCs w:val="24"/>
        </w:rPr>
      </w:pPr>
      <w:r w:rsidRPr="006A2957">
        <w:rPr>
          <w:rFonts w:ascii="Garamond" w:hAnsi="Garamond" w:cstheme="minorHAnsi"/>
          <w:sz w:val="24"/>
          <w:szCs w:val="24"/>
        </w:rPr>
        <w:t>Terem a situação tributária e contributiva regularizada perante, respetivamente, a administração fiscal e a segurança social;</w:t>
      </w:r>
    </w:p>
    <w:p w14:paraId="7157EBBA" w14:textId="478D07A6" w:rsidR="007A0A22" w:rsidRPr="006A2957" w:rsidRDefault="007A0A22" w:rsidP="00203C24">
      <w:pPr>
        <w:numPr>
          <w:ilvl w:val="0"/>
          <w:numId w:val="11"/>
        </w:numPr>
        <w:spacing w:after="0" w:line="360" w:lineRule="auto"/>
        <w:ind w:left="709" w:hanging="283"/>
        <w:contextualSpacing/>
        <w:jc w:val="both"/>
        <w:rPr>
          <w:rFonts w:ascii="Garamond" w:hAnsi="Garamond" w:cstheme="minorHAnsi"/>
          <w:sz w:val="24"/>
          <w:szCs w:val="24"/>
        </w:rPr>
      </w:pPr>
      <w:r w:rsidRPr="006A2957">
        <w:rPr>
          <w:rFonts w:ascii="Garamond" w:hAnsi="Garamond" w:cstheme="minorHAnsi"/>
          <w:sz w:val="24"/>
          <w:szCs w:val="24"/>
        </w:rPr>
        <w:t>Cumprirem as condições legais necessárias ao exercício das atividades desenvolvidas, diretamente relacionadas com a natureza da operação;</w:t>
      </w:r>
    </w:p>
    <w:p w14:paraId="2788D4F3" w14:textId="56A4E7D1" w:rsidR="007A0A22" w:rsidRDefault="007A0A22" w:rsidP="00203C24">
      <w:pPr>
        <w:numPr>
          <w:ilvl w:val="0"/>
          <w:numId w:val="11"/>
        </w:numPr>
        <w:spacing w:after="0" w:line="360" w:lineRule="auto"/>
        <w:ind w:left="709" w:hanging="283"/>
        <w:contextualSpacing/>
        <w:jc w:val="both"/>
        <w:rPr>
          <w:rFonts w:ascii="Garamond" w:hAnsi="Garamond" w:cstheme="minorHAnsi"/>
          <w:sz w:val="24"/>
          <w:szCs w:val="24"/>
        </w:rPr>
      </w:pPr>
      <w:r w:rsidRPr="006A2957">
        <w:rPr>
          <w:rFonts w:ascii="Garamond" w:hAnsi="Garamond" w:cstheme="minorHAnsi"/>
          <w:sz w:val="24"/>
          <w:szCs w:val="24"/>
        </w:rPr>
        <w:t>Terem a situação regularizada em matéria de reposições, no âmbito do financiamento do Fundo Europeu Agrícola de Desenvolvimento Rural (FEADER) e do Fundo Europeu Agrícola de Garantia (FEAGA) ou terem constituído garantia a favor do Instituto de Financiamento da Agricultura e Pescas, I. P. (IFAP, I. P.);</w:t>
      </w:r>
    </w:p>
    <w:p w14:paraId="538F183F" w14:textId="712BC916" w:rsidR="006A2957" w:rsidRPr="006A2957" w:rsidRDefault="006A2957" w:rsidP="006A2957">
      <w:pPr>
        <w:tabs>
          <w:tab w:val="left" w:pos="142"/>
        </w:tabs>
        <w:spacing w:after="0" w:line="360" w:lineRule="auto"/>
        <w:rPr>
          <w:rFonts w:ascii="Garamond" w:hAnsi="Garamond" w:cstheme="minorHAnsi"/>
          <w:sz w:val="24"/>
          <w:szCs w:val="24"/>
        </w:rPr>
      </w:pPr>
      <w:r w:rsidRPr="006A2957">
        <w:rPr>
          <w:rFonts w:ascii="Garamond" w:hAnsi="Garamond" w:cstheme="minorHAnsi"/>
          <w:iCs/>
          <w:sz w:val="24"/>
          <w:szCs w:val="24"/>
        </w:rPr>
        <w:t>2 – Sem prejuízo dos critérios de elegibilidade referidos no número anterior, os candidatos aos apoios previstos n</w:t>
      </w:r>
      <w:r>
        <w:rPr>
          <w:rFonts w:ascii="Garamond" w:hAnsi="Garamond" w:cstheme="minorHAnsi"/>
          <w:iCs/>
          <w:sz w:val="24"/>
          <w:szCs w:val="24"/>
        </w:rPr>
        <w:t>o presente capítulo</w:t>
      </w:r>
      <w:r w:rsidRPr="006A2957">
        <w:rPr>
          <w:rFonts w:ascii="Garamond" w:hAnsi="Garamond" w:cstheme="minorHAnsi"/>
          <w:iCs/>
          <w:sz w:val="24"/>
          <w:szCs w:val="24"/>
        </w:rPr>
        <w:t xml:space="preserve"> devem ainda cumprir o seguinte:</w:t>
      </w:r>
    </w:p>
    <w:p w14:paraId="59837CD4" w14:textId="77777777" w:rsidR="00F07803" w:rsidRPr="006A2957" w:rsidRDefault="00F07803" w:rsidP="00F07803">
      <w:pPr>
        <w:pStyle w:val="PargrafodaLista"/>
        <w:numPr>
          <w:ilvl w:val="0"/>
          <w:numId w:val="28"/>
        </w:numPr>
        <w:spacing w:after="0" w:line="360" w:lineRule="auto"/>
        <w:ind w:left="709" w:hanging="283"/>
        <w:jc w:val="both"/>
        <w:rPr>
          <w:rFonts w:ascii="Garamond" w:eastAsia="Calibri" w:hAnsi="Garamond" w:cs="Times New Roman"/>
          <w:bCs/>
          <w:sz w:val="24"/>
          <w:szCs w:val="24"/>
        </w:rPr>
      </w:pPr>
      <w:r w:rsidRPr="006A2957">
        <w:rPr>
          <w:rFonts w:ascii="Garamond" w:hAnsi="Garamond" w:cstheme="minorHAnsi"/>
          <w:sz w:val="24"/>
          <w:szCs w:val="24"/>
        </w:rPr>
        <w:t>Possuírem situação económica e financeira equilibrada, com uma autonomia financeira (AF) pré-projecto igual ou superior a 20 %, devendo o indicador utilizado ter por base o exercício anterior ao ano da apresentação da candidatura;</w:t>
      </w:r>
    </w:p>
    <w:p w14:paraId="3DBD019A" w14:textId="77777777" w:rsidR="00304F44" w:rsidRPr="00033AED" w:rsidRDefault="00304F44" w:rsidP="00304F44">
      <w:pPr>
        <w:pStyle w:val="PargrafodaLista"/>
        <w:numPr>
          <w:ilvl w:val="0"/>
          <w:numId w:val="28"/>
        </w:numPr>
        <w:spacing w:after="0" w:line="360" w:lineRule="auto"/>
        <w:ind w:left="709" w:hanging="283"/>
        <w:jc w:val="both"/>
        <w:rPr>
          <w:rFonts w:ascii="Garamond" w:eastAsia="Calibri" w:hAnsi="Garamond" w:cs="Times New Roman"/>
          <w:bCs/>
          <w:sz w:val="24"/>
          <w:szCs w:val="24"/>
        </w:rPr>
      </w:pPr>
      <w:r w:rsidRPr="00033AED">
        <w:rPr>
          <w:rFonts w:ascii="Garamond" w:hAnsi="Garamond" w:cstheme="minorHAnsi"/>
          <w:iCs/>
          <w:sz w:val="24"/>
          <w:szCs w:val="24"/>
        </w:rPr>
        <w:t>Desenvolv</w:t>
      </w:r>
      <w:r>
        <w:rPr>
          <w:rFonts w:ascii="Garamond" w:hAnsi="Garamond" w:cstheme="minorHAnsi"/>
          <w:iCs/>
          <w:sz w:val="24"/>
          <w:szCs w:val="24"/>
        </w:rPr>
        <w:t>erem</w:t>
      </w:r>
      <w:r w:rsidRPr="00033AED">
        <w:rPr>
          <w:rFonts w:ascii="Garamond" w:hAnsi="Garamond" w:cstheme="minorHAnsi"/>
          <w:iCs/>
          <w:sz w:val="24"/>
          <w:szCs w:val="24"/>
        </w:rPr>
        <w:t xml:space="preserve">, uma atividade económica, de acordo com a Classificação Portuguesa das Atividades Económicas, Rev. </w:t>
      </w:r>
      <w:r w:rsidRPr="00E11A02">
        <w:rPr>
          <w:rFonts w:ascii="Garamond" w:hAnsi="Garamond" w:cstheme="minorHAnsi"/>
          <w:iCs/>
          <w:sz w:val="24"/>
          <w:szCs w:val="24"/>
        </w:rPr>
        <w:t>3,</w:t>
      </w:r>
      <w:r w:rsidRPr="00033AED">
        <w:rPr>
          <w:rFonts w:ascii="Garamond" w:hAnsi="Garamond" w:cstheme="minorHAnsi"/>
          <w:iCs/>
          <w:sz w:val="24"/>
          <w:szCs w:val="24"/>
        </w:rPr>
        <w:t xml:space="preserve"> referente aos códigos indicados no </w:t>
      </w:r>
      <w:r w:rsidRPr="00B0029A">
        <w:rPr>
          <w:rFonts w:ascii="Garamond" w:hAnsi="Garamond" w:cstheme="minorHAnsi"/>
          <w:iCs/>
          <w:sz w:val="24"/>
          <w:szCs w:val="24"/>
        </w:rPr>
        <w:t>anexo VI;</w:t>
      </w:r>
    </w:p>
    <w:p w14:paraId="6B9DC5E4" w14:textId="77777777" w:rsidR="00304F44" w:rsidRPr="0052441B" w:rsidRDefault="00304F44" w:rsidP="00304F44">
      <w:pPr>
        <w:pStyle w:val="PargrafodaLista"/>
        <w:numPr>
          <w:ilvl w:val="0"/>
          <w:numId w:val="28"/>
        </w:numPr>
        <w:spacing w:after="0" w:line="360" w:lineRule="auto"/>
        <w:ind w:left="709" w:hanging="283"/>
        <w:jc w:val="both"/>
        <w:rPr>
          <w:rFonts w:ascii="Garamond" w:hAnsi="Garamond" w:cstheme="minorHAnsi"/>
          <w:sz w:val="24"/>
          <w:szCs w:val="24"/>
        </w:rPr>
      </w:pPr>
      <w:r w:rsidRPr="00B37C27">
        <w:rPr>
          <w:rFonts w:ascii="Garamond" w:hAnsi="Garamond" w:cstheme="minorHAnsi"/>
          <w:sz w:val="24"/>
          <w:szCs w:val="24"/>
        </w:rPr>
        <w:t xml:space="preserve">Não </w:t>
      </w:r>
      <w:r w:rsidRPr="0052441B">
        <w:rPr>
          <w:rFonts w:ascii="Garamond" w:hAnsi="Garamond" w:cstheme="minorHAnsi"/>
          <w:sz w:val="24"/>
          <w:szCs w:val="24"/>
        </w:rPr>
        <w:t>terem sido condenados em processo-crime por factos que envolvam disponibilidades financeiras no âmbito dos Fundos Europeus.</w:t>
      </w:r>
    </w:p>
    <w:p w14:paraId="6FEAEB4A" w14:textId="77777777" w:rsidR="0052441B" w:rsidRPr="0052441B" w:rsidRDefault="00035DA0" w:rsidP="00F72FA9">
      <w:pPr>
        <w:pStyle w:val="PargrafodaLista"/>
        <w:numPr>
          <w:ilvl w:val="0"/>
          <w:numId w:val="28"/>
        </w:numPr>
        <w:tabs>
          <w:tab w:val="left" w:pos="142"/>
        </w:tabs>
        <w:spacing w:after="0" w:line="360" w:lineRule="auto"/>
        <w:ind w:left="709" w:hanging="283"/>
        <w:jc w:val="both"/>
        <w:rPr>
          <w:rFonts w:ascii="Garamond" w:hAnsi="Garamond" w:cstheme="minorHAnsi"/>
          <w:sz w:val="24"/>
          <w:szCs w:val="24"/>
        </w:rPr>
      </w:pPr>
      <w:r w:rsidRPr="0052441B">
        <w:rPr>
          <w:rFonts w:ascii="Garamond" w:eastAsia="Calibri" w:hAnsi="Garamond" w:cs="Times New Roman"/>
          <w:sz w:val="24"/>
          <w:szCs w:val="24"/>
        </w:rPr>
        <w:t>Possuírem registo de declaração do beneficiário efetivo devidamente atualizada, sempre que se trate de beneficiários sujeitos ao Regime Jurídico do Registo Central do Beneficiário Efetivo</w:t>
      </w:r>
      <w:r w:rsidR="00246A9C" w:rsidRPr="0052441B">
        <w:rPr>
          <w:rFonts w:ascii="Garamond" w:eastAsia="Calibri" w:hAnsi="Garamond" w:cs="Times New Roman"/>
          <w:sz w:val="24"/>
          <w:szCs w:val="24"/>
        </w:rPr>
        <w:t xml:space="preserve"> (RCBE)</w:t>
      </w:r>
      <w:r w:rsidR="00B37C27" w:rsidRPr="0052441B">
        <w:rPr>
          <w:rFonts w:ascii="Garamond" w:eastAsia="Calibri" w:hAnsi="Garamond" w:cs="Times New Roman"/>
          <w:sz w:val="24"/>
          <w:szCs w:val="24"/>
        </w:rPr>
        <w:t>;</w:t>
      </w:r>
    </w:p>
    <w:p w14:paraId="0F1BADFE" w14:textId="23E3A984" w:rsidR="0052441B" w:rsidRPr="00615BF0" w:rsidRDefault="0052441B" w:rsidP="00F72FA9">
      <w:pPr>
        <w:pStyle w:val="PargrafodaLista"/>
        <w:numPr>
          <w:ilvl w:val="0"/>
          <w:numId w:val="28"/>
        </w:numPr>
        <w:tabs>
          <w:tab w:val="left" w:pos="142"/>
        </w:tabs>
        <w:spacing w:after="0" w:line="360" w:lineRule="auto"/>
        <w:ind w:left="709" w:hanging="283"/>
        <w:jc w:val="both"/>
        <w:rPr>
          <w:rFonts w:ascii="Garamond" w:hAnsi="Garamond" w:cstheme="minorHAnsi"/>
          <w:sz w:val="24"/>
          <w:szCs w:val="24"/>
        </w:rPr>
      </w:pPr>
      <w:r w:rsidRPr="00615BF0">
        <w:rPr>
          <w:rFonts w:ascii="Garamond" w:eastAsia="Calibri" w:hAnsi="Garamond" w:cs="Times New Roman"/>
          <w:sz w:val="24"/>
          <w:szCs w:val="24"/>
        </w:rPr>
        <w:t>Serem titulares da exploração agrícola e efetuarem o respetivo registo no sistema de identificação parcelar (SIP), bem como assegurar a identificação dos polígonos de investimento e respetivas infraestruturas.</w:t>
      </w:r>
    </w:p>
    <w:p w14:paraId="531E1474" w14:textId="3A5EB586" w:rsidR="0052441B" w:rsidRPr="00615BF0" w:rsidRDefault="006A2957" w:rsidP="000D0CBE">
      <w:pPr>
        <w:pStyle w:val="PargrafodaLista"/>
        <w:numPr>
          <w:ilvl w:val="0"/>
          <w:numId w:val="28"/>
        </w:numPr>
        <w:tabs>
          <w:tab w:val="left" w:pos="142"/>
        </w:tabs>
        <w:spacing w:after="0" w:line="360" w:lineRule="auto"/>
        <w:ind w:left="709" w:hanging="283"/>
        <w:jc w:val="both"/>
        <w:rPr>
          <w:rFonts w:ascii="Garamond" w:hAnsi="Garamond" w:cstheme="minorHAnsi"/>
          <w:sz w:val="24"/>
          <w:szCs w:val="24"/>
        </w:rPr>
      </w:pPr>
      <w:r w:rsidRPr="00615BF0">
        <w:rPr>
          <w:rFonts w:ascii="Garamond" w:hAnsi="Garamond" w:cstheme="minorHAnsi"/>
          <w:sz w:val="24"/>
          <w:szCs w:val="24"/>
        </w:rPr>
        <w:t>D</w:t>
      </w:r>
      <w:r w:rsidR="00800A5C" w:rsidRPr="00615BF0">
        <w:rPr>
          <w:rFonts w:ascii="Garamond" w:hAnsi="Garamond" w:cstheme="minorHAnsi"/>
          <w:sz w:val="24"/>
          <w:szCs w:val="24"/>
        </w:rPr>
        <w:t xml:space="preserve">eterem certificação de </w:t>
      </w:r>
      <w:r w:rsidR="008D6757" w:rsidRPr="00615BF0">
        <w:rPr>
          <w:rFonts w:ascii="Garamond" w:hAnsi="Garamond" w:cstheme="minorHAnsi"/>
          <w:sz w:val="24"/>
          <w:szCs w:val="24"/>
        </w:rPr>
        <w:t>PME</w:t>
      </w:r>
      <w:r w:rsidR="009D08FD" w:rsidRPr="00615BF0">
        <w:rPr>
          <w:rFonts w:ascii="Garamond" w:hAnsi="Garamond" w:cstheme="minorHAnsi"/>
          <w:sz w:val="24"/>
          <w:szCs w:val="24"/>
        </w:rPr>
        <w:t>;</w:t>
      </w:r>
    </w:p>
    <w:p w14:paraId="44D32E0B" w14:textId="53E35419" w:rsidR="009D08FD" w:rsidRPr="0052441B" w:rsidRDefault="009D08FD" w:rsidP="001A3AE9">
      <w:pPr>
        <w:pStyle w:val="PargrafodaLista"/>
        <w:numPr>
          <w:ilvl w:val="0"/>
          <w:numId w:val="28"/>
        </w:numPr>
        <w:tabs>
          <w:tab w:val="left" w:pos="142"/>
        </w:tabs>
        <w:spacing w:after="0" w:line="360" w:lineRule="auto"/>
        <w:ind w:left="709" w:hanging="283"/>
        <w:jc w:val="both"/>
        <w:rPr>
          <w:rFonts w:ascii="Garamond" w:hAnsi="Garamond" w:cstheme="minorHAnsi"/>
          <w:sz w:val="24"/>
          <w:szCs w:val="24"/>
        </w:rPr>
      </w:pPr>
      <w:r w:rsidRPr="0052441B">
        <w:rPr>
          <w:rFonts w:ascii="Garamond" w:hAnsi="Garamond" w:cstheme="minorHAnsi"/>
          <w:sz w:val="24"/>
          <w:szCs w:val="24"/>
        </w:rPr>
        <w:t>Deterem capacidade profissional adequada à atividade a desenvolver</w:t>
      </w:r>
      <w:r w:rsidR="009E0283" w:rsidRPr="0052441B">
        <w:rPr>
          <w:rFonts w:ascii="Garamond" w:hAnsi="Garamond" w:cstheme="minorHAnsi"/>
          <w:sz w:val="24"/>
          <w:szCs w:val="24"/>
        </w:rPr>
        <w:t>;</w:t>
      </w:r>
    </w:p>
    <w:p w14:paraId="066E7B3E" w14:textId="6BA7BBF1" w:rsidR="006A2957" w:rsidRPr="006A2957" w:rsidRDefault="006A2957" w:rsidP="006A2957">
      <w:pPr>
        <w:tabs>
          <w:tab w:val="left" w:pos="142"/>
        </w:tabs>
        <w:spacing w:after="0" w:line="360" w:lineRule="auto"/>
        <w:jc w:val="both"/>
        <w:rPr>
          <w:rFonts w:ascii="Garamond" w:hAnsi="Garamond" w:cstheme="minorHAnsi"/>
          <w:iCs/>
          <w:sz w:val="24"/>
          <w:szCs w:val="24"/>
        </w:rPr>
      </w:pPr>
      <w:r>
        <w:rPr>
          <w:rFonts w:ascii="Garamond" w:hAnsi="Garamond" w:cstheme="minorHAnsi"/>
          <w:sz w:val="24"/>
          <w:szCs w:val="24"/>
        </w:rPr>
        <w:lastRenderedPageBreak/>
        <w:t>3</w:t>
      </w:r>
      <w:r w:rsidRPr="006A2957">
        <w:rPr>
          <w:rFonts w:ascii="Garamond" w:hAnsi="Garamond" w:cstheme="minorHAnsi"/>
          <w:sz w:val="24"/>
          <w:szCs w:val="24"/>
        </w:rPr>
        <w:t xml:space="preserve"> – As condições previstas nas alíneas </w:t>
      </w:r>
      <w:r w:rsidRPr="006A2957">
        <w:rPr>
          <w:rFonts w:ascii="Garamond" w:hAnsi="Garamond" w:cstheme="minorHAnsi"/>
          <w:i/>
          <w:iCs/>
          <w:sz w:val="24"/>
          <w:szCs w:val="24"/>
        </w:rPr>
        <w:t>a), c) e d)</w:t>
      </w:r>
      <w:r w:rsidRPr="006A2957">
        <w:rPr>
          <w:rFonts w:ascii="Garamond" w:hAnsi="Garamond" w:cstheme="minorHAnsi"/>
          <w:sz w:val="24"/>
          <w:szCs w:val="24"/>
        </w:rPr>
        <w:t xml:space="preserve"> do n.º 1 </w:t>
      </w:r>
      <w:r w:rsidR="00035DA0">
        <w:rPr>
          <w:rFonts w:ascii="Garamond" w:hAnsi="Garamond" w:cstheme="minorHAnsi"/>
          <w:sz w:val="24"/>
          <w:szCs w:val="24"/>
        </w:rPr>
        <w:t xml:space="preserve">e nas alíneas </w:t>
      </w:r>
      <w:r w:rsidR="00035DA0" w:rsidRPr="00035DA0">
        <w:rPr>
          <w:rFonts w:ascii="Garamond" w:hAnsi="Garamond" w:cstheme="minorHAnsi"/>
          <w:i/>
          <w:iCs/>
          <w:sz w:val="24"/>
          <w:szCs w:val="24"/>
        </w:rPr>
        <w:t>a)</w:t>
      </w:r>
      <w:r w:rsidR="00035DA0">
        <w:rPr>
          <w:rFonts w:ascii="Garamond" w:hAnsi="Garamond" w:cstheme="minorHAnsi"/>
          <w:sz w:val="24"/>
          <w:szCs w:val="24"/>
        </w:rPr>
        <w:t xml:space="preserve"> a </w:t>
      </w:r>
      <w:r w:rsidR="00035DA0" w:rsidRPr="00035DA0">
        <w:rPr>
          <w:rFonts w:ascii="Garamond" w:hAnsi="Garamond" w:cstheme="minorHAnsi"/>
          <w:i/>
          <w:iCs/>
          <w:sz w:val="24"/>
          <w:szCs w:val="24"/>
        </w:rPr>
        <w:t xml:space="preserve">f) </w:t>
      </w:r>
      <w:r w:rsidRPr="006A2957">
        <w:rPr>
          <w:rFonts w:ascii="Garamond" w:hAnsi="Garamond" w:cstheme="minorHAnsi"/>
          <w:iCs/>
          <w:sz w:val="24"/>
          <w:szCs w:val="24"/>
        </w:rPr>
        <w:t>devem encontrar-se cumpridas à data de submissão da candidatura.</w:t>
      </w:r>
    </w:p>
    <w:p w14:paraId="577A9DDD" w14:textId="367F1AB9" w:rsidR="006A2957" w:rsidRDefault="006A2957" w:rsidP="006A2957">
      <w:pPr>
        <w:tabs>
          <w:tab w:val="left" w:pos="142"/>
        </w:tabs>
        <w:spacing w:after="0" w:line="360" w:lineRule="auto"/>
        <w:jc w:val="both"/>
        <w:rPr>
          <w:rFonts w:ascii="Garamond" w:hAnsi="Garamond" w:cstheme="minorHAnsi"/>
          <w:sz w:val="24"/>
          <w:szCs w:val="24"/>
        </w:rPr>
      </w:pPr>
      <w:r>
        <w:rPr>
          <w:rFonts w:ascii="Garamond" w:hAnsi="Garamond" w:cstheme="minorHAnsi"/>
          <w:sz w:val="24"/>
          <w:szCs w:val="24"/>
        </w:rPr>
        <w:t xml:space="preserve">4 </w:t>
      </w:r>
      <w:r w:rsidRPr="006A2957">
        <w:rPr>
          <w:rFonts w:ascii="Garamond" w:hAnsi="Garamond" w:cstheme="minorHAnsi"/>
          <w:sz w:val="24"/>
          <w:szCs w:val="24"/>
        </w:rPr>
        <w:t xml:space="preserve">– A condição prevista na alínea </w:t>
      </w:r>
      <w:r w:rsidRPr="006A2957">
        <w:rPr>
          <w:rFonts w:ascii="Garamond" w:hAnsi="Garamond" w:cstheme="minorHAnsi"/>
          <w:i/>
          <w:iCs/>
          <w:sz w:val="24"/>
          <w:szCs w:val="24"/>
        </w:rPr>
        <w:t>b)</w:t>
      </w:r>
      <w:r w:rsidRPr="006A2957">
        <w:rPr>
          <w:rFonts w:ascii="Garamond" w:hAnsi="Garamond" w:cstheme="minorHAnsi"/>
          <w:sz w:val="24"/>
          <w:szCs w:val="24"/>
        </w:rPr>
        <w:t xml:space="preserve"> do n.º 1 do presente artigo pode ser aferida até ao momento da apresentação do primeiro pedido de pagamento. </w:t>
      </w:r>
    </w:p>
    <w:p w14:paraId="0E59B39F" w14:textId="0062ADD0" w:rsidR="006A2957" w:rsidRPr="007727AC" w:rsidRDefault="006A2957" w:rsidP="006A2957">
      <w:pPr>
        <w:tabs>
          <w:tab w:val="left" w:pos="142"/>
        </w:tabs>
        <w:spacing w:after="0" w:line="360" w:lineRule="auto"/>
        <w:jc w:val="both"/>
        <w:rPr>
          <w:rFonts w:ascii="Garamond" w:eastAsia="Times New Roman" w:hAnsi="Garamond" w:cs="Times New Roman"/>
          <w:sz w:val="24"/>
          <w:szCs w:val="24"/>
        </w:rPr>
      </w:pPr>
      <w:r w:rsidRPr="007727AC">
        <w:rPr>
          <w:rFonts w:ascii="Garamond" w:eastAsia="Times New Roman" w:hAnsi="Garamond" w:cs="Times New Roman"/>
          <w:sz w:val="24"/>
          <w:szCs w:val="24"/>
        </w:rPr>
        <w:t xml:space="preserve">5 – As condições previstas nas alíneas </w:t>
      </w:r>
      <w:r w:rsidRPr="007727AC">
        <w:rPr>
          <w:rFonts w:ascii="Garamond" w:eastAsia="Times New Roman" w:hAnsi="Garamond" w:cs="Times New Roman"/>
          <w:i/>
          <w:iCs/>
          <w:sz w:val="24"/>
          <w:szCs w:val="24"/>
        </w:rPr>
        <w:t>a),</w:t>
      </w:r>
      <w:r w:rsidRPr="007727AC">
        <w:rPr>
          <w:rFonts w:ascii="Garamond" w:eastAsia="Times New Roman" w:hAnsi="Garamond" w:cs="Times New Roman"/>
          <w:sz w:val="24"/>
          <w:szCs w:val="24"/>
        </w:rPr>
        <w:t xml:space="preserve"> </w:t>
      </w:r>
      <w:r w:rsidRPr="007727AC">
        <w:rPr>
          <w:rFonts w:ascii="Garamond" w:eastAsia="Times New Roman" w:hAnsi="Garamond" w:cs="Times New Roman"/>
          <w:i/>
          <w:iCs/>
          <w:sz w:val="24"/>
          <w:szCs w:val="24"/>
        </w:rPr>
        <w:t xml:space="preserve">c) </w:t>
      </w:r>
      <w:r w:rsidRPr="007727AC">
        <w:rPr>
          <w:rFonts w:ascii="Garamond" w:eastAsia="Times New Roman" w:hAnsi="Garamond" w:cs="Times New Roman"/>
          <w:sz w:val="24"/>
          <w:szCs w:val="24"/>
        </w:rPr>
        <w:t xml:space="preserve">e </w:t>
      </w:r>
      <w:r w:rsidRPr="007727AC">
        <w:rPr>
          <w:rFonts w:ascii="Garamond" w:eastAsia="Times New Roman" w:hAnsi="Garamond" w:cs="Times New Roman"/>
          <w:i/>
          <w:iCs/>
          <w:sz w:val="24"/>
          <w:szCs w:val="24"/>
        </w:rPr>
        <w:t>d)</w:t>
      </w:r>
      <w:r w:rsidRPr="007727AC">
        <w:rPr>
          <w:rFonts w:ascii="Garamond" w:eastAsia="Times New Roman" w:hAnsi="Garamond" w:cs="Times New Roman"/>
          <w:sz w:val="24"/>
          <w:szCs w:val="24"/>
        </w:rPr>
        <w:t xml:space="preserve"> do n.º 1 e </w:t>
      </w:r>
      <w:r w:rsidR="00406B8F">
        <w:rPr>
          <w:rFonts w:ascii="Garamond" w:eastAsia="Times New Roman" w:hAnsi="Garamond" w:cs="Times New Roman"/>
          <w:sz w:val="24"/>
          <w:szCs w:val="24"/>
        </w:rPr>
        <w:t>n</w:t>
      </w:r>
      <w:r w:rsidRPr="007727AC">
        <w:rPr>
          <w:rFonts w:ascii="Garamond" w:eastAsia="Times New Roman" w:hAnsi="Garamond" w:cs="Times New Roman"/>
          <w:sz w:val="24"/>
          <w:szCs w:val="24"/>
        </w:rPr>
        <w:t xml:space="preserve">as </w:t>
      </w:r>
      <w:r w:rsidR="00406B8F">
        <w:rPr>
          <w:rFonts w:ascii="Garamond" w:eastAsia="Times New Roman" w:hAnsi="Garamond" w:cs="Times New Roman"/>
          <w:sz w:val="24"/>
          <w:szCs w:val="24"/>
        </w:rPr>
        <w:t xml:space="preserve">alíneas </w:t>
      </w:r>
      <w:r w:rsidR="00406B8F" w:rsidRPr="00406B8F">
        <w:rPr>
          <w:rFonts w:ascii="Garamond" w:eastAsia="Times New Roman" w:hAnsi="Garamond" w:cs="Times New Roman"/>
          <w:i/>
          <w:iCs/>
          <w:sz w:val="24"/>
          <w:szCs w:val="24"/>
        </w:rPr>
        <w:t>b</w:t>
      </w:r>
      <w:r w:rsidR="00406B8F">
        <w:rPr>
          <w:rFonts w:ascii="Garamond" w:eastAsia="Times New Roman" w:hAnsi="Garamond" w:cs="Times New Roman"/>
          <w:sz w:val="24"/>
          <w:szCs w:val="24"/>
        </w:rPr>
        <w:t xml:space="preserve">) a </w:t>
      </w:r>
      <w:r w:rsidR="00C6715C" w:rsidRPr="00C6715C">
        <w:rPr>
          <w:rFonts w:ascii="Garamond" w:eastAsia="Times New Roman" w:hAnsi="Garamond" w:cs="Times New Roman"/>
          <w:i/>
          <w:iCs/>
          <w:sz w:val="24"/>
          <w:szCs w:val="24"/>
        </w:rPr>
        <w:t>d</w:t>
      </w:r>
      <w:r w:rsidR="00406B8F" w:rsidRPr="00C6715C">
        <w:rPr>
          <w:rFonts w:ascii="Garamond" w:eastAsia="Times New Roman" w:hAnsi="Garamond" w:cs="Times New Roman"/>
          <w:i/>
          <w:iCs/>
          <w:sz w:val="24"/>
          <w:szCs w:val="24"/>
        </w:rPr>
        <w:t>)</w:t>
      </w:r>
      <w:r w:rsidR="00406B8F">
        <w:rPr>
          <w:rFonts w:ascii="Garamond" w:eastAsia="Times New Roman" w:hAnsi="Garamond" w:cs="Times New Roman"/>
          <w:sz w:val="24"/>
          <w:szCs w:val="24"/>
        </w:rPr>
        <w:t xml:space="preserve"> do </w:t>
      </w:r>
      <w:r w:rsidRPr="007727AC">
        <w:rPr>
          <w:rFonts w:ascii="Garamond" w:eastAsia="Times New Roman" w:hAnsi="Garamond" w:cs="Times New Roman"/>
          <w:sz w:val="24"/>
          <w:szCs w:val="24"/>
        </w:rPr>
        <w:t xml:space="preserve">n.º 2 devem encontrar-se cumpridas até à data de assinatura do termo de aceitação, quando o candidato não tenha desenvolvido qualquer atividade. </w:t>
      </w:r>
    </w:p>
    <w:p w14:paraId="59CCAF18" w14:textId="51CC9A90" w:rsidR="006A2957" w:rsidRPr="00406B8F" w:rsidRDefault="006A2957" w:rsidP="00406B8F">
      <w:pPr>
        <w:tabs>
          <w:tab w:val="left" w:pos="142"/>
        </w:tabs>
        <w:spacing w:after="0" w:line="360" w:lineRule="auto"/>
        <w:jc w:val="both"/>
        <w:rPr>
          <w:rFonts w:ascii="Garamond" w:eastAsia="Times New Roman" w:hAnsi="Garamond" w:cs="Times New Roman"/>
          <w:sz w:val="24"/>
          <w:szCs w:val="24"/>
        </w:rPr>
      </w:pPr>
      <w:r w:rsidRPr="001A1BD2">
        <w:rPr>
          <w:rFonts w:ascii="Garamond" w:hAnsi="Garamond" w:cstheme="minorHAnsi"/>
          <w:iCs/>
          <w:sz w:val="24"/>
          <w:szCs w:val="24"/>
        </w:rPr>
        <w:t xml:space="preserve">6 – Os beneficiários não podem ser empresas em dificuldades, na aceção da alínea </w:t>
      </w:r>
      <w:r w:rsidR="001A1BD2" w:rsidRPr="001A1BD2">
        <w:rPr>
          <w:rFonts w:ascii="Garamond" w:hAnsi="Garamond" w:cstheme="minorHAnsi"/>
          <w:i/>
          <w:sz w:val="24"/>
          <w:szCs w:val="24"/>
        </w:rPr>
        <w:t>l</w:t>
      </w:r>
      <w:r w:rsidRPr="001A1BD2">
        <w:rPr>
          <w:rFonts w:ascii="Garamond" w:hAnsi="Garamond" w:cstheme="minorHAnsi"/>
          <w:i/>
          <w:sz w:val="24"/>
          <w:szCs w:val="24"/>
        </w:rPr>
        <w:t>)</w:t>
      </w:r>
      <w:r w:rsidRPr="001A1BD2">
        <w:rPr>
          <w:rFonts w:ascii="Garamond" w:hAnsi="Garamond" w:cstheme="minorHAnsi"/>
          <w:iCs/>
          <w:sz w:val="24"/>
          <w:szCs w:val="24"/>
        </w:rPr>
        <w:t xml:space="preserve"> do artigo </w:t>
      </w:r>
      <w:r w:rsidRPr="001A1BD2">
        <w:rPr>
          <w:rFonts w:ascii="Garamond" w:eastAsia="Times New Roman" w:hAnsi="Garamond" w:cs="Times New Roman"/>
          <w:sz w:val="24"/>
          <w:szCs w:val="24"/>
        </w:rPr>
        <w:t>5.º da presente portaria.</w:t>
      </w:r>
    </w:p>
    <w:p w14:paraId="70290FCE" w14:textId="2589193F" w:rsidR="00406B8F" w:rsidRPr="00406B8F" w:rsidRDefault="00406B8F" w:rsidP="00406B8F">
      <w:pPr>
        <w:tabs>
          <w:tab w:val="left" w:pos="142"/>
        </w:tabs>
        <w:spacing w:after="0" w:line="360" w:lineRule="auto"/>
        <w:jc w:val="both"/>
        <w:rPr>
          <w:rFonts w:ascii="Garamond" w:eastAsia="Times New Roman" w:hAnsi="Garamond" w:cs="Times New Roman"/>
          <w:sz w:val="24"/>
          <w:szCs w:val="24"/>
        </w:rPr>
      </w:pPr>
      <w:r>
        <w:rPr>
          <w:rFonts w:ascii="Garamond" w:eastAsia="Times New Roman" w:hAnsi="Garamond" w:cs="Times New Roman"/>
          <w:sz w:val="24"/>
          <w:szCs w:val="24"/>
        </w:rPr>
        <w:t>7</w:t>
      </w:r>
      <w:r w:rsidRPr="00406B8F">
        <w:rPr>
          <w:rFonts w:ascii="Garamond" w:eastAsia="Times New Roman" w:hAnsi="Garamond" w:cs="Times New Roman"/>
          <w:sz w:val="24"/>
          <w:szCs w:val="24"/>
        </w:rPr>
        <w:t xml:space="preserve"> - A condição prevista na alínea </w:t>
      </w:r>
      <w:r w:rsidRPr="00406B8F">
        <w:rPr>
          <w:rFonts w:ascii="Garamond" w:eastAsia="Times New Roman" w:hAnsi="Garamond" w:cs="Times New Roman"/>
          <w:i/>
          <w:iCs/>
          <w:sz w:val="24"/>
          <w:szCs w:val="24"/>
        </w:rPr>
        <w:t>a</w:t>
      </w:r>
      <w:r w:rsidRPr="00406B8F">
        <w:rPr>
          <w:rFonts w:ascii="Garamond" w:eastAsia="Times New Roman" w:hAnsi="Garamond" w:cs="Times New Roman"/>
          <w:sz w:val="24"/>
          <w:szCs w:val="24"/>
        </w:rPr>
        <w:t>) do n.º 2 pode ser comprovada através da integração em capitais próprios do montante de suprimentos ou empréstimos de sócios ou acionistas, até à data de aceitação da concessão do apoio, ou comprovada com informação mais recente, desde que se reporte a uma data anterior à da apresentação da candidatura, devendo para o efeito ser apresentados os respetivos balanços e demonstrações de resultados devidamente certificados por um revisor oficial de contas.</w:t>
      </w:r>
    </w:p>
    <w:p w14:paraId="725043CD" w14:textId="1865CA47" w:rsidR="00406B8F" w:rsidRDefault="00406B8F" w:rsidP="00406B8F">
      <w:pPr>
        <w:tabs>
          <w:tab w:val="left" w:pos="142"/>
        </w:tabs>
        <w:spacing w:after="0" w:line="360" w:lineRule="auto"/>
        <w:jc w:val="both"/>
        <w:rPr>
          <w:rFonts w:ascii="Garamond" w:eastAsia="Times New Roman" w:hAnsi="Garamond" w:cs="Times New Roman"/>
          <w:sz w:val="24"/>
          <w:szCs w:val="24"/>
        </w:rPr>
      </w:pPr>
      <w:r>
        <w:rPr>
          <w:rFonts w:ascii="Garamond" w:eastAsia="Times New Roman" w:hAnsi="Garamond" w:cs="Times New Roman"/>
          <w:sz w:val="24"/>
          <w:szCs w:val="24"/>
        </w:rPr>
        <w:t>8</w:t>
      </w:r>
      <w:r w:rsidRPr="00406B8F">
        <w:rPr>
          <w:rFonts w:ascii="Garamond" w:eastAsia="Times New Roman" w:hAnsi="Garamond" w:cs="Times New Roman"/>
          <w:sz w:val="24"/>
          <w:szCs w:val="24"/>
        </w:rPr>
        <w:t xml:space="preserve"> – A condição prevista na alínea </w:t>
      </w:r>
      <w:r w:rsidRPr="00406B8F">
        <w:rPr>
          <w:rFonts w:ascii="Garamond" w:eastAsia="Times New Roman" w:hAnsi="Garamond" w:cs="Times New Roman"/>
          <w:i/>
          <w:iCs/>
          <w:sz w:val="24"/>
          <w:szCs w:val="24"/>
        </w:rPr>
        <w:t>a</w:t>
      </w:r>
      <w:r w:rsidRPr="00406B8F">
        <w:rPr>
          <w:rFonts w:ascii="Garamond" w:eastAsia="Times New Roman" w:hAnsi="Garamond" w:cs="Times New Roman"/>
          <w:sz w:val="24"/>
          <w:szCs w:val="24"/>
        </w:rPr>
        <w:t>) do n.º 2 não se aplica aos candidatos que, até à data de apresentação da candidatura, não tenham desenvolvido qualquer atividade, desde que suportem com capitais próprios pelo menos 25 % do custo total do investimento elegível</w:t>
      </w:r>
      <w:r w:rsidR="009D08FD">
        <w:rPr>
          <w:rFonts w:ascii="Garamond" w:eastAsia="Times New Roman" w:hAnsi="Garamond" w:cs="Times New Roman"/>
          <w:sz w:val="24"/>
          <w:szCs w:val="24"/>
        </w:rPr>
        <w:t>;</w:t>
      </w:r>
    </w:p>
    <w:p w14:paraId="6FC56400" w14:textId="3093D209" w:rsidR="009D08FD" w:rsidRPr="00406B8F" w:rsidRDefault="009D08FD" w:rsidP="00406B8F">
      <w:pPr>
        <w:tabs>
          <w:tab w:val="left" w:pos="142"/>
        </w:tabs>
        <w:spacing w:after="0" w:line="36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9 - </w:t>
      </w:r>
      <w:r w:rsidRPr="009D08FD">
        <w:rPr>
          <w:rFonts w:ascii="Garamond" w:eastAsia="Times New Roman" w:hAnsi="Garamond" w:cs="Times New Roman"/>
          <w:sz w:val="24"/>
          <w:szCs w:val="24"/>
        </w:rPr>
        <w:t xml:space="preserve">A condição prevista na alínea </w:t>
      </w:r>
      <w:r w:rsidRPr="009E7BAD">
        <w:rPr>
          <w:rFonts w:ascii="Garamond" w:eastAsia="Times New Roman" w:hAnsi="Garamond" w:cs="Times New Roman"/>
          <w:i/>
          <w:iCs/>
          <w:sz w:val="24"/>
          <w:szCs w:val="24"/>
        </w:rPr>
        <w:t>f</w:t>
      </w:r>
      <w:r w:rsidRPr="009D08FD">
        <w:rPr>
          <w:rFonts w:ascii="Garamond" w:eastAsia="Times New Roman" w:hAnsi="Garamond" w:cs="Times New Roman"/>
          <w:sz w:val="24"/>
          <w:szCs w:val="24"/>
        </w:rPr>
        <w:t>) do n.º 2</w:t>
      </w:r>
      <w:r w:rsidRPr="009D08FD">
        <w:t xml:space="preserve"> </w:t>
      </w:r>
      <w:r w:rsidRPr="009D08FD">
        <w:rPr>
          <w:rFonts w:ascii="Garamond" w:eastAsia="Times New Roman" w:hAnsi="Garamond" w:cs="Times New Roman"/>
          <w:sz w:val="24"/>
          <w:szCs w:val="24"/>
        </w:rPr>
        <w:t xml:space="preserve">deve encontrar-se cumprida à data de submissão da candidatura, </w:t>
      </w:r>
      <w:r w:rsidR="000E05CB" w:rsidRPr="000E05CB">
        <w:rPr>
          <w:rFonts w:ascii="Garamond" w:eastAsia="Times New Roman" w:hAnsi="Garamond" w:cs="Times New Roman"/>
          <w:sz w:val="24"/>
          <w:szCs w:val="24"/>
        </w:rPr>
        <w:t>pode</w:t>
      </w:r>
      <w:r w:rsidR="000E05CB">
        <w:rPr>
          <w:rFonts w:ascii="Garamond" w:eastAsia="Times New Roman" w:hAnsi="Garamond" w:cs="Times New Roman"/>
          <w:sz w:val="24"/>
          <w:szCs w:val="24"/>
        </w:rPr>
        <w:t>ndo</w:t>
      </w:r>
      <w:r w:rsidR="000E05CB" w:rsidRPr="000E05CB">
        <w:rPr>
          <w:rFonts w:ascii="Garamond" w:eastAsia="Times New Roman" w:hAnsi="Garamond" w:cs="Times New Roman"/>
          <w:sz w:val="24"/>
          <w:szCs w:val="24"/>
        </w:rPr>
        <w:t xml:space="preserve"> ser aferida até à data de submissão do último pedido de pagamento</w:t>
      </w:r>
      <w:r w:rsidR="00653EED" w:rsidRPr="00653EED">
        <w:rPr>
          <w:rFonts w:ascii="Garamond" w:eastAsia="Times New Roman" w:hAnsi="Garamond" w:cs="Times New Roman"/>
          <w:sz w:val="24"/>
          <w:szCs w:val="24"/>
        </w:rPr>
        <w:t>, quando o candidato não tenha desenvolvido qualquer atividade.</w:t>
      </w:r>
    </w:p>
    <w:p w14:paraId="5F59AD49" w14:textId="77777777" w:rsidR="006A2957" w:rsidRPr="006A2957" w:rsidRDefault="006A2957" w:rsidP="006A2957">
      <w:pPr>
        <w:tabs>
          <w:tab w:val="left" w:pos="142"/>
        </w:tabs>
        <w:spacing w:after="0" w:line="360" w:lineRule="auto"/>
        <w:jc w:val="both"/>
        <w:rPr>
          <w:rFonts w:ascii="Garamond" w:hAnsi="Garamond" w:cstheme="minorHAnsi"/>
          <w:sz w:val="24"/>
          <w:szCs w:val="24"/>
        </w:rPr>
      </w:pPr>
    </w:p>
    <w:p w14:paraId="5C45A868" w14:textId="65614B84" w:rsidR="00BF376D" w:rsidRPr="00033AED" w:rsidRDefault="00BF376D" w:rsidP="00442BE3">
      <w:pPr>
        <w:pStyle w:val="Ttulo3"/>
        <w:jc w:val="center"/>
        <w:rPr>
          <w:rFonts w:ascii="Garamond" w:hAnsi="Garamond"/>
          <w:color w:val="auto"/>
        </w:rPr>
      </w:pPr>
      <w:bookmarkStart w:id="73" w:name="_Toc188031727"/>
      <w:r w:rsidRPr="00033AED">
        <w:rPr>
          <w:rFonts w:ascii="Garamond" w:hAnsi="Garamond"/>
          <w:color w:val="auto"/>
        </w:rPr>
        <w:t>Artigo 2</w:t>
      </w:r>
      <w:r w:rsidR="004D5803">
        <w:rPr>
          <w:rFonts w:ascii="Garamond" w:hAnsi="Garamond"/>
          <w:color w:val="auto"/>
        </w:rPr>
        <w:t>2</w:t>
      </w:r>
      <w:r w:rsidRPr="00033AED">
        <w:rPr>
          <w:rFonts w:ascii="Garamond" w:hAnsi="Garamond"/>
          <w:color w:val="auto"/>
        </w:rPr>
        <w:t>.º</w:t>
      </w:r>
      <w:bookmarkEnd w:id="73"/>
    </w:p>
    <w:p w14:paraId="775A9118" w14:textId="77777777" w:rsidR="00BF376D" w:rsidRPr="00033AED" w:rsidRDefault="00BF376D" w:rsidP="00442BE3">
      <w:pPr>
        <w:pStyle w:val="Ttulo3"/>
        <w:jc w:val="center"/>
        <w:rPr>
          <w:rFonts w:ascii="Garamond" w:hAnsi="Garamond"/>
          <w:b/>
          <w:color w:val="auto"/>
        </w:rPr>
      </w:pPr>
      <w:bookmarkStart w:id="74" w:name="_Toc188031728"/>
      <w:r w:rsidRPr="00033AED">
        <w:rPr>
          <w:rFonts w:ascii="Garamond" w:hAnsi="Garamond"/>
          <w:b/>
          <w:color w:val="auto"/>
        </w:rPr>
        <w:t>Critérios de elegibilidade das operações</w:t>
      </w:r>
      <w:bookmarkEnd w:id="74"/>
    </w:p>
    <w:p w14:paraId="7FFA2467" w14:textId="421E815F" w:rsidR="004D5803" w:rsidRDefault="00BF376D" w:rsidP="004D5803">
      <w:pPr>
        <w:spacing w:after="0" w:line="360" w:lineRule="auto"/>
        <w:jc w:val="both"/>
        <w:rPr>
          <w:rFonts w:ascii="Garamond" w:hAnsi="Garamond" w:cstheme="minorHAnsi"/>
          <w:sz w:val="24"/>
          <w:szCs w:val="24"/>
        </w:rPr>
      </w:pPr>
      <w:r w:rsidRPr="00406B8F">
        <w:rPr>
          <w:rFonts w:ascii="Garamond" w:hAnsi="Garamond" w:cstheme="minorHAnsi"/>
          <w:sz w:val="24"/>
          <w:szCs w:val="24"/>
        </w:rPr>
        <w:t xml:space="preserve">1 </w:t>
      </w:r>
      <w:r w:rsidR="004D5803">
        <w:rPr>
          <w:rFonts w:ascii="Garamond" w:hAnsi="Garamond" w:cstheme="minorHAnsi"/>
          <w:sz w:val="24"/>
          <w:szCs w:val="24"/>
        </w:rPr>
        <w:t>–</w:t>
      </w:r>
      <w:r w:rsidRPr="00406B8F">
        <w:rPr>
          <w:rFonts w:ascii="Garamond" w:hAnsi="Garamond" w:cstheme="minorHAnsi"/>
          <w:sz w:val="24"/>
          <w:szCs w:val="24"/>
        </w:rPr>
        <w:t xml:space="preserve"> </w:t>
      </w:r>
      <w:r w:rsidR="004D5803" w:rsidRPr="004D5803">
        <w:rPr>
          <w:rFonts w:ascii="Garamond" w:hAnsi="Garamond" w:cstheme="minorHAnsi"/>
          <w:sz w:val="24"/>
          <w:szCs w:val="24"/>
        </w:rPr>
        <w:t xml:space="preserve">Podem beneficiar dos apoios previstos no presente capítulo as operações que se enquadrem nos </w:t>
      </w:r>
      <w:r w:rsidR="00B0029A">
        <w:rPr>
          <w:rFonts w:ascii="Garamond" w:hAnsi="Garamond" w:cstheme="minorHAnsi"/>
          <w:sz w:val="24"/>
          <w:szCs w:val="24"/>
        </w:rPr>
        <w:t>fins</w:t>
      </w:r>
      <w:r w:rsidR="004D5803" w:rsidRPr="004D5803">
        <w:rPr>
          <w:rFonts w:ascii="Garamond" w:hAnsi="Garamond" w:cstheme="minorHAnsi"/>
          <w:sz w:val="24"/>
          <w:szCs w:val="24"/>
        </w:rPr>
        <w:t xml:space="preserve"> do artigo </w:t>
      </w:r>
      <w:r w:rsidR="004D5803">
        <w:rPr>
          <w:rFonts w:ascii="Garamond" w:hAnsi="Garamond" w:cstheme="minorHAnsi"/>
          <w:sz w:val="24"/>
          <w:szCs w:val="24"/>
        </w:rPr>
        <w:t>21</w:t>
      </w:r>
      <w:r w:rsidR="004D5803" w:rsidRPr="004D5803">
        <w:rPr>
          <w:rFonts w:ascii="Garamond" w:hAnsi="Garamond" w:cstheme="minorHAnsi"/>
          <w:sz w:val="24"/>
          <w:szCs w:val="24"/>
        </w:rPr>
        <w:t xml:space="preserve">.º, que tenham um investimento total igual ou superior a 10.000 euros e igual ou inferior a </w:t>
      </w:r>
      <w:r w:rsidR="004D5803">
        <w:rPr>
          <w:rFonts w:ascii="Garamond" w:hAnsi="Garamond" w:cstheme="minorHAnsi"/>
          <w:sz w:val="24"/>
          <w:szCs w:val="24"/>
        </w:rPr>
        <w:t>30</w:t>
      </w:r>
      <w:r w:rsidR="004D5803" w:rsidRPr="004D5803">
        <w:rPr>
          <w:rFonts w:ascii="Garamond" w:hAnsi="Garamond" w:cstheme="minorHAnsi"/>
          <w:sz w:val="24"/>
          <w:szCs w:val="24"/>
        </w:rPr>
        <w:t>0.000 euros, e que reúnam as seguintes condições:</w:t>
      </w:r>
    </w:p>
    <w:p w14:paraId="0DDA5AEB" w14:textId="0A5D53AA" w:rsidR="004D5803" w:rsidRDefault="0089245A" w:rsidP="00203C24">
      <w:pPr>
        <w:pStyle w:val="PargrafodaLista"/>
        <w:numPr>
          <w:ilvl w:val="0"/>
          <w:numId w:val="29"/>
        </w:numPr>
        <w:spacing w:after="0" w:line="360" w:lineRule="auto"/>
        <w:jc w:val="both"/>
        <w:rPr>
          <w:rFonts w:ascii="Garamond" w:hAnsi="Garamond" w:cstheme="minorHAnsi"/>
          <w:sz w:val="24"/>
          <w:szCs w:val="24"/>
        </w:rPr>
      </w:pPr>
      <w:r w:rsidRPr="004F17AB">
        <w:rPr>
          <w:rFonts w:ascii="Garamond" w:eastAsia="Calibri" w:hAnsi="Garamond" w:cs="Times New Roman"/>
          <w:bCs/>
          <w:sz w:val="24"/>
          <w:szCs w:val="24"/>
        </w:rPr>
        <w:t>Incidam na área geográfica correspondente ao território de intervenção do GAL</w:t>
      </w:r>
      <w:r w:rsidR="004D5803" w:rsidRPr="004D5803">
        <w:rPr>
          <w:rFonts w:ascii="Garamond" w:hAnsi="Garamond" w:cstheme="minorHAnsi"/>
          <w:sz w:val="24"/>
          <w:szCs w:val="24"/>
        </w:rPr>
        <w:t>;</w:t>
      </w:r>
    </w:p>
    <w:p w14:paraId="13976780" w14:textId="1C44319C" w:rsidR="004D5803" w:rsidRPr="00615BF0" w:rsidRDefault="004D5803" w:rsidP="00203C24">
      <w:pPr>
        <w:pStyle w:val="PargrafodaLista"/>
        <w:numPr>
          <w:ilvl w:val="0"/>
          <w:numId w:val="29"/>
        </w:numPr>
        <w:spacing w:after="0" w:line="360" w:lineRule="auto"/>
        <w:jc w:val="both"/>
        <w:rPr>
          <w:rFonts w:ascii="Garamond" w:hAnsi="Garamond" w:cstheme="minorHAnsi"/>
          <w:sz w:val="24"/>
          <w:szCs w:val="24"/>
        </w:rPr>
      </w:pPr>
      <w:r>
        <w:rPr>
          <w:rFonts w:ascii="Garamond" w:hAnsi="Garamond" w:cstheme="minorHAnsi"/>
          <w:sz w:val="24"/>
          <w:szCs w:val="24"/>
        </w:rPr>
        <w:t>I</w:t>
      </w:r>
      <w:r w:rsidRPr="004D5803">
        <w:rPr>
          <w:rFonts w:ascii="Garamond" w:hAnsi="Garamond" w:cstheme="minorHAnsi"/>
          <w:sz w:val="24"/>
          <w:szCs w:val="24"/>
        </w:rPr>
        <w:t>ncidam sobre uma área correspondente aos códigos</w:t>
      </w:r>
      <w:r w:rsidR="00912C69">
        <w:rPr>
          <w:rFonts w:ascii="Garamond" w:hAnsi="Garamond" w:cstheme="minorHAnsi"/>
          <w:sz w:val="24"/>
          <w:szCs w:val="24"/>
        </w:rPr>
        <w:t xml:space="preserve"> </w:t>
      </w:r>
      <w:r w:rsidR="00402D75">
        <w:rPr>
          <w:rFonts w:ascii="Garamond" w:hAnsi="Garamond" w:cstheme="minorHAnsi"/>
          <w:sz w:val="24"/>
          <w:szCs w:val="24"/>
        </w:rPr>
        <w:t>de atividade económica</w:t>
      </w:r>
      <w:r w:rsidRPr="004D5803">
        <w:rPr>
          <w:rFonts w:ascii="Garamond" w:hAnsi="Garamond" w:cstheme="minorHAnsi"/>
          <w:sz w:val="24"/>
          <w:szCs w:val="24"/>
        </w:rPr>
        <w:t xml:space="preserve"> </w:t>
      </w:r>
      <w:r w:rsidRPr="00615BF0">
        <w:rPr>
          <w:rFonts w:ascii="Garamond" w:hAnsi="Garamond" w:cstheme="minorHAnsi"/>
          <w:sz w:val="24"/>
          <w:szCs w:val="24"/>
        </w:rPr>
        <w:t>indicados no anexo VI.</w:t>
      </w:r>
    </w:p>
    <w:p w14:paraId="103139D6" w14:textId="1B6D18BB" w:rsidR="0052441B" w:rsidRPr="00615BF0" w:rsidRDefault="0052441B" w:rsidP="00203C24">
      <w:pPr>
        <w:pStyle w:val="PargrafodaLista"/>
        <w:numPr>
          <w:ilvl w:val="0"/>
          <w:numId w:val="29"/>
        </w:numPr>
        <w:spacing w:after="0" w:line="360" w:lineRule="auto"/>
        <w:jc w:val="both"/>
        <w:rPr>
          <w:rFonts w:ascii="Garamond" w:hAnsi="Garamond" w:cstheme="minorHAnsi"/>
          <w:sz w:val="24"/>
          <w:szCs w:val="24"/>
        </w:rPr>
      </w:pPr>
      <w:r w:rsidRPr="00615BF0">
        <w:rPr>
          <w:rFonts w:ascii="Garamond" w:hAnsi="Garamond" w:cstheme="minorHAnsi"/>
          <w:sz w:val="24"/>
          <w:szCs w:val="24"/>
        </w:rPr>
        <w:t xml:space="preserve">Sejam realizadas na exploração agrícola referida na alínea </w:t>
      </w:r>
      <w:r w:rsidRPr="00615BF0">
        <w:rPr>
          <w:rFonts w:ascii="Garamond" w:hAnsi="Garamond" w:cstheme="minorHAnsi"/>
          <w:i/>
          <w:iCs/>
          <w:sz w:val="24"/>
          <w:szCs w:val="24"/>
        </w:rPr>
        <w:t>e)</w:t>
      </w:r>
      <w:r w:rsidRPr="00615BF0">
        <w:rPr>
          <w:rFonts w:ascii="Garamond" w:hAnsi="Garamond" w:cstheme="minorHAnsi"/>
          <w:sz w:val="24"/>
          <w:szCs w:val="24"/>
        </w:rPr>
        <w:t xml:space="preserve"> do n.º 2 do artigo 21.º;</w:t>
      </w:r>
    </w:p>
    <w:p w14:paraId="4BF9D1B5" w14:textId="7992BFF0" w:rsidR="00D02ADB" w:rsidRPr="00D02ADB" w:rsidRDefault="00D02ADB" w:rsidP="00203C24">
      <w:pPr>
        <w:pStyle w:val="PargrafodaLista"/>
        <w:numPr>
          <w:ilvl w:val="0"/>
          <w:numId w:val="29"/>
        </w:numPr>
        <w:spacing w:after="0" w:line="360" w:lineRule="auto"/>
        <w:jc w:val="both"/>
        <w:rPr>
          <w:rFonts w:ascii="Garamond" w:hAnsi="Garamond" w:cstheme="minorHAnsi"/>
          <w:sz w:val="24"/>
          <w:szCs w:val="24"/>
        </w:rPr>
      </w:pPr>
      <w:r w:rsidRPr="00D02ADB">
        <w:rPr>
          <w:rFonts w:ascii="Garamond" w:hAnsi="Garamond" w:cstheme="minorHAnsi"/>
          <w:sz w:val="24"/>
          <w:szCs w:val="24"/>
        </w:rPr>
        <w:t>Tenham início após a data definida no aviso de apresentação das candidaturas;</w:t>
      </w:r>
    </w:p>
    <w:p w14:paraId="46637374" w14:textId="7050F15E" w:rsidR="00D02ADB" w:rsidRPr="00D02ADB" w:rsidRDefault="00D02ADB" w:rsidP="00203C24">
      <w:pPr>
        <w:pStyle w:val="PargrafodaLista"/>
        <w:numPr>
          <w:ilvl w:val="0"/>
          <w:numId w:val="29"/>
        </w:numPr>
        <w:spacing w:after="0" w:line="360" w:lineRule="auto"/>
        <w:jc w:val="both"/>
        <w:rPr>
          <w:rFonts w:ascii="Garamond" w:hAnsi="Garamond" w:cstheme="minorHAnsi"/>
          <w:sz w:val="24"/>
          <w:szCs w:val="24"/>
        </w:rPr>
      </w:pPr>
      <w:r w:rsidRPr="00D02ADB">
        <w:rPr>
          <w:rFonts w:ascii="Garamond" w:hAnsi="Garamond" w:cstheme="minorHAnsi"/>
          <w:sz w:val="24"/>
          <w:szCs w:val="24"/>
        </w:rPr>
        <w:lastRenderedPageBreak/>
        <w:t>Evidenciem viabilidade económica e financeira, medida através do valor atualizado líquido (VAL), tendo a atualização como referência a taxa de refinanciamento (REFI) do Banco Central Europeu, em vigor à data de submissão da candidatura;</w:t>
      </w:r>
    </w:p>
    <w:p w14:paraId="13D95A75" w14:textId="1889276A" w:rsidR="00D02ADB" w:rsidRPr="00D02ADB" w:rsidRDefault="00D02ADB" w:rsidP="00203C24">
      <w:pPr>
        <w:pStyle w:val="PargrafodaLista"/>
        <w:numPr>
          <w:ilvl w:val="0"/>
          <w:numId w:val="29"/>
        </w:numPr>
        <w:spacing w:after="0" w:line="360" w:lineRule="auto"/>
        <w:jc w:val="both"/>
        <w:rPr>
          <w:rFonts w:ascii="Garamond" w:hAnsi="Garamond" w:cstheme="minorHAnsi"/>
          <w:sz w:val="24"/>
          <w:szCs w:val="24"/>
        </w:rPr>
      </w:pPr>
      <w:r w:rsidRPr="00D02ADB">
        <w:rPr>
          <w:rFonts w:ascii="Garamond" w:hAnsi="Garamond" w:cstheme="minorHAnsi"/>
          <w:sz w:val="24"/>
          <w:szCs w:val="24"/>
        </w:rPr>
        <w:t>Apresentem coerência técnica e económica;</w:t>
      </w:r>
    </w:p>
    <w:p w14:paraId="7831A360" w14:textId="241C1900" w:rsidR="00D02ADB" w:rsidRPr="00D02ADB" w:rsidRDefault="00D02ADB" w:rsidP="00203C24">
      <w:pPr>
        <w:pStyle w:val="PargrafodaLista"/>
        <w:numPr>
          <w:ilvl w:val="0"/>
          <w:numId w:val="29"/>
        </w:numPr>
        <w:spacing w:after="0" w:line="360" w:lineRule="auto"/>
        <w:jc w:val="both"/>
        <w:rPr>
          <w:rFonts w:ascii="Garamond" w:hAnsi="Garamond" w:cstheme="minorHAnsi"/>
          <w:sz w:val="24"/>
          <w:szCs w:val="24"/>
        </w:rPr>
      </w:pPr>
      <w:r w:rsidRPr="00D02ADB">
        <w:rPr>
          <w:rFonts w:ascii="Garamond" w:hAnsi="Garamond" w:cstheme="minorHAnsi"/>
          <w:sz w:val="24"/>
          <w:szCs w:val="24"/>
        </w:rPr>
        <w:t>Cumpram as disposições legais aplicáveis aos investimentos propostos, designadamente em matéria de licenciamento;</w:t>
      </w:r>
    </w:p>
    <w:p w14:paraId="3112B2CC" w14:textId="576DD5E8" w:rsidR="00D02ADB" w:rsidRPr="00D02ADB" w:rsidRDefault="00D02ADB" w:rsidP="00203C24">
      <w:pPr>
        <w:pStyle w:val="PargrafodaLista"/>
        <w:numPr>
          <w:ilvl w:val="0"/>
          <w:numId w:val="29"/>
        </w:numPr>
        <w:spacing w:after="0" w:line="360" w:lineRule="auto"/>
        <w:jc w:val="both"/>
        <w:rPr>
          <w:rFonts w:ascii="Garamond" w:hAnsi="Garamond" w:cstheme="minorHAnsi"/>
          <w:sz w:val="24"/>
          <w:szCs w:val="24"/>
        </w:rPr>
      </w:pPr>
      <w:r w:rsidRPr="00D02ADB">
        <w:rPr>
          <w:rFonts w:ascii="Garamond" w:hAnsi="Garamond" w:cs="Calibri"/>
          <w:sz w:val="24"/>
          <w:szCs w:val="24"/>
        </w:rPr>
        <w:t xml:space="preserve">Não contemplem investimentos cuja decisão ainda se encontre pendente, ou que já tenham sido aprovados ou financiados ao abrigo do FEADER, </w:t>
      </w:r>
      <w:r w:rsidRPr="00D02ADB">
        <w:rPr>
          <w:rFonts w:ascii="Garamond" w:hAnsi="Garamond"/>
          <w:sz w:val="24"/>
          <w:szCs w:val="24"/>
        </w:rPr>
        <w:t>bem como ao abrigo de outros fundos europeus,</w:t>
      </w:r>
      <w:r w:rsidRPr="00D02ADB">
        <w:rPr>
          <w:rFonts w:ascii="Garamond" w:hAnsi="Garamond" w:cs="Calibri"/>
          <w:sz w:val="24"/>
          <w:szCs w:val="24"/>
        </w:rPr>
        <w:t xml:space="preserve"> exceto nas situações em que tenha sido apresentada desistência;</w:t>
      </w:r>
    </w:p>
    <w:p w14:paraId="2770F3CD" w14:textId="5CD626BC" w:rsidR="00BF376D" w:rsidRPr="00D02ADB" w:rsidRDefault="00184F3F" w:rsidP="00203C24">
      <w:pPr>
        <w:pStyle w:val="PargrafodaLista"/>
        <w:numPr>
          <w:ilvl w:val="0"/>
          <w:numId w:val="29"/>
        </w:numPr>
        <w:spacing w:after="0" w:line="360" w:lineRule="auto"/>
        <w:jc w:val="both"/>
        <w:rPr>
          <w:rFonts w:ascii="Garamond" w:hAnsi="Garamond" w:cstheme="minorHAnsi"/>
          <w:sz w:val="24"/>
          <w:szCs w:val="24"/>
        </w:rPr>
      </w:pPr>
      <w:r w:rsidRPr="00D02ADB">
        <w:rPr>
          <w:rFonts w:ascii="Garamond" w:hAnsi="Garamond" w:cstheme="minorHAnsi"/>
          <w:sz w:val="24"/>
          <w:szCs w:val="24"/>
        </w:rPr>
        <w:t>Quando aplicável, s</w:t>
      </w:r>
      <w:r w:rsidR="00BF376D" w:rsidRPr="00D02ADB">
        <w:rPr>
          <w:rFonts w:ascii="Garamond" w:hAnsi="Garamond" w:cstheme="minorHAnsi"/>
          <w:sz w:val="24"/>
          <w:szCs w:val="24"/>
        </w:rPr>
        <w:t xml:space="preserve">ejam realizadas na exploração agrícola referida na subalínea </w:t>
      </w:r>
      <w:r w:rsidR="009823D4" w:rsidRPr="001A1BD2">
        <w:rPr>
          <w:rFonts w:ascii="Garamond" w:hAnsi="Garamond" w:cstheme="minorHAnsi"/>
          <w:i/>
          <w:iCs/>
          <w:sz w:val="24"/>
          <w:szCs w:val="24"/>
        </w:rPr>
        <w:t>e</w:t>
      </w:r>
      <w:r w:rsidR="00BF376D" w:rsidRPr="001A1BD2">
        <w:rPr>
          <w:rFonts w:ascii="Garamond" w:hAnsi="Garamond" w:cstheme="minorHAnsi"/>
          <w:i/>
          <w:iCs/>
          <w:sz w:val="24"/>
          <w:szCs w:val="24"/>
        </w:rPr>
        <w:t>)</w:t>
      </w:r>
      <w:r w:rsidR="00BF376D" w:rsidRPr="00D02ADB">
        <w:rPr>
          <w:rFonts w:ascii="Garamond" w:hAnsi="Garamond" w:cstheme="minorHAnsi"/>
          <w:sz w:val="24"/>
          <w:szCs w:val="24"/>
        </w:rPr>
        <w:t xml:space="preserve"> do n.º </w:t>
      </w:r>
      <w:r w:rsidR="00D02ADB" w:rsidRPr="00D02ADB">
        <w:rPr>
          <w:rFonts w:ascii="Garamond" w:hAnsi="Garamond" w:cstheme="minorHAnsi"/>
          <w:sz w:val="24"/>
          <w:szCs w:val="24"/>
        </w:rPr>
        <w:t>2</w:t>
      </w:r>
      <w:r w:rsidR="00BF376D" w:rsidRPr="00D02ADB">
        <w:rPr>
          <w:rFonts w:ascii="Garamond" w:hAnsi="Garamond" w:cstheme="minorHAnsi"/>
          <w:sz w:val="24"/>
          <w:szCs w:val="24"/>
        </w:rPr>
        <w:t xml:space="preserve"> do artigo 2</w:t>
      </w:r>
      <w:r w:rsidR="009823D4">
        <w:rPr>
          <w:rFonts w:ascii="Garamond" w:hAnsi="Garamond" w:cstheme="minorHAnsi"/>
          <w:sz w:val="24"/>
          <w:szCs w:val="24"/>
        </w:rPr>
        <w:t>1</w:t>
      </w:r>
      <w:r w:rsidR="00BF376D" w:rsidRPr="00D02ADB">
        <w:rPr>
          <w:rFonts w:ascii="Garamond" w:hAnsi="Garamond" w:cstheme="minorHAnsi"/>
          <w:sz w:val="24"/>
          <w:szCs w:val="24"/>
        </w:rPr>
        <w:t>.º;</w:t>
      </w:r>
    </w:p>
    <w:p w14:paraId="003D218E" w14:textId="727C9E33" w:rsidR="00BF376D" w:rsidRPr="00442BE3" w:rsidRDefault="00BF376D" w:rsidP="00442BE3">
      <w:pPr>
        <w:pStyle w:val="Ttulo3"/>
        <w:jc w:val="center"/>
        <w:rPr>
          <w:rFonts w:ascii="Garamond" w:hAnsi="Garamond"/>
          <w:color w:val="auto"/>
        </w:rPr>
      </w:pPr>
      <w:bookmarkStart w:id="75" w:name="_Toc188031729"/>
      <w:r w:rsidRPr="00442BE3">
        <w:rPr>
          <w:rFonts w:ascii="Garamond" w:hAnsi="Garamond"/>
          <w:color w:val="auto"/>
        </w:rPr>
        <w:t>Artigo 2</w:t>
      </w:r>
      <w:r w:rsidR="009823D4">
        <w:rPr>
          <w:rFonts w:ascii="Garamond" w:hAnsi="Garamond"/>
          <w:color w:val="auto"/>
        </w:rPr>
        <w:t>3</w:t>
      </w:r>
      <w:r w:rsidRPr="00442BE3">
        <w:rPr>
          <w:rFonts w:ascii="Garamond" w:hAnsi="Garamond"/>
          <w:color w:val="auto"/>
        </w:rPr>
        <w:t>.º</w:t>
      </w:r>
      <w:bookmarkEnd w:id="75"/>
    </w:p>
    <w:p w14:paraId="443CE4BB" w14:textId="77777777" w:rsidR="00BF376D" w:rsidRPr="00442BE3" w:rsidRDefault="00BF376D" w:rsidP="00442BE3">
      <w:pPr>
        <w:pStyle w:val="Ttulo3"/>
        <w:jc w:val="center"/>
        <w:rPr>
          <w:rFonts w:ascii="Garamond" w:hAnsi="Garamond"/>
          <w:b/>
          <w:color w:val="auto"/>
        </w:rPr>
      </w:pPr>
      <w:bookmarkStart w:id="76" w:name="_Toc188031730"/>
      <w:r w:rsidRPr="00442BE3">
        <w:rPr>
          <w:rFonts w:ascii="Garamond" w:hAnsi="Garamond"/>
          <w:b/>
          <w:color w:val="auto"/>
        </w:rPr>
        <w:t>Despesas elegíveis e não elegíveis</w:t>
      </w:r>
      <w:bookmarkEnd w:id="76"/>
    </w:p>
    <w:p w14:paraId="484A35A9" w14:textId="25B4AB21" w:rsidR="00D02ADB" w:rsidRPr="00D02ADB" w:rsidRDefault="00956922" w:rsidP="00956922">
      <w:pPr>
        <w:pStyle w:val="PargrafodaLista"/>
        <w:spacing w:after="0" w:line="360" w:lineRule="auto"/>
        <w:ind w:left="0"/>
        <w:jc w:val="both"/>
        <w:rPr>
          <w:rFonts w:ascii="Garamond" w:hAnsi="Garamond" w:cstheme="minorHAnsi"/>
          <w:sz w:val="24"/>
          <w:szCs w:val="24"/>
        </w:rPr>
      </w:pPr>
      <w:r>
        <w:rPr>
          <w:rFonts w:ascii="Garamond" w:hAnsi="Garamond" w:cstheme="minorHAnsi"/>
          <w:sz w:val="24"/>
          <w:szCs w:val="24"/>
        </w:rPr>
        <w:t xml:space="preserve">1 - </w:t>
      </w:r>
      <w:r w:rsidR="00D02ADB">
        <w:rPr>
          <w:rFonts w:ascii="Garamond" w:hAnsi="Garamond" w:cstheme="minorHAnsi"/>
          <w:sz w:val="24"/>
          <w:szCs w:val="24"/>
        </w:rPr>
        <w:t>A</w:t>
      </w:r>
      <w:r w:rsidR="00266945" w:rsidRPr="00D02ADB">
        <w:rPr>
          <w:rFonts w:ascii="Garamond" w:hAnsi="Garamond" w:cstheme="minorHAnsi"/>
          <w:sz w:val="24"/>
          <w:szCs w:val="24"/>
        </w:rPr>
        <w:t xml:space="preserve">s despesas elegíveis e não elegíveis são, designadamente, as constantes do </w:t>
      </w:r>
      <w:r w:rsidR="00033AED" w:rsidRPr="001A1BD2">
        <w:rPr>
          <w:rFonts w:ascii="Garamond" w:hAnsi="Garamond" w:cstheme="minorHAnsi"/>
          <w:sz w:val="24"/>
          <w:szCs w:val="24"/>
        </w:rPr>
        <w:t>a</w:t>
      </w:r>
      <w:r w:rsidR="00266945" w:rsidRPr="001A1BD2">
        <w:rPr>
          <w:rFonts w:ascii="Garamond" w:hAnsi="Garamond" w:cstheme="minorHAnsi"/>
          <w:sz w:val="24"/>
          <w:szCs w:val="24"/>
        </w:rPr>
        <w:t xml:space="preserve">nexo </w:t>
      </w:r>
      <w:r w:rsidR="009823D4" w:rsidRPr="001A1BD2">
        <w:rPr>
          <w:rFonts w:ascii="Garamond" w:hAnsi="Garamond" w:cstheme="minorHAnsi"/>
          <w:sz w:val="24"/>
          <w:szCs w:val="24"/>
        </w:rPr>
        <w:t>VII</w:t>
      </w:r>
      <w:r w:rsidR="00266945" w:rsidRPr="00D02ADB">
        <w:rPr>
          <w:rFonts w:ascii="Garamond" w:hAnsi="Garamond" w:cstheme="minorHAnsi"/>
          <w:sz w:val="24"/>
          <w:szCs w:val="24"/>
        </w:rPr>
        <w:t xml:space="preserve"> à presente portaria da qual faz parte integrante.</w:t>
      </w:r>
    </w:p>
    <w:p w14:paraId="735A8A84" w14:textId="75F30A60" w:rsidR="00840DDC" w:rsidRPr="00956922" w:rsidRDefault="00956922" w:rsidP="00956922">
      <w:pPr>
        <w:spacing w:after="0" w:line="360" w:lineRule="auto"/>
        <w:jc w:val="both"/>
        <w:rPr>
          <w:rFonts w:ascii="Garamond" w:hAnsi="Garamond" w:cstheme="minorHAnsi"/>
          <w:sz w:val="24"/>
          <w:szCs w:val="24"/>
        </w:rPr>
      </w:pPr>
      <w:r>
        <w:rPr>
          <w:rFonts w:ascii="Garamond" w:hAnsi="Garamond" w:cstheme="minorHAnsi"/>
          <w:sz w:val="24"/>
          <w:szCs w:val="24"/>
        </w:rPr>
        <w:t xml:space="preserve">2 - </w:t>
      </w:r>
      <w:r w:rsidR="00D02ADB" w:rsidRPr="00956922">
        <w:rPr>
          <w:rFonts w:ascii="Garamond" w:hAnsi="Garamond" w:cstheme="minorHAnsi"/>
          <w:sz w:val="24"/>
          <w:szCs w:val="24"/>
        </w:rPr>
        <w:t>A</w:t>
      </w:r>
      <w:r w:rsidR="00840DDC" w:rsidRPr="00956922">
        <w:rPr>
          <w:rFonts w:ascii="Garamond" w:hAnsi="Garamond" w:cstheme="minorHAnsi"/>
          <w:sz w:val="24"/>
          <w:szCs w:val="24"/>
        </w:rPr>
        <w:t xml:space="preserve"> elegibilidade temporal é definida no aviso para apresentação de candidaturas, não podendo ser anterior a 1 de janeiro de 2023, e desde que a operação não se encontre materialmente concluída ou totalmente executada, nos termos do disposto na alínea </w:t>
      </w:r>
      <w:r w:rsidR="00615BF0">
        <w:rPr>
          <w:rFonts w:ascii="Garamond" w:hAnsi="Garamond" w:cstheme="minorHAnsi"/>
          <w:i/>
          <w:iCs/>
          <w:sz w:val="24"/>
          <w:szCs w:val="24"/>
        </w:rPr>
        <w:t>t</w:t>
      </w:r>
      <w:r w:rsidR="00840DDC" w:rsidRPr="00956922">
        <w:rPr>
          <w:rFonts w:ascii="Garamond" w:hAnsi="Garamond" w:cstheme="minorHAnsi"/>
          <w:sz w:val="24"/>
          <w:szCs w:val="24"/>
        </w:rPr>
        <w:t xml:space="preserve">) do artigo </w:t>
      </w:r>
      <w:r w:rsidR="00D02ADB" w:rsidRPr="00956922">
        <w:rPr>
          <w:rFonts w:ascii="Garamond" w:hAnsi="Garamond" w:cstheme="minorHAnsi"/>
          <w:sz w:val="24"/>
          <w:szCs w:val="24"/>
        </w:rPr>
        <w:t>5</w:t>
      </w:r>
      <w:r w:rsidR="00840DDC" w:rsidRPr="00956922">
        <w:rPr>
          <w:rFonts w:ascii="Garamond" w:hAnsi="Garamond" w:cstheme="minorHAnsi"/>
          <w:sz w:val="24"/>
          <w:szCs w:val="24"/>
        </w:rPr>
        <w:t>.º.</w:t>
      </w:r>
    </w:p>
    <w:p w14:paraId="5E3B8BEE" w14:textId="55AD78B8" w:rsidR="00266945" w:rsidRPr="00956922" w:rsidRDefault="00956922" w:rsidP="00956922">
      <w:pPr>
        <w:spacing w:after="0" w:line="360" w:lineRule="auto"/>
        <w:jc w:val="both"/>
        <w:rPr>
          <w:rFonts w:ascii="Garamond" w:hAnsi="Garamond" w:cstheme="minorHAnsi"/>
          <w:color w:val="0070C0"/>
          <w:sz w:val="24"/>
          <w:szCs w:val="24"/>
        </w:rPr>
      </w:pPr>
      <w:r>
        <w:rPr>
          <w:rFonts w:ascii="Garamond" w:hAnsi="Garamond" w:cstheme="minorHAnsi"/>
          <w:sz w:val="24"/>
          <w:szCs w:val="24"/>
        </w:rPr>
        <w:t xml:space="preserve">3 - </w:t>
      </w:r>
      <w:r w:rsidR="00840DDC" w:rsidRPr="00956922">
        <w:rPr>
          <w:rFonts w:ascii="Garamond" w:hAnsi="Garamond" w:cstheme="minorHAnsi"/>
          <w:sz w:val="24"/>
          <w:szCs w:val="24"/>
        </w:rPr>
        <w:t>As despesas realizadas em data anterior à submissão da candidatura, nos termos do número anterior são elegíveis quando apresentadas no primeiro pedido de pagamento no prazo máximo de 60 dias a contar da data de assinatura do termo de aceitação</w:t>
      </w:r>
      <w:r w:rsidR="00840DDC" w:rsidRPr="00956922">
        <w:rPr>
          <w:rFonts w:ascii="Garamond" w:hAnsi="Garamond" w:cstheme="minorHAnsi"/>
          <w:color w:val="0070C0"/>
          <w:sz w:val="24"/>
          <w:szCs w:val="24"/>
        </w:rPr>
        <w:t>.</w:t>
      </w:r>
    </w:p>
    <w:p w14:paraId="2DD07808" w14:textId="77777777" w:rsidR="00BF376D" w:rsidRPr="009B3CCF" w:rsidRDefault="00BF376D" w:rsidP="009B3CCF">
      <w:pPr>
        <w:spacing w:after="0" w:line="360" w:lineRule="auto"/>
        <w:jc w:val="both"/>
        <w:rPr>
          <w:rFonts w:ascii="Garamond" w:hAnsi="Garamond" w:cstheme="minorHAnsi"/>
          <w:sz w:val="24"/>
          <w:szCs w:val="24"/>
        </w:rPr>
      </w:pPr>
    </w:p>
    <w:p w14:paraId="3199A6D8" w14:textId="18CD9DF9" w:rsidR="00BF376D" w:rsidRPr="00956922" w:rsidRDefault="00BF376D" w:rsidP="00442BE3">
      <w:pPr>
        <w:pStyle w:val="Ttulo3"/>
        <w:jc w:val="center"/>
        <w:rPr>
          <w:rFonts w:ascii="Garamond" w:hAnsi="Garamond"/>
          <w:color w:val="auto"/>
        </w:rPr>
      </w:pPr>
      <w:bookmarkStart w:id="77" w:name="_Toc188031731"/>
      <w:r w:rsidRPr="00956922">
        <w:rPr>
          <w:rFonts w:ascii="Garamond" w:hAnsi="Garamond"/>
          <w:color w:val="auto"/>
        </w:rPr>
        <w:t>Artigo 2</w:t>
      </w:r>
      <w:r w:rsidR="003A49BB">
        <w:rPr>
          <w:rFonts w:ascii="Garamond" w:hAnsi="Garamond"/>
          <w:color w:val="auto"/>
        </w:rPr>
        <w:t>4</w:t>
      </w:r>
      <w:r w:rsidRPr="00956922">
        <w:rPr>
          <w:rFonts w:ascii="Garamond" w:hAnsi="Garamond"/>
          <w:color w:val="auto"/>
        </w:rPr>
        <w:t>.º</w:t>
      </w:r>
      <w:bookmarkEnd w:id="77"/>
    </w:p>
    <w:p w14:paraId="6EA2816F" w14:textId="77777777" w:rsidR="00BF376D" w:rsidRPr="00956922" w:rsidRDefault="00BF376D" w:rsidP="00442BE3">
      <w:pPr>
        <w:pStyle w:val="Ttulo3"/>
        <w:jc w:val="center"/>
        <w:rPr>
          <w:rFonts w:ascii="Garamond" w:hAnsi="Garamond"/>
          <w:b/>
          <w:color w:val="auto"/>
        </w:rPr>
      </w:pPr>
      <w:bookmarkStart w:id="78" w:name="_Toc188031732"/>
      <w:r w:rsidRPr="00956922">
        <w:rPr>
          <w:rFonts w:ascii="Garamond" w:hAnsi="Garamond"/>
          <w:b/>
          <w:color w:val="auto"/>
        </w:rPr>
        <w:t>Critérios de seleção das candidaturas</w:t>
      </w:r>
      <w:bookmarkEnd w:id="78"/>
    </w:p>
    <w:p w14:paraId="70A87115" w14:textId="36190CD3" w:rsidR="00BF376D" w:rsidRPr="00956922" w:rsidRDefault="00BF376D" w:rsidP="009B3CCF">
      <w:pPr>
        <w:spacing w:after="0" w:line="360" w:lineRule="auto"/>
        <w:jc w:val="both"/>
        <w:rPr>
          <w:rFonts w:ascii="Garamond" w:hAnsi="Garamond" w:cstheme="minorHAnsi"/>
          <w:sz w:val="24"/>
          <w:szCs w:val="24"/>
        </w:rPr>
      </w:pPr>
      <w:r w:rsidRPr="00956922">
        <w:rPr>
          <w:rFonts w:ascii="Garamond" w:hAnsi="Garamond" w:cstheme="minorHAnsi"/>
          <w:sz w:val="24"/>
          <w:szCs w:val="24"/>
        </w:rPr>
        <w:t>1 - Para efeito de seleção de candidaturas ao apoio previsto no presente capítulo, são considerad</w:t>
      </w:r>
      <w:r w:rsidR="005A2577">
        <w:rPr>
          <w:rFonts w:ascii="Garamond" w:hAnsi="Garamond" w:cstheme="minorHAnsi"/>
          <w:sz w:val="24"/>
          <w:szCs w:val="24"/>
        </w:rPr>
        <w:t>as que preencham</w:t>
      </w:r>
      <w:r w:rsidRPr="00956922">
        <w:rPr>
          <w:rFonts w:ascii="Garamond" w:hAnsi="Garamond" w:cstheme="minorHAnsi"/>
          <w:sz w:val="24"/>
          <w:szCs w:val="24"/>
        </w:rPr>
        <w:t>, designadamente, os seguintes critérios:</w:t>
      </w:r>
    </w:p>
    <w:p w14:paraId="14A348CF" w14:textId="51C94FE8" w:rsidR="006C3C3F" w:rsidRDefault="00B0029A" w:rsidP="00203C24">
      <w:pPr>
        <w:pStyle w:val="PargrafodaLista"/>
        <w:numPr>
          <w:ilvl w:val="0"/>
          <w:numId w:val="30"/>
        </w:numPr>
        <w:spacing w:after="0" w:line="360" w:lineRule="auto"/>
        <w:jc w:val="both"/>
        <w:rPr>
          <w:rFonts w:ascii="Garamond" w:hAnsi="Garamond" w:cstheme="minorHAnsi"/>
          <w:sz w:val="24"/>
          <w:szCs w:val="24"/>
        </w:rPr>
      </w:pPr>
      <w:bookmarkStart w:id="79" w:name="_Hlk184985147"/>
      <w:r w:rsidRPr="00DB296A">
        <w:rPr>
          <w:rFonts w:ascii="Garamond" w:hAnsi="Garamond" w:cstheme="minorHAnsi"/>
          <w:sz w:val="24"/>
          <w:szCs w:val="24"/>
        </w:rPr>
        <w:t>Contribu</w:t>
      </w:r>
      <w:r>
        <w:rPr>
          <w:rFonts w:ascii="Garamond" w:hAnsi="Garamond" w:cstheme="minorHAnsi"/>
          <w:sz w:val="24"/>
          <w:szCs w:val="24"/>
        </w:rPr>
        <w:t>am</w:t>
      </w:r>
      <w:r w:rsidRPr="00DB296A">
        <w:rPr>
          <w:rFonts w:ascii="Garamond" w:hAnsi="Garamond" w:cstheme="minorHAnsi"/>
          <w:sz w:val="24"/>
          <w:szCs w:val="24"/>
        </w:rPr>
        <w:t xml:space="preserve"> para os objetivos da ED</w:t>
      </w:r>
      <w:r>
        <w:rPr>
          <w:rFonts w:ascii="Garamond" w:hAnsi="Garamond" w:cstheme="minorHAnsi"/>
          <w:sz w:val="24"/>
          <w:szCs w:val="24"/>
        </w:rPr>
        <w:t>L</w:t>
      </w:r>
      <w:r>
        <w:rPr>
          <w:rFonts w:ascii="Garamond" w:eastAsia="Calibri" w:hAnsi="Garamond" w:cs="Times New Roman"/>
          <w:sz w:val="24"/>
          <w:szCs w:val="24"/>
        </w:rPr>
        <w:t>;</w:t>
      </w:r>
    </w:p>
    <w:p w14:paraId="0E9176A2" w14:textId="5C17B5B8" w:rsidR="00956922" w:rsidRPr="00956922" w:rsidRDefault="00956922" w:rsidP="00203C24">
      <w:pPr>
        <w:pStyle w:val="PargrafodaLista"/>
        <w:numPr>
          <w:ilvl w:val="0"/>
          <w:numId w:val="30"/>
        </w:numPr>
        <w:spacing w:after="0" w:line="360" w:lineRule="auto"/>
        <w:jc w:val="both"/>
        <w:rPr>
          <w:rFonts w:ascii="Garamond" w:hAnsi="Garamond" w:cstheme="minorHAnsi"/>
          <w:sz w:val="24"/>
          <w:szCs w:val="24"/>
        </w:rPr>
      </w:pPr>
      <w:bookmarkStart w:id="80" w:name="_Hlk185262782"/>
      <w:r w:rsidRPr="00956922">
        <w:rPr>
          <w:rFonts w:ascii="Garamond" w:hAnsi="Garamond" w:cstheme="minorHAnsi"/>
          <w:sz w:val="24"/>
          <w:szCs w:val="24"/>
        </w:rPr>
        <w:t>Apresentem investimentos relativos a energias renováveis ou utilização eficiente dos recursos</w:t>
      </w:r>
      <w:bookmarkEnd w:id="80"/>
      <w:r w:rsidRPr="00956922">
        <w:rPr>
          <w:rFonts w:ascii="Garamond" w:hAnsi="Garamond" w:cstheme="minorHAnsi"/>
          <w:sz w:val="24"/>
          <w:szCs w:val="24"/>
        </w:rPr>
        <w:t xml:space="preserve">; </w:t>
      </w:r>
    </w:p>
    <w:p w14:paraId="68AA8DDC" w14:textId="14992E23" w:rsidR="00956922" w:rsidRPr="00956922" w:rsidRDefault="00956922" w:rsidP="00203C24">
      <w:pPr>
        <w:pStyle w:val="PargrafodaLista"/>
        <w:numPr>
          <w:ilvl w:val="0"/>
          <w:numId w:val="30"/>
        </w:numPr>
        <w:spacing w:after="0" w:line="360" w:lineRule="auto"/>
        <w:jc w:val="both"/>
        <w:rPr>
          <w:rFonts w:ascii="Garamond" w:hAnsi="Garamond" w:cstheme="minorHAnsi"/>
          <w:color w:val="0070C0"/>
          <w:sz w:val="24"/>
          <w:szCs w:val="24"/>
        </w:rPr>
      </w:pPr>
      <w:r w:rsidRPr="00956922">
        <w:rPr>
          <w:rFonts w:ascii="Garamond" w:hAnsi="Garamond" w:cstheme="minorHAnsi"/>
          <w:sz w:val="24"/>
          <w:szCs w:val="24"/>
        </w:rPr>
        <w:t>Apresentem uma Taxa Interna de Rentabilidade (TIR) nos termos definidos no aviso para apresentação de candidaturas;</w:t>
      </w:r>
      <w:r w:rsidRPr="00956922">
        <w:rPr>
          <w:rFonts w:ascii="Garamond" w:hAnsi="Garamond" w:cstheme="minorHAnsi"/>
          <w:color w:val="0070C0"/>
          <w:sz w:val="24"/>
          <w:szCs w:val="24"/>
        </w:rPr>
        <w:t xml:space="preserve"> </w:t>
      </w:r>
    </w:p>
    <w:p w14:paraId="5C21F532" w14:textId="538BA74A" w:rsidR="00956922" w:rsidRPr="00956922" w:rsidRDefault="00956922" w:rsidP="00203C24">
      <w:pPr>
        <w:pStyle w:val="PargrafodaLista"/>
        <w:numPr>
          <w:ilvl w:val="0"/>
          <w:numId w:val="30"/>
        </w:numPr>
        <w:spacing w:after="0" w:line="360" w:lineRule="auto"/>
        <w:jc w:val="both"/>
        <w:rPr>
          <w:rFonts w:ascii="Garamond" w:hAnsi="Garamond" w:cstheme="minorHAnsi"/>
          <w:color w:val="0070C0"/>
          <w:sz w:val="24"/>
          <w:szCs w:val="24"/>
        </w:rPr>
      </w:pPr>
      <w:r w:rsidRPr="00956922">
        <w:rPr>
          <w:rFonts w:ascii="Garamond" w:hAnsi="Garamond" w:cstheme="minorHAnsi"/>
          <w:sz w:val="24"/>
          <w:szCs w:val="24"/>
        </w:rPr>
        <w:lastRenderedPageBreak/>
        <w:t>Detenham certificações de qualidade;</w:t>
      </w:r>
      <w:r w:rsidRPr="00956922">
        <w:rPr>
          <w:rFonts w:ascii="Garamond" w:hAnsi="Garamond" w:cstheme="minorHAnsi"/>
          <w:color w:val="0070C0"/>
          <w:sz w:val="24"/>
          <w:szCs w:val="24"/>
        </w:rPr>
        <w:t xml:space="preserve"> </w:t>
      </w:r>
    </w:p>
    <w:p w14:paraId="74F056B2" w14:textId="347F8159" w:rsidR="00956922" w:rsidRPr="00956922" w:rsidRDefault="00956922" w:rsidP="00203C24">
      <w:pPr>
        <w:pStyle w:val="PargrafodaLista"/>
        <w:numPr>
          <w:ilvl w:val="0"/>
          <w:numId w:val="30"/>
        </w:numPr>
        <w:spacing w:after="0" w:line="360" w:lineRule="auto"/>
        <w:jc w:val="both"/>
        <w:rPr>
          <w:rFonts w:ascii="Garamond" w:hAnsi="Garamond" w:cstheme="minorHAnsi"/>
          <w:color w:val="0070C0"/>
          <w:sz w:val="24"/>
          <w:szCs w:val="24"/>
        </w:rPr>
      </w:pPr>
      <w:r w:rsidRPr="00956922">
        <w:rPr>
          <w:rFonts w:ascii="Garamond" w:hAnsi="Garamond" w:cstheme="minorHAnsi"/>
          <w:sz w:val="24"/>
          <w:szCs w:val="24"/>
        </w:rPr>
        <w:t>Criem emprego nas zonas rurais;</w:t>
      </w:r>
      <w:r w:rsidRPr="00956922">
        <w:rPr>
          <w:rFonts w:ascii="Garamond" w:hAnsi="Garamond" w:cstheme="minorHAnsi"/>
          <w:color w:val="0070C0"/>
          <w:sz w:val="24"/>
          <w:szCs w:val="24"/>
        </w:rPr>
        <w:t xml:space="preserve"> </w:t>
      </w:r>
    </w:p>
    <w:p w14:paraId="4AFB4BE7" w14:textId="0B4A7056" w:rsidR="00956922" w:rsidRPr="00956922" w:rsidRDefault="00956922" w:rsidP="00203C24">
      <w:pPr>
        <w:pStyle w:val="PargrafodaLista"/>
        <w:numPr>
          <w:ilvl w:val="0"/>
          <w:numId w:val="30"/>
        </w:numPr>
        <w:spacing w:after="0" w:line="360" w:lineRule="auto"/>
        <w:jc w:val="both"/>
        <w:rPr>
          <w:rFonts w:ascii="Garamond" w:hAnsi="Garamond" w:cstheme="minorHAnsi"/>
          <w:sz w:val="24"/>
          <w:szCs w:val="24"/>
        </w:rPr>
      </w:pPr>
      <w:r w:rsidRPr="00956922">
        <w:rPr>
          <w:rFonts w:ascii="Garamond" w:hAnsi="Garamond" w:cstheme="minorHAnsi"/>
          <w:sz w:val="24"/>
          <w:szCs w:val="24"/>
        </w:rPr>
        <w:t xml:space="preserve">Apresentem investimentos para a utilização e valorização de subprodutos </w:t>
      </w:r>
      <w:r w:rsidR="006C3C3F">
        <w:rPr>
          <w:rFonts w:ascii="Garamond" w:hAnsi="Garamond" w:cstheme="minorHAnsi"/>
          <w:sz w:val="24"/>
          <w:szCs w:val="24"/>
        </w:rPr>
        <w:t xml:space="preserve">ou resíduos </w:t>
      </w:r>
      <w:r w:rsidRPr="00956922">
        <w:rPr>
          <w:rFonts w:ascii="Garamond" w:hAnsi="Garamond" w:cstheme="minorHAnsi"/>
          <w:sz w:val="24"/>
          <w:szCs w:val="24"/>
        </w:rPr>
        <w:t xml:space="preserve">no processo produtivo; </w:t>
      </w:r>
    </w:p>
    <w:p w14:paraId="2690155D" w14:textId="66D2F09F" w:rsidR="00BF376D" w:rsidRPr="00956922" w:rsidRDefault="00956922" w:rsidP="00203C24">
      <w:pPr>
        <w:pStyle w:val="PargrafodaLista"/>
        <w:numPr>
          <w:ilvl w:val="0"/>
          <w:numId w:val="30"/>
        </w:numPr>
        <w:autoSpaceDE w:val="0"/>
        <w:autoSpaceDN w:val="0"/>
        <w:adjustRightInd w:val="0"/>
        <w:spacing w:after="0" w:line="360" w:lineRule="auto"/>
        <w:jc w:val="both"/>
        <w:rPr>
          <w:rFonts w:ascii="Garamond" w:hAnsi="Garamond" w:cstheme="minorHAnsi"/>
          <w:sz w:val="24"/>
          <w:szCs w:val="24"/>
        </w:rPr>
      </w:pPr>
      <w:r w:rsidRPr="00956922">
        <w:rPr>
          <w:rFonts w:ascii="Garamond" w:hAnsi="Garamond" w:cstheme="minorHAnsi"/>
          <w:sz w:val="24"/>
          <w:szCs w:val="24"/>
        </w:rPr>
        <w:t>Detenham estatuto de Jovem Empresário Rural (JER)</w:t>
      </w:r>
      <w:r w:rsidR="00323E7D">
        <w:rPr>
          <w:rFonts w:ascii="Garamond" w:hAnsi="Garamond" w:cstheme="minorHAnsi"/>
          <w:sz w:val="24"/>
          <w:szCs w:val="24"/>
        </w:rPr>
        <w:t>, ao abrigo do</w:t>
      </w:r>
      <w:r w:rsidR="00323E7D" w:rsidRPr="00323E7D">
        <w:t xml:space="preserve"> </w:t>
      </w:r>
      <w:r w:rsidR="00323E7D" w:rsidRPr="00323E7D">
        <w:rPr>
          <w:rFonts w:ascii="Garamond" w:hAnsi="Garamond" w:cstheme="minorHAnsi"/>
          <w:sz w:val="24"/>
          <w:szCs w:val="24"/>
        </w:rPr>
        <w:t>Decreto-Lei n.º 9/2019, de 18 de janeiro</w:t>
      </w:r>
      <w:r w:rsidR="00323E7D">
        <w:rPr>
          <w:rFonts w:ascii="Garamond" w:hAnsi="Garamond" w:cstheme="minorHAnsi"/>
          <w:sz w:val="24"/>
          <w:szCs w:val="24"/>
        </w:rPr>
        <w:t>, na sua redação atual</w:t>
      </w:r>
      <w:r w:rsidRPr="00956922">
        <w:rPr>
          <w:rFonts w:ascii="Garamond" w:hAnsi="Garamond" w:cstheme="minorHAnsi"/>
          <w:sz w:val="24"/>
          <w:szCs w:val="24"/>
        </w:rPr>
        <w:t xml:space="preserve"> </w:t>
      </w:r>
      <w:r w:rsidR="00BF376D" w:rsidRPr="00956922">
        <w:rPr>
          <w:rFonts w:ascii="Garamond" w:hAnsi="Garamond" w:cstheme="minorHAnsi"/>
          <w:sz w:val="24"/>
          <w:szCs w:val="24"/>
        </w:rPr>
        <w:t>o</w:t>
      </w:r>
      <w:r w:rsidRPr="00956922">
        <w:rPr>
          <w:rFonts w:ascii="Garamond" w:hAnsi="Garamond" w:cstheme="minorHAnsi"/>
          <w:sz w:val="24"/>
          <w:szCs w:val="24"/>
        </w:rPr>
        <w:t>u e</w:t>
      </w:r>
      <w:r w:rsidR="00BF376D" w:rsidRPr="00956922">
        <w:rPr>
          <w:rFonts w:ascii="Garamond" w:hAnsi="Garamond" w:cstheme="minorHAnsi"/>
          <w:sz w:val="24"/>
          <w:szCs w:val="24"/>
        </w:rPr>
        <w:t xml:space="preserve">statuto de </w:t>
      </w:r>
      <w:r w:rsidRPr="00956922">
        <w:rPr>
          <w:rFonts w:ascii="Garamond" w:hAnsi="Garamond" w:cstheme="minorHAnsi"/>
          <w:sz w:val="24"/>
          <w:szCs w:val="24"/>
        </w:rPr>
        <w:t>A</w:t>
      </w:r>
      <w:r w:rsidR="00BF376D" w:rsidRPr="00956922">
        <w:rPr>
          <w:rFonts w:ascii="Garamond" w:hAnsi="Garamond" w:cstheme="minorHAnsi"/>
          <w:sz w:val="24"/>
          <w:szCs w:val="24"/>
        </w:rPr>
        <w:t xml:space="preserve">gricultor </w:t>
      </w:r>
      <w:r w:rsidRPr="00956922">
        <w:rPr>
          <w:rFonts w:ascii="Garamond" w:hAnsi="Garamond" w:cstheme="minorHAnsi"/>
          <w:sz w:val="24"/>
          <w:szCs w:val="24"/>
        </w:rPr>
        <w:t>F</w:t>
      </w:r>
      <w:r w:rsidR="00BF376D" w:rsidRPr="00956922">
        <w:rPr>
          <w:rFonts w:ascii="Garamond" w:hAnsi="Garamond" w:cstheme="minorHAnsi"/>
          <w:sz w:val="24"/>
          <w:szCs w:val="24"/>
        </w:rPr>
        <w:t>amiliar</w:t>
      </w:r>
      <w:r w:rsidRPr="00956922">
        <w:rPr>
          <w:rFonts w:ascii="Garamond" w:hAnsi="Garamond" w:cstheme="minorHAnsi"/>
          <w:sz w:val="24"/>
          <w:szCs w:val="24"/>
        </w:rPr>
        <w:t xml:space="preserve"> (AF)</w:t>
      </w:r>
      <w:r w:rsidR="006C3C3F">
        <w:rPr>
          <w:rFonts w:ascii="Garamond" w:hAnsi="Garamond" w:cstheme="minorHAnsi"/>
          <w:sz w:val="24"/>
          <w:szCs w:val="24"/>
        </w:rPr>
        <w:t xml:space="preserve">, ao abrigo do </w:t>
      </w:r>
      <w:r w:rsidR="00323E7D">
        <w:rPr>
          <w:rFonts w:ascii="Garamond" w:hAnsi="Garamond" w:cstheme="minorHAnsi"/>
          <w:sz w:val="24"/>
          <w:szCs w:val="24"/>
        </w:rPr>
        <w:t>D</w:t>
      </w:r>
      <w:r w:rsidR="006C3C3F">
        <w:rPr>
          <w:rFonts w:ascii="Garamond" w:hAnsi="Garamond" w:cstheme="minorHAnsi"/>
          <w:sz w:val="24"/>
          <w:szCs w:val="24"/>
        </w:rPr>
        <w:t>ecreto-Lei n. º64/2018, de 7 de agosto, na sua redação atual.</w:t>
      </w:r>
    </w:p>
    <w:bookmarkEnd w:id="79"/>
    <w:p w14:paraId="0D21FA52" w14:textId="62E00FC1" w:rsidR="00956922" w:rsidRPr="00956922" w:rsidRDefault="00956922" w:rsidP="006C3C3F">
      <w:pPr>
        <w:pStyle w:val="PargrafodaLista"/>
        <w:spacing w:after="0" w:line="360" w:lineRule="auto"/>
        <w:jc w:val="both"/>
        <w:rPr>
          <w:rFonts w:ascii="Garamond" w:hAnsi="Garamond" w:cstheme="minorHAnsi"/>
          <w:sz w:val="24"/>
          <w:szCs w:val="24"/>
        </w:rPr>
      </w:pPr>
    </w:p>
    <w:p w14:paraId="3B184F36" w14:textId="5A74FD66" w:rsidR="00BF376D" w:rsidRPr="00442BE3" w:rsidRDefault="00BF376D" w:rsidP="00442BE3">
      <w:pPr>
        <w:pStyle w:val="Ttulo3"/>
        <w:jc w:val="center"/>
        <w:rPr>
          <w:rFonts w:ascii="Garamond" w:hAnsi="Garamond"/>
          <w:color w:val="auto"/>
        </w:rPr>
      </w:pPr>
      <w:bookmarkStart w:id="81" w:name="_Toc188031733"/>
      <w:r w:rsidRPr="00442BE3">
        <w:rPr>
          <w:rFonts w:ascii="Garamond" w:hAnsi="Garamond"/>
          <w:color w:val="auto"/>
        </w:rPr>
        <w:t>Artigo 2</w:t>
      </w:r>
      <w:r w:rsidR="00443156">
        <w:rPr>
          <w:rFonts w:ascii="Garamond" w:hAnsi="Garamond"/>
          <w:color w:val="auto"/>
        </w:rPr>
        <w:t>5</w:t>
      </w:r>
      <w:r w:rsidRPr="00442BE3">
        <w:rPr>
          <w:rFonts w:ascii="Garamond" w:hAnsi="Garamond"/>
          <w:color w:val="auto"/>
        </w:rPr>
        <w:t>.º</w:t>
      </w:r>
      <w:bookmarkEnd w:id="81"/>
    </w:p>
    <w:p w14:paraId="2EA3AFED" w14:textId="338E3FE1" w:rsidR="00BF376D" w:rsidRPr="00442BE3" w:rsidRDefault="00BF376D" w:rsidP="00442BE3">
      <w:pPr>
        <w:pStyle w:val="Ttulo3"/>
        <w:jc w:val="center"/>
        <w:rPr>
          <w:rFonts w:ascii="Garamond" w:hAnsi="Garamond"/>
          <w:b/>
          <w:color w:val="auto"/>
        </w:rPr>
      </w:pPr>
      <w:bookmarkStart w:id="82" w:name="_Toc188031734"/>
      <w:r w:rsidRPr="00442BE3">
        <w:rPr>
          <w:rFonts w:ascii="Garamond" w:hAnsi="Garamond"/>
          <w:b/>
          <w:color w:val="auto"/>
        </w:rPr>
        <w:t>Forma, níve</w:t>
      </w:r>
      <w:r w:rsidR="006073E9">
        <w:rPr>
          <w:rFonts w:ascii="Garamond" w:hAnsi="Garamond"/>
          <w:b/>
          <w:color w:val="auto"/>
        </w:rPr>
        <w:t>l</w:t>
      </w:r>
      <w:r w:rsidRPr="00442BE3">
        <w:rPr>
          <w:rFonts w:ascii="Garamond" w:hAnsi="Garamond"/>
          <w:b/>
          <w:color w:val="auto"/>
        </w:rPr>
        <w:t xml:space="preserve"> e limites do apoio</w:t>
      </w:r>
      <w:bookmarkEnd w:id="82"/>
    </w:p>
    <w:p w14:paraId="79E45313" w14:textId="77777777" w:rsidR="00E45C68" w:rsidRPr="00C22F1C" w:rsidRDefault="00E45C68" w:rsidP="00E45C68">
      <w:pPr>
        <w:spacing w:after="0" w:line="360" w:lineRule="auto"/>
        <w:contextualSpacing/>
        <w:jc w:val="both"/>
        <w:rPr>
          <w:rFonts w:ascii="Garamond" w:eastAsia="Calibri" w:hAnsi="Garamond" w:cs="Times New Roman"/>
          <w:sz w:val="24"/>
          <w:szCs w:val="24"/>
        </w:rPr>
      </w:pPr>
      <w:r w:rsidRPr="00C22F1C">
        <w:rPr>
          <w:rFonts w:ascii="Garamond" w:eastAsia="Calibri" w:hAnsi="Garamond" w:cs="Times New Roman"/>
          <w:sz w:val="24"/>
          <w:szCs w:val="24"/>
        </w:rPr>
        <w:t xml:space="preserve">1 – Os apoios previstos no presente capítulo são concedidos na forma de subvenção não reembolsável. </w:t>
      </w:r>
    </w:p>
    <w:p w14:paraId="4753F158" w14:textId="77777777" w:rsidR="00E45C68" w:rsidRPr="00C22F1C" w:rsidRDefault="00E45C68" w:rsidP="00E45C68">
      <w:pPr>
        <w:spacing w:after="0" w:line="360" w:lineRule="auto"/>
        <w:contextualSpacing/>
        <w:jc w:val="both"/>
        <w:rPr>
          <w:rFonts w:ascii="Garamond" w:eastAsia="Calibri" w:hAnsi="Garamond" w:cs="Times New Roman"/>
          <w:strike/>
          <w:sz w:val="24"/>
          <w:szCs w:val="24"/>
        </w:rPr>
      </w:pPr>
      <w:r w:rsidRPr="00C22F1C">
        <w:rPr>
          <w:rFonts w:ascii="Garamond" w:eastAsia="Calibri" w:hAnsi="Garamond" w:cs="Times New Roman"/>
          <w:sz w:val="24"/>
          <w:szCs w:val="24"/>
        </w:rPr>
        <w:t>2 - Os apoios a conceder no âmbito na presente portaria podem assumir a seguinte forma:</w:t>
      </w:r>
    </w:p>
    <w:p w14:paraId="7A5E971B" w14:textId="77777777" w:rsidR="00E45C68" w:rsidRPr="00C22F1C" w:rsidRDefault="00E45C68" w:rsidP="00E45C68">
      <w:pPr>
        <w:spacing w:line="360" w:lineRule="auto"/>
        <w:ind w:left="426"/>
        <w:contextualSpacing/>
        <w:rPr>
          <w:rFonts w:ascii="Garamond" w:eastAsia="Calibri" w:hAnsi="Garamond" w:cs="Times New Roman"/>
          <w:sz w:val="24"/>
          <w:szCs w:val="24"/>
        </w:rPr>
      </w:pPr>
      <w:r w:rsidRPr="00C22F1C">
        <w:rPr>
          <w:rFonts w:ascii="Garamond" w:eastAsia="Calibri" w:hAnsi="Garamond" w:cs="Times New Roman"/>
          <w:i/>
          <w:iCs/>
          <w:sz w:val="24"/>
          <w:szCs w:val="24"/>
        </w:rPr>
        <w:t>a)</w:t>
      </w:r>
      <w:r w:rsidRPr="00C22F1C">
        <w:rPr>
          <w:rFonts w:ascii="Garamond" w:eastAsia="Calibri" w:hAnsi="Garamond" w:cs="Times New Roman"/>
          <w:sz w:val="24"/>
          <w:szCs w:val="24"/>
        </w:rPr>
        <w:t xml:space="preserve"> Reembolso dos custos elegíveis efetivamente incorridos pelo beneficiário;</w:t>
      </w:r>
    </w:p>
    <w:p w14:paraId="19D7D45B" w14:textId="77777777" w:rsidR="00E45C68" w:rsidRPr="00C22F1C" w:rsidRDefault="00E45C68" w:rsidP="00E45C68">
      <w:pPr>
        <w:spacing w:line="360" w:lineRule="auto"/>
        <w:ind w:left="426"/>
        <w:contextualSpacing/>
        <w:rPr>
          <w:rFonts w:ascii="Garamond" w:eastAsia="Calibri" w:hAnsi="Garamond" w:cs="Times New Roman"/>
          <w:sz w:val="24"/>
          <w:szCs w:val="24"/>
        </w:rPr>
      </w:pPr>
      <w:r w:rsidRPr="00C22F1C">
        <w:rPr>
          <w:rFonts w:ascii="Garamond" w:eastAsia="Calibri" w:hAnsi="Garamond" w:cs="Times New Roman"/>
          <w:i/>
          <w:iCs/>
          <w:sz w:val="24"/>
          <w:szCs w:val="24"/>
        </w:rPr>
        <w:t>b)</w:t>
      </w:r>
      <w:r w:rsidRPr="00C22F1C">
        <w:rPr>
          <w:rFonts w:ascii="Garamond" w:eastAsia="Calibri" w:hAnsi="Garamond" w:cs="Times New Roman"/>
          <w:sz w:val="24"/>
          <w:szCs w:val="24"/>
        </w:rPr>
        <w:t xml:space="preserve"> Custos unitários;</w:t>
      </w:r>
    </w:p>
    <w:p w14:paraId="07FA701E" w14:textId="77777777" w:rsidR="00E45C68" w:rsidRPr="00C22F1C" w:rsidRDefault="00E45C68" w:rsidP="00E45C68">
      <w:pPr>
        <w:spacing w:after="0" w:line="360" w:lineRule="auto"/>
        <w:jc w:val="both"/>
        <w:rPr>
          <w:rFonts w:ascii="Garamond" w:eastAsia="Calibri" w:hAnsi="Garamond" w:cs="Times New Roman"/>
          <w:sz w:val="24"/>
          <w:szCs w:val="24"/>
        </w:rPr>
      </w:pPr>
      <w:r w:rsidRPr="00C22F1C">
        <w:rPr>
          <w:rFonts w:ascii="Garamond" w:eastAsia="Times New Roman" w:hAnsi="Garamond" w:cs="Calibri"/>
          <w:sz w:val="24"/>
        </w:rPr>
        <w:t>3 – A forma do apoio a conceder é definida no</w:t>
      </w:r>
      <w:r w:rsidRPr="00C22F1C">
        <w:rPr>
          <w:rFonts w:ascii="Garamond" w:eastAsia="Times New Roman" w:hAnsi="Garamond" w:cs="Times New Roman"/>
          <w:sz w:val="24"/>
          <w:szCs w:val="24"/>
        </w:rPr>
        <w:t xml:space="preserve"> aviso para apresentação de candidaturas</w:t>
      </w:r>
      <w:r w:rsidRPr="00C22F1C">
        <w:rPr>
          <w:rFonts w:ascii="Garamond" w:eastAsia="Calibri" w:hAnsi="Garamond" w:cs="Times New Roman"/>
          <w:sz w:val="24"/>
          <w:szCs w:val="24"/>
        </w:rPr>
        <w:t>.</w:t>
      </w:r>
    </w:p>
    <w:p w14:paraId="2DABE632" w14:textId="77777777" w:rsidR="00E45C68" w:rsidRPr="00C22F1C" w:rsidRDefault="00E45C68" w:rsidP="00E45C68">
      <w:pPr>
        <w:spacing w:after="0" w:line="360" w:lineRule="auto"/>
        <w:jc w:val="both"/>
        <w:rPr>
          <w:rFonts w:ascii="Garamond" w:eastAsia="Times New Roman" w:hAnsi="Garamond" w:cs="Calibri"/>
          <w:sz w:val="24"/>
        </w:rPr>
      </w:pPr>
      <w:r w:rsidRPr="00C22F1C">
        <w:rPr>
          <w:rFonts w:ascii="Garamond" w:eastAsia="Times New Roman" w:hAnsi="Garamond" w:cs="Calibri"/>
          <w:sz w:val="24"/>
        </w:rPr>
        <w:t>4 – Caso os apoios assumam a forma de custos unitários são publicitados em anexo ao respetivo aviso para apresentação de candidaturas.</w:t>
      </w:r>
    </w:p>
    <w:p w14:paraId="36AAE7F4" w14:textId="215F7F53" w:rsidR="00E45C68" w:rsidRPr="00C22F1C" w:rsidRDefault="00E45C68" w:rsidP="00E45C68">
      <w:pPr>
        <w:spacing w:after="0" w:line="360" w:lineRule="auto"/>
        <w:jc w:val="both"/>
        <w:rPr>
          <w:rFonts w:ascii="Garamond" w:eastAsia="Calibri" w:hAnsi="Garamond" w:cs="Times New Roman"/>
          <w:sz w:val="24"/>
          <w:szCs w:val="24"/>
        </w:rPr>
      </w:pPr>
      <w:r w:rsidRPr="00C22F1C">
        <w:rPr>
          <w:rFonts w:ascii="Garamond" w:eastAsia="Calibri" w:hAnsi="Garamond" w:cs="Times New Roman"/>
          <w:sz w:val="24"/>
          <w:szCs w:val="24"/>
        </w:rPr>
        <w:t xml:space="preserve">5 – Os níveis e limites do apoio a conceder constam do </w:t>
      </w:r>
      <w:r w:rsidRPr="009C16AD">
        <w:rPr>
          <w:rFonts w:ascii="Garamond" w:eastAsia="Calibri" w:hAnsi="Garamond" w:cs="Times New Roman"/>
          <w:sz w:val="24"/>
          <w:szCs w:val="24"/>
        </w:rPr>
        <w:t xml:space="preserve">anexo </w:t>
      </w:r>
      <w:r w:rsidR="009823D4" w:rsidRPr="009C16AD">
        <w:rPr>
          <w:rFonts w:ascii="Garamond" w:eastAsia="Calibri" w:hAnsi="Garamond" w:cs="Times New Roman"/>
          <w:sz w:val="24"/>
          <w:szCs w:val="24"/>
        </w:rPr>
        <w:t>V</w:t>
      </w:r>
      <w:r w:rsidRPr="009C16AD">
        <w:rPr>
          <w:rFonts w:ascii="Garamond" w:eastAsia="Calibri" w:hAnsi="Garamond" w:cs="Times New Roman"/>
          <w:sz w:val="24"/>
          <w:szCs w:val="24"/>
        </w:rPr>
        <w:t>III</w:t>
      </w:r>
      <w:r w:rsidRPr="00C22F1C">
        <w:rPr>
          <w:rFonts w:ascii="Garamond" w:eastAsia="Calibri" w:hAnsi="Garamond" w:cs="Times New Roman"/>
          <w:sz w:val="24"/>
          <w:szCs w:val="24"/>
        </w:rPr>
        <w:t xml:space="preserve"> à presente portaria que desta faz parte integrante.</w:t>
      </w:r>
    </w:p>
    <w:p w14:paraId="28320CBD" w14:textId="77777777" w:rsidR="00E45C68" w:rsidRDefault="00E45C68" w:rsidP="00F8074C">
      <w:pPr>
        <w:spacing w:after="0" w:line="360" w:lineRule="auto"/>
        <w:jc w:val="both"/>
        <w:rPr>
          <w:rFonts w:ascii="Garamond" w:hAnsi="Garamond"/>
          <w:sz w:val="24"/>
          <w:szCs w:val="24"/>
        </w:rPr>
      </w:pPr>
    </w:p>
    <w:p w14:paraId="3E3F3B95" w14:textId="704F1AB2" w:rsidR="00BF376D" w:rsidRPr="001B0AE5" w:rsidRDefault="00BF376D" w:rsidP="00442BE3">
      <w:pPr>
        <w:pStyle w:val="Ttulo1"/>
        <w:jc w:val="center"/>
        <w:rPr>
          <w:rFonts w:ascii="Garamond" w:hAnsi="Garamond"/>
          <w:b/>
          <w:bCs/>
          <w:color w:val="auto"/>
          <w:sz w:val="24"/>
          <w:szCs w:val="24"/>
        </w:rPr>
      </w:pPr>
      <w:bookmarkStart w:id="83" w:name="_Toc188031735"/>
      <w:r w:rsidRPr="001B0AE5">
        <w:rPr>
          <w:rFonts w:ascii="Garamond" w:hAnsi="Garamond"/>
          <w:b/>
          <w:bCs/>
          <w:color w:val="auto"/>
          <w:sz w:val="24"/>
          <w:szCs w:val="24"/>
        </w:rPr>
        <w:t>C</w:t>
      </w:r>
      <w:r w:rsidR="00033AED" w:rsidRPr="001B0AE5">
        <w:rPr>
          <w:rFonts w:ascii="Garamond" w:hAnsi="Garamond"/>
          <w:b/>
          <w:bCs/>
          <w:color w:val="auto"/>
          <w:sz w:val="24"/>
          <w:szCs w:val="24"/>
        </w:rPr>
        <w:t>apítulo</w:t>
      </w:r>
      <w:r w:rsidRPr="001B0AE5">
        <w:rPr>
          <w:rFonts w:ascii="Garamond" w:hAnsi="Garamond"/>
          <w:b/>
          <w:bCs/>
          <w:color w:val="auto"/>
          <w:sz w:val="24"/>
          <w:szCs w:val="24"/>
        </w:rPr>
        <w:t xml:space="preserve"> V</w:t>
      </w:r>
      <w:bookmarkEnd w:id="83"/>
    </w:p>
    <w:p w14:paraId="1ADD8EBC" w14:textId="7858BF52" w:rsidR="00BF376D" w:rsidRPr="001B0AE5" w:rsidRDefault="002B5D75" w:rsidP="001B0AE5">
      <w:pPr>
        <w:pStyle w:val="Ttulo1"/>
        <w:jc w:val="center"/>
        <w:rPr>
          <w:rFonts w:ascii="Garamond" w:hAnsi="Garamond"/>
          <w:b/>
          <w:bCs/>
          <w:color w:val="auto"/>
          <w:sz w:val="24"/>
          <w:szCs w:val="24"/>
        </w:rPr>
      </w:pPr>
      <w:bookmarkStart w:id="84" w:name="_Hlk170743511"/>
      <w:bookmarkStart w:id="85" w:name="_Toc188031736"/>
      <w:r w:rsidRPr="001B0AE5">
        <w:rPr>
          <w:rFonts w:ascii="Garamond" w:hAnsi="Garamond"/>
          <w:b/>
          <w:bCs/>
          <w:color w:val="auto"/>
          <w:sz w:val="24"/>
          <w:szCs w:val="24"/>
        </w:rPr>
        <w:t>Tipologia de intervenção D.1.1.1.</w:t>
      </w:r>
      <w:r w:rsidR="003E383A" w:rsidRPr="001B0AE5">
        <w:rPr>
          <w:rFonts w:ascii="Garamond" w:hAnsi="Garamond"/>
          <w:b/>
          <w:bCs/>
          <w:color w:val="auto"/>
          <w:sz w:val="24"/>
          <w:szCs w:val="24"/>
        </w:rPr>
        <w:t>4</w:t>
      </w:r>
      <w:r w:rsidR="00033AED" w:rsidRPr="001B0AE5">
        <w:rPr>
          <w:rFonts w:ascii="Garamond" w:hAnsi="Garamond"/>
          <w:b/>
          <w:bCs/>
          <w:color w:val="auto"/>
          <w:sz w:val="24"/>
          <w:szCs w:val="24"/>
        </w:rPr>
        <w:t xml:space="preserve"> «</w:t>
      </w:r>
      <w:r w:rsidR="00E904FA" w:rsidRPr="001B0AE5">
        <w:rPr>
          <w:rFonts w:ascii="Garamond" w:hAnsi="Garamond"/>
          <w:b/>
          <w:bCs/>
          <w:color w:val="auto"/>
          <w:sz w:val="24"/>
          <w:szCs w:val="24"/>
        </w:rPr>
        <w:t>INOVAÇÃO NA COMERCIALIZAÇÃO, CADEIAS CURTAS E MERCADOS LOCAIS</w:t>
      </w:r>
      <w:r w:rsidR="00033AED" w:rsidRPr="001B0AE5">
        <w:rPr>
          <w:rFonts w:ascii="Garamond" w:hAnsi="Garamond"/>
          <w:b/>
          <w:bCs/>
          <w:color w:val="auto"/>
          <w:sz w:val="24"/>
          <w:szCs w:val="24"/>
        </w:rPr>
        <w:t>»</w:t>
      </w:r>
      <w:bookmarkEnd w:id="84"/>
      <w:bookmarkEnd w:id="85"/>
    </w:p>
    <w:p w14:paraId="40B98056" w14:textId="77777777" w:rsidR="00BF376D" w:rsidRPr="008F05AC" w:rsidRDefault="00BF376D" w:rsidP="009B3CCF">
      <w:pPr>
        <w:spacing w:after="0" w:line="360" w:lineRule="auto"/>
        <w:jc w:val="both"/>
        <w:rPr>
          <w:rFonts w:ascii="Garamond" w:hAnsi="Garamond" w:cstheme="minorHAnsi"/>
          <w:color w:val="0070C0"/>
          <w:sz w:val="24"/>
          <w:szCs w:val="24"/>
        </w:rPr>
      </w:pPr>
    </w:p>
    <w:p w14:paraId="277D4C5E" w14:textId="4A6A529A" w:rsidR="00BF376D" w:rsidRPr="00033AED" w:rsidRDefault="00BF376D" w:rsidP="00442BE3">
      <w:pPr>
        <w:pStyle w:val="Ttulo3"/>
        <w:jc w:val="center"/>
        <w:rPr>
          <w:rFonts w:ascii="Garamond" w:hAnsi="Garamond"/>
          <w:color w:val="auto"/>
        </w:rPr>
      </w:pPr>
      <w:bookmarkStart w:id="86" w:name="_Toc188031737"/>
      <w:r w:rsidRPr="00033AED">
        <w:rPr>
          <w:rFonts w:ascii="Garamond" w:hAnsi="Garamond"/>
          <w:color w:val="auto"/>
        </w:rPr>
        <w:t>Artigo 2</w:t>
      </w:r>
      <w:r w:rsidR="00443156">
        <w:rPr>
          <w:rFonts w:ascii="Garamond" w:hAnsi="Garamond"/>
          <w:color w:val="auto"/>
        </w:rPr>
        <w:t>6</w:t>
      </w:r>
      <w:r w:rsidRPr="00033AED">
        <w:rPr>
          <w:rFonts w:ascii="Garamond" w:hAnsi="Garamond"/>
          <w:color w:val="auto"/>
        </w:rPr>
        <w:t>.º</w:t>
      </w:r>
      <w:bookmarkEnd w:id="86"/>
    </w:p>
    <w:p w14:paraId="0CE785EC" w14:textId="66AD4CED" w:rsidR="00BF376D" w:rsidRPr="00033AED" w:rsidRDefault="00B0029A" w:rsidP="00442BE3">
      <w:pPr>
        <w:pStyle w:val="Ttulo3"/>
        <w:jc w:val="center"/>
        <w:rPr>
          <w:rFonts w:ascii="Garamond" w:hAnsi="Garamond"/>
          <w:b/>
          <w:color w:val="auto"/>
        </w:rPr>
      </w:pPr>
      <w:bookmarkStart w:id="87" w:name="_Toc188031738"/>
      <w:r>
        <w:rPr>
          <w:rFonts w:ascii="Garamond" w:hAnsi="Garamond"/>
          <w:b/>
          <w:color w:val="auto"/>
        </w:rPr>
        <w:t>Fins</w:t>
      </w:r>
      <w:bookmarkEnd w:id="87"/>
    </w:p>
    <w:p w14:paraId="2909650F" w14:textId="0D68F5DD" w:rsidR="00BF376D" w:rsidRPr="00033AED" w:rsidRDefault="00BF376D" w:rsidP="009B3CCF">
      <w:pPr>
        <w:spacing w:after="0" w:line="360" w:lineRule="auto"/>
        <w:jc w:val="both"/>
        <w:rPr>
          <w:rFonts w:ascii="Garamond" w:hAnsi="Garamond" w:cstheme="minorHAnsi"/>
          <w:sz w:val="24"/>
          <w:szCs w:val="24"/>
        </w:rPr>
      </w:pPr>
      <w:r w:rsidRPr="00033AED">
        <w:rPr>
          <w:rFonts w:ascii="Garamond" w:hAnsi="Garamond" w:cstheme="minorHAnsi"/>
          <w:sz w:val="24"/>
          <w:szCs w:val="24"/>
        </w:rPr>
        <w:t xml:space="preserve">Os apoios previstos no presente capítulo prosseguem os seguintes </w:t>
      </w:r>
      <w:r w:rsidR="00B0029A">
        <w:rPr>
          <w:rFonts w:ascii="Garamond" w:hAnsi="Garamond" w:cstheme="minorHAnsi"/>
          <w:sz w:val="24"/>
          <w:szCs w:val="24"/>
        </w:rPr>
        <w:t>fins</w:t>
      </w:r>
      <w:r w:rsidRPr="00033AED">
        <w:rPr>
          <w:rFonts w:ascii="Garamond" w:hAnsi="Garamond" w:cstheme="minorHAnsi"/>
          <w:sz w:val="24"/>
          <w:szCs w:val="24"/>
        </w:rPr>
        <w:t>:</w:t>
      </w:r>
    </w:p>
    <w:p w14:paraId="1FAA0F69" w14:textId="4BAC480F" w:rsidR="00266945" w:rsidRPr="00033AED" w:rsidRDefault="00833B81" w:rsidP="00203C24">
      <w:pPr>
        <w:pStyle w:val="PargrafodaLista"/>
        <w:numPr>
          <w:ilvl w:val="0"/>
          <w:numId w:val="13"/>
        </w:numPr>
        <w:spacing w:after="0" w:line="360" w:lineRule="auto"/>
        <w:jc w:val="both"/>
        <w:rPr>
          <w:rFonts w:ascii="Garamond" w:hAnsi="Garamond" w:cstheme="minorHAnsi"/>
          <w:sz w:val="24"/>
          <w:szCs w:val="24"/>
        </w:rPr>
      </w:pPr>
      <w:r>
        <w:rPr>
          <w:rFonts w:ascii="Garamond" w:hAnsi="Garamond" w:cstheme="minorHAnsi"/>
          <w:sz w:val="24"/>
          <w:szCs w:val="24"/>
        </w:rPr>
        <w:t>C</w:t>
      </w:r>
      <w:r w:rsidR="00266945" w:rsidRPr="00033AED">
        <w:rPr>
          <w:rFonts w:ascii="Garamond" w:hAnsi="Garamond" w:cstheme="minorHAnsi"/>
          <w:sz w:val="24"/>
          <w:szCs w:val="24"/>
        </w:rPr>
        <w:t>ontribuir para o processo de modernização e capacitação das empresas de comercialização</w:t>
      </w:r>
      <w:r w:rsidR="00D51C23" w:rsidRPr="00033AED">
        <w:rPr>
          <w:rFonts w:ascii="Garamond" w:hAnsi="Garamond" w:cstheme="minorHAnsi"/>
          <w:sz w:val="24"/>
          <w:szCs w:val="24"/>
        </w:rPr>
        <w:t xml:space="preserve"> </w:t>
      </w:r>
      <w:r w:rsidR="00266945" w:rsidRPr="00033AED">
        <w:rPr>
          <w:rFonts w:ascii="Garamond" w:hAnsi="Garamond" w:cstheme="minorHAnsi"/>
          <w:sz w:val="24"/>
          <w:szCs w:val="24"/>
        </w:rPr>
        <w:t>de produtos agrícola</w:t>
      </w:r>
      <w:r w:rsidR="00E348B6">
        <w:rPr>
          <w:rFonts w:ascii="Garamond" w:hAnsi="Garamond" w:cstheme="minorHAnsi"/>
          <w:sz w:val="24"/>
          <w:szCs w:val="24"/>
        </w:rPr>
        <w:t>s</w:t>
      </w:r>
      <w:r w:rsidR="00033AED">
        <w:rPr>
          <w:rFonts w:ascii="Garamond" w:hAnsi="Garamond" w:cstheme="minorHAnsi"/>
          <w:sz w:val="24"/>
          <w:szCs w:val="24"/>
        </w:rPr>
        <w:t>, por grosso</w:t>
      </w:r>
      <w:r w:rsidR="00D51C23" w:rsidRPr="00033AED">
        <w:rPr>
          <w:rFonts w:ascii="Garamond" w:hAnsi="Garamond" w:cstheme="minorHAnsi"/>
          <w:sz w:val="24"/>
          <w:szCs w:val="24"/>
        </w:rPr>
        <w:t>;</w:t>
      </w:r>
    </w:p>
    <w:p w14:paraId="2584E0DE" w14:textId="77777777" w:rsidR="00266945" w:rsidRPr="00033AED" w:rsidRDefault="00BF376D" w:rsidP="00203C24">
      <w:pPr>
        <w:pStyle w:val="PargrafodaLista"/>
        <w:numPr>
          <w:ilvl w:val="0"/>
          <w:numId w:val="13"/>
        </w:numPr>
        <w:spacing w:after="0" w:line="360" w:lineRule="auto"/>
        <w:jc w:val="both"/>
        <w:rPr>
          <w:rFonts w:ascii="Garamond" w:hAnsi="Garamond" w:cstheme="minorHAnsi"/>
          <w:sz w:val="24"/>
          <w:szCs w:val="24"/>
        </w:rPr>
      </w:pPr>
      <w:r w:rsidRPr="00033AED">
        <w:rPr>
          <w:rFonts w:ascii="Garamond" w:hAnsi="Garamond" w:cstheme="minorHAnsi"/>
          <w:sz w:val="24"/>
          <w:szCs w:val="24"/>
        </w:rPr>
        <w:t xml:space="preserve">Promover o contacto direto entre o produtor e o consumidor, contribuindo para o escoamento da produção local, a preservação dos produtos e especialidades locais, a </w:t>
      </w:r>
      <w:r w:rsidRPr="00033AED">
        <w:rPr>
          <w:rFonts w:ascii="Garamond" w:hAnsi="Garamond" w:cstheme="minorHAnsi"/>
          <w:sz w:val="24"/>
          <w:szCs w:val="24"/>
        </w:rPr>
        <w:lastRenderedPageBreak/>
        <w:t>diminuição do desperdício alimentar, a melhoria da dieta alimentar através do acesso a produtos da época, frescos e de qualidade, bem como fomentando a confiança entre produtor e consumidor;</w:t>
      </w:r>
    </w:p>
    <w:p w14:paraId="2E723F1E" w14:textId="61B2DAE8" w:rsidR="00BF376D" w:rsidRPr="00033AED" w:rsidRDefault="00BF376D" w:rsidP="00203C24">
      <w:pPr>
        <w:pStyle w:val="PargrafodaLista"/>
        <w:numPr>
          <w:ilvl w:val="0"/>
          <w:numId w:val="13"/>
        </w:numPr>
        <w:spacing w:after="0" w:line="360" w:lineRule="auto"/>
        <w:jc w:val="both"/>
        <w:rPr>
          <w:rFonts w:ascii="Garamond" w:hAnsi="Garamond" w:cstheme="minorHAnsi"/>
          <w:sz w:val="24"/>
          <w:szCs w:val="24"/>
        </w:rPr>
      </w:pPr>
      <w:r w:rsidRPr="00033AED">
        <w:rPr>
          <w:rFonts w:ascii="Garamond" w:hAnsi="Garamond" w:cstheme="minorHAnsi"/>
          <w:sz w:val="24"/>
          <w:szCs w:val="24"/>
        </w:rPr>
        <w:t>Incentivar práticas culturais menos intensivas e ambientalmente sustentáveis, contribuindo para a diminuição da emissão de gases efeito de estufa através da redução de custos de armazenamento, refrigeração e transporte dos produtos até aos centros de distribuição.</w:t>
      </w:r>
    </w:p>
    <w:p w14:paraId="6FEC3E5B" w14:textId="77777777" w:rsidR="00BF376D" w:rsidRPr="009B3CCF" w:rsidRDefault="00BF376D" w:rsidP="009B3CCF">
      <w:pPr>
        <w:spacing w:after="0" w:line="360" w:lineRule="auto"/>
        <w:jc w:val="both"/>
        <w:rPr>
          <w:rFonts w:ascii="Garamond" w:hAnsi="Garamond" w:cstheme="minorHAnsi"/>
          <w:sz w:val="24"/>
          <w:szCs w:val="24"/>
        </w:rPr>
      </w:pPr>
    </w:p>
    <w:p w14:paraId="55212ECE" w14:textId="52598E02" w:rsidR="00BF376D" w:rsidRPr="00033AED" w:rsidRDefault="00BF376D" w:rsidP="00442BE3">
      <w:pPr>
        <w:pStyle w:val="Ttulo3"/>
        <w:jc w:val="center"/>
        <w:rPr>
          <w:rFonts w:ascii="Garamond" w:hAnsi="Garamond"/>
          <w:color w:val="auto"/>
        </w:rPr>
      </w:pPr>
      <w:bookmarkStart w:id="88" w:name="_Toc188031739"/>
      <w:r w:rsidRPr="00033AED">
        <w:rPr>
          <w:rFonts w:ascii="Garamond" w:hAnsi="Garamond"/>
          <w:color w:val="auto"/>
        </w:rPr>
        <w:t>Artigo 2</w:t>
      </w:r>
      <w:r w:rsidR="000A3D5B">
        <w:rPr>
          <w:rFonts w:ascii="Garamond" w:hAnsi="Garamond"/>
          <w:color w:val="auto"/>
        </w:rPr>
        <w:t>7</w:t>
      </w:r>
      <w:r w:rsidRPr="00033AED">
        <w:rPr>
          <w:rFonts w:ascii="Garamond" w:hAnsi="Garamond"/>
          <w:color w:val="auto"/>
        </w:rPr>
        <w:t>.º</w:t>
      </w:r>
      <w:bookmarkEnd w:id="88"/>
    </w:p>
    <w:p w14:paraId="43C32C98" w14:textId="42ADBF3F" w:rsidR="00D51C23" w:rsidRPr="00033AED" w:rsidRDefault="00BF376D" w:rsidP="00442BE3">
      <w:pPr>
        <w:pStyle w:val="Ttulo3"/>
        <w:jc w:val="center"/>
        <w:rPr>
          <w:rFonts w:ascii="Garamond" w:hAnsi="Garamond"/>
          <w:b/>
          <w:color w:val="auto"/>
        </w:rPr>
      </w:pPr>
      <w:bookmarkStart w:id="89" w:name="_Toc188031740"/>
      <w:r w:rsidRPr="00033AED">
        <w:rPr>
          <w:rFonts w:ascii="Garamond" w:hAnsi="Garamond"/>
          <w:b/>
          <w:color w:val="auto"/>
        </w:rPr>
        <w:t>Beneficiários</w:t>
      </w:r>
      <w:bookmarkEnd w:id="89"/>
    </w:p>
    <w:p w14:paraId="09CBD56C" w14:textId="18BC91FC" w:rsidR="00D51C23" w:rsidRPr="00033AED" w:rsidRDefault="00D51C23" w:rsidP="00D51C23">
      <w:pPr>
        <w:spacing w:after="0" w:line="360" w:lineRule="auto"/>
        <w:jc w:val="both"/>
        <w:rPr>
          <w:rFonts w:ascii="Garamond" w:eastAsia="Times New Roman" w:hAnsi="Garamond" w:cs="Calibri"/>
          <w:sz w:val="24"/>
        </w:rPr>
      </w:pPr>
      <w:r w:rsidRPr="00033AED">
        <w:rPr>
          <w:rFonts w:ascii="Garamond" w:eastAsia="Times New Roman" w:hAnsi="Garamond" w:cs="Calibri"/>
          <w:sz w:val="24"/>
        </w:rPr>
        <w:t xml:space="preserve">1 - Podem beneficiar dos apoios previstos no presente capítulo, no que respeita à componente </w:t>
      </w:r>
      <w:r w:rsidR="002D1EE4" w:rsidRPr="00033AED">
        <w:rPr>
          <w:rFonts w:ascii="Garamond" w:eastAsia="Times New Roman" w:hAnsi="Garamond" w:cs="Calibri"/>
          <w:sz w:val="24"/>
        </w:rPr>
        <w:t>«</w:t>
      </w:r>
      <w:r w:rsidRPr="00033AED">
        <w:rPr>
          <w:rFonts w:ascii="Garamond" w:eastAsia="Times New Roman" w:hAnsi="Garamond" w:cs="Calibri"/>
          <w:sz w:val="24"/>
        </w:rPr>
        <w:t>comercialização de produtos agrícolas</w:t>
      </w:r>
      <w:r w:rsidR="002D1EE4" w:rsidRPr="00033AED">
        <w:rPr>
          <w:rFonts w:ascii="Garamond" w:eastAsia="Times New Roman" w:hAnsi="Garamond" w:cs="Calibri"/>
          <w:sz w:val="24"/>
        </w:rPr>
        <w:t>»</w:t>
      </w:r>
      <w:r w:rsidR="009C3F4B" w:rsidRPr="00033AED">
        <w:rPr>
          <w:rFonts w:ascii="Garamond" w:eastAsia="Times New Roman" w:hAnsi="Garamond" w:cs="Calibri"/>
          <w:sz w:val="24"/>
        </w:rPr>
        <w:t>,</w:t>
      </w:r>
      <w:r w:rsidRPr="00033AED">
        <w:rPr>
          <w:rFonts w:ascii="Garamond" w:eastAsia="Times New Roman" w:hAnsi="Garamond" w:cs="Calibri"/>
          <w:sz w:val="24"/>
        </w:rPr>
        <w:t xml:space="preserve"> as pessoas singulares ou coletivas que se dediquem à comercializaçã</w:t>
      </w:r>
      <w:r w:rsidR="008F05AC" w:rsidRPr="00033AED">
        <w:rPr>
          <w:rFonts w:ascii="Garamond" w:eastAsia="Times New Roman" w:hAnsi="Garamond" w:cs="Calibri"/>
          <w:sz w:val="24"/>
        </w:rPr>
        <w:t>o por grosso</w:t>
      </w:r>
      <w:r w:rsidRPr="00033AED">
        <w:rPr>
          <w:rFonts w:ascii="Garamond" w:eastAsia="Times New Roman" w:hAnsi="Garamond" w:cs="Calibri"/>
          <w:sz w:val="24"/>
        </w:rPr>
        <w:t xml:space="preserve"> de produtos agrícolas.</w:t>
      </w:r>
    </w:p>
    <w:p w14:paraId="07223156" w14:textId="21EDB790" w:rsidR="008E7B29" w:rsidRDefault="008E7B29" w:rsidP="008E7B29">
      <w:pPr>
        <w:autoSpaceDE w:val="0"/>
        <w:autoSpaceDN w:val="0"/>
        <w:adjustRightInd w:val="0"/>
        <w:spacing w:after="0" w:line="360" w:lineRule="auto"/>
        <w:jc w:val="both"/>
        <w:rPr>
          <w:rFonts w:ascii="Garamond" w:hAnsi="Garamond" w:cstheme="minorHAnsi"/>
          <w:sz w:val="24"/>
          <w:szCs w:val="24"/>
        </w:rPr>
      </w:pPr>
      <w:r>
        <w:rPr>
          <w:rFonts w:ascii="Garamond" w:hAnsi="Garamond" w:cstheme="minorHAnsi"/>
          <w:sz w:val="24"/>
          <w:szCs w:val="24"/>
        </w:rPr>
        <w:t>2</w:t>
      </w:r>
      <w:r w:rsidRPr="006337CC">
        <w:rPr>
          <w:rFonts w:ascii="Garamond" w:hAnsi="Garamond" w:cstheme="minorHAnsi"/>
          <w:sz w:val="24"/>
          <w:szCs w:val="24"/>
        </w:rPr>
        <w:t xml:space="preserve"> — Podem beneficiar do apoio previsto no presente capítulo, no que respeita à componente </w:t>
      </w:r>
      <w:r>
        <w:rPr>
          <w:rFonts w:ascii="Garamond" w:hAnsi="Garamond" w:cstheme="minorHAnsi"/>
          <w:sz w:val="24"/>
          <w:szCs w:val="24"/>
        </w:rPr>
        <w:t>«</w:t>
      </w:r>
      <w:r w:rsidRPr="006337CC">
        <w:rPr>
          <w:rFonts w:ascii="Garamond" w:hAnsi="Garamond" w:cstheme="minorHAnsi"/>
          <w:sz w:val="24"/>
          <w:szCs w:val="24"/>
        </w:rPr>
        <w:t>cadeias curtas</w:t>
      </w:r>
      <w:r>
        <w:rPr>
          <w:rFonts w:ascii="Garamond" w:hAnsi="Garamond" w:cstheme="minorHAnsi"/>
          <w:sz w:val="24"/>
          <w:szCs w:val="24"/>
        </w:rPr>
        <w:t>»:</w:t>
      </w:r>
    </w:p>
    <w:p w14:paraId="45CB70E8" w14:textId="77777777" w:rsidR="008E7B29" w:rsidRPr="00890EE7" w:rsidRDefault="008E7B29" w:rsidP="00203C24">
      <w:pPr>
        <w:pStyle w:val="PargrafodaLista"/>
        <w:numPr>
          <w:ilvl w:val="0"/>
          <w:numId w:val="50"/>
        </w:numPr>
        <w:autoSpaceDE w:val="0"/>
        <w:autoSpaceDN w:val="0"/>
        <w:adjustRightInd w:val="0"/>
        <w:spacing w:after="0" w:line="360" w:lineRule="auto"/>
        <w:jc w:val="both"/>
        <w:rPr>
          <w:rFonts w:ascii="Garamond" w:hAnsi="Garamond" w:cstheme="minorHAnsi"/>
          <w:sz w:val="24"/>
          <w:szCs w:val="24"/>
        </w:rPr>
      </w:pPr>
      <w:r w:rsidRPr="00890EE7">
        <w:rPr>
          <w:rFonts w:ascii="Garamond" w:hAnsi="Garamond" w:cstheme="minorHAnsi"/>
          <w:sz w:val="24"/>
          <w:szCs w:val="24"/>
        </w:rPr>
        <w:t>as pessoas singulares ou coletivas que sejam titulares de uma exploração agrícola</w:t>
      </w:r>
      <w:r>
        <w:rPr>
          <w:rFonts w:ascii="Garamond" w:hAnsi="Garamond" w:cstheme="minorHAnsi"/>
          <w:sz w:val="24"/>
          <w:szCs w:val="24"/>
        </w:rPr>
        <w:t xml:space="preserve">, </w:t>
      </w:r>
      <w:r w:rsidRPr="006337CC">
        <w:rPr>
          <w:rFonts w:ascii="Garamond" w:hAnsi="Garamond" w:cstheme="minorHAnsi"/>
          <w:sz w:val="24"/>
          <w:szCs w:val="24"/>
        </w:rPr>
        <w:t>a título individual ou em parceria</w:t>
      </w:r>
      <w:r w:rsidRPr="00890EE7">
        <w:rPr>
          <w:rFonts w:ascii="Garamond" w:hAnsi="Garamond" w:cstheme="minorHAnsi"/>
          <w:sz w:val="24"/>
          <w:szCs w:val="24"/>
        </w:rPr>
        <w:t>;</w:t>
      </w:r>
    </w:p>
    <w:p w14:paraId="28B744C2" w14:textId="77777777" w:rsidR="008E7B29" w:rsidRPr="00890EE7" w:rsidRDefault="008E7B29" w:rsidP="00203C24">
      <w:pPr>
        <w:pStyle w:val="PargrafodaLista"/>
        <w:numPr>
          <w:ilvl w:val="0"/>
          <w:numId w:val="50"/>
        </w:numPr>
        <w:autoSpaceDE w:val="0"/>
        <w:autoSpaceDN w:val="0"/>
        <w:adjustRightInd w:val="0"/>
        <w:spacing w:after="0" w:line="360" w:lineRule="auto"/>
        <w:jc w:val="both"/>
        <w:rPr>
          <w:rFonts w:ascii="Garamond" w:hAnsi="Garamond" w:cstheme="minorHAnsi"/>
          <w:sz w:val="24"/>
          <w:szCs w:val="24"/>
        </w:rPr>
      </w:pPr>
      <w:r w:rsidRPr="00890EE7">
        <w:rPr>
          <w:rFonts w:ascii="Garamond" w:hAnsi="Garamond" w:cstheme="minorHAnsi"/>
          <w:sz w:val="24"/>
          <w:szCs w:val="24"/>
        </w:rPr>
        <w:t>as pessoas singulares ou coletivas que sejam titulares de uma exploração agrícola</w:t>
      </w:r>
      <w:r>
        <w:rPr>
          <w:rFonts w:ascii="Garamond" w:hAnsi="Garamond" w:cstheme="minorHAnsi"/>
          <w:sz w:val="24"/>
          <w:szCs w:val="24"/>
        </w:rPr>
        <w:t xml:space="preserve"> em parceria com </w:t>
      </w:r>
      <w:r w:rsidRPr="006337CC">
        <w:rPr>
          <w:rFonts w:ascii="Garamond" w:hAnsi="Garamond"/>
          <w:sz w:val="24"/>
          <w:szCs w:val="24"/>
        </w:rPr>
        <w:t xml:space="preserve">as entidades previstas no n.º 2, para a adaptação </w:t>
      </w:r>
      <w:r>
        <w:rPr>
          <w:rFonts w:ascii="Garamond" w:hAnsi="Garamond"/>
          <w:sz w:val="24"/>
          <w:szCs w:val="24"/>
        </w:rPr>
        <w:t xml:space="preserve">e equipamento </w:t>
      </w:r>
      <w:r w:rsidRPr="006337CC">
        <w:rPr>
          <w:rFonts w:ascii="Garamond" w:hAnsi="Garamond"/>
          <w:sz w:val="24"/>
          <w:szCs w:val="24"/>
        </w:rPr>
        <w:t xml:space="preserve">de espaços </w:t>
      </w:r>
      <w:r>
        <w:rPr>
          <w:rFonts w:ascii="Garamond" w:hAnsi="Garamond"/>
          <w:sz w:val="24"/>
          <w:szCs w:val="24"/>
        </w:rPr>
        <w:t>de</w:t>
      </w:r>
      <w:r w:rsidRPr="006337CC">
        <w:rPr>
          <w:rFonts w:ascii="Garamond" w:hAnsi="Garamond"/>
          <w:sz w:val="24"/>
          <w:szCs w:val="24"/>
        </w:rPr>
        <w:t xml:space="preserve"> pontos de entrega de produtos agrícolas</w:t>
      </w:r>
      <w:r>
        <w:rPr>
          <w:rFonts w:ascii="Garamond" w:hAnsi="Garamond"/>
          <w:sz w:val="24"/>
          <w:szCs w:val="24"/>
        </w:rPr>
        <w:t>.</w:t>
      </w:r>
    </w:p>
    <w:p w14:paraId="20AEE543" w14:textId="2E2D11E2" w:rsidR="00BF376D" w:rsidRPr="00033AED" w:rsidRDefault="008E7B29" w:rsidP="00D51C23">
      <w:pPr>
        <w:spacing w:after="0" w:line="360" w:lineRule="auto"/>
        <w:jc w:val="both"/>
        <w:rPr>
          <w:rFonts w:ascii="Garamond" w:eastAsia="Times New Roman" w:hAnsi="Garamond" w:cs="Calibri"/>
          <w:sz w:val="24"/>
        </w:rPr>
      </w:pPr>
      <w:r>
        <w:rPr>
          <w:rFonts w:ascii="Garamond" w:eastAsia="Times New Roman" w:hAnsi="Garamond" w:cs="Calibri"/>
          <w:sz w:val="24"/>
        </w:rPr>
        <w:t>3</w:t>
      </w:r>
      <w:r w:rsidR="00BF376D" w:rsidRPr="00033AED">
        <w:rPr>
          <w:rFonts w:ascii="Garamond" w:hAnsi="Garamond" w:cstheme="minorHAnsi"/>
          <w:sz w:val="24"/>
          <w:szCs w:val="24"/>
        </w:rPr>
        <w:t xml:space="preserve"> - Podem beneficiar do apoio previsto no presente capítulo, no que respeita à componente </w:t>
      </w:r>
      <w:r w:rsidR="002D1EE4" w:rsidRPr="00033AED">
        <w:rPr>
          <w:rFonts w:ascii="Garamond" w:hAnsi="Garamond" w:cstheme="minorHAnsi"/>
          <w:sz w:val="24"/>
          <w:szCs w:val="24"/>
        </w:rPr>
        <w:t>«</w:t>
      </w:r>
      <w:r w:rsidR="00BF376D" w:rsidRPr="00033AED">
        <w:rPr>
          <w:rFonts w:ascii="Garamond" w:hAnsi="Garamond" w:cstheme="minorHAnsi"/>
          <w:sz w:val="24"/>
          <w:szCs w:val="24"/>
        </w:rPr>
        <w:t>mercados locais</w:t>
      </w:r>
      <w:r w:rsidR="002D1EE4" w:rsidRPr="00033AED">
        <w:rPr>
          <w:rFonts w:ascii="Garamond" w:hAnsi="Garamond" w:cstheme="minorHAnsi"/>
          <w:sz w:val="24"/>
          <w:szCs w:val="24"/>
        </w:rPr>
        <w:t>»</w:t>
      </w:r>
      <w:r w:rsidR="00BF376D" w:rsidRPr="00033AED">
        <w:rPr>
          <w:rFonts w:ascii="Garamond" w:hAnsi="Garamond" w:cstheme="minorHAnsi"/>
          <w:sz w:val="24"/>
          <w:szCs w:val="24"/>
        </w:rPr>
        <w:t xml:space="preserve">, a título individual ou em parceria, </w:t>
      </w:r>
      <w:bookmarkStart w:id="90" w:name="_Hlk169796858"/>
      <w:r w:rsidR="00BF376D" w:rsidRPr="00033AED">
        <w:rPr>
          <w:rFonts w:ascii="Garamond" w:hAnsi="Garamond" w:cstheme="minorHAnsi"/>
          <w:sz w:val="24"/>
          <w:szCs w:val="24"/>
        </w:rPr>
        <w:t xml:space="preserve">as seguintes entidades: </w:t>
      </w:r>
      <w:bookmarkEnd w:id="90"/>
    </w:p>
    <w:p w14:paraId="571DFAE2" w14:textId="492BF0F2" w:rsidR="008E7B29" w:rsidRPr="00600136" w:rsidRDefault="008E7B29" w:rsidP="00203C24">
      <w:pPr>
        <w:pStyle w:val="PargrafodaLista"/>
        <w:numPr>
          <w:ilvl w:val="0"/>
          <w:numId w:val="14"/>
        </w:numPr>
        <w:spacing w:after="0" w:line="360" w:lineRule="auto"/>
        <w:jc w:val="both"/>
        <w:rPr>
          <w:rFonts w:ascii="Garamond" w:hAnsi="Garamond" w:cstheme="minorHAnsi"/>
          <w:sz w:val="24"/>
          <w:szCs w:val="24"/>
        </w:rPr>
      </w:pPr>
      <w:r>
        <w:rPr>
          <w:rFonts w:ascii="Garamond" w:hAnsi="Garamond" w:cstheme="minorHAnsi"/>
          <w:sz w:val="24"/>
          <w:szCs w:val="24"/>
        </w:rPr>
        <w:t>P</w:t>
      </w:r>
      <w:r w:rsidRPr="00600136">
        <w:rPr>
          <w:rFonts w:ascii="Garamond" w:hAnsi="Garamond" w:cstheme="minorHAnsi"/>
          <w:sz w:val="24"/>
          <w:szCs w:val="24"/>
        </w:rPr>
        <w:t>essoas singulares ou coletivas</w:t>
      </w:r>
      <w:r w:rsidR="00615BF0">
        <w:rPr>
          <w:rFonts w:ascii="Garamond" w:hAnsi="Garamond" w:cstheme="minorHAnsi"/>
          <w:sz w:val="24"/>
          <w:szCs w:val="24"/>
        </w:rPr>
        <w:t xml:space="preserve">, </w:t>
      </w:r>
      <w:r w:rsidR="00615BF0" w:rsidRPr="00615BF0">
        <w:rPr>
          <w:rFonts w:ascii="Garamond" w:hAnsi="Garamond" w:cstheme="minorHAnsi"/>
          <w:sz w:val="24"/>
          <w:szCs w:val="24"/>
        </w:rPr>
        <w:t>desde que sejam PME</w:t>
      </w:r>
      <w:r w:rsidRPr="00600136">
        <w:rPr>
          <w:rFonts w:ascii="Garamond" w:hAnsi="Garamond" w:cstheme="minorHAnsi"/>
          <w:sz w:val="24"/>
          <w:szCs w:val="24"/>
        </w:rPr>
        <w:t xml:space="preserve">; </w:t>
      </w:r>
    </w:p>
    <w:p w14:paraId="709DFACD" w14:textId="2F620D6D" w:rsidR="00BF376D" w:rsidRPr="00033AED" w:rsidRDefault="00BF376D" w:rsidP="00203C24">
      <w:pPr>
        <w:pStyle w:val="PargrafodaLista"/>
        <w:numPr>
          <w:ilvl w:val="0"/>
          <w:numId w:val="14"/>
        </w:numPr>
        <w:spacing w:after="0" w:line="360" w:lineRule="auto"/>
        <w:jc w:val="both"/>
        <w:rPr>
          <w:rFonts w:ascii="Garamond" w:hAnsi="Garamond" w:cstheme="minorHAnsi"/>
          <w:sz w:val="24"/>
          <w:szCs w:val="24"/>
        </w:rPr>
      </w:pPr>
      <w:r w:rsidRPr="00033AED">
        <w:rPr>
          <w:rFonts w:ascii="Garamond" w:hAnsi="Garamond" w:cstheme="minorHAnsi"/>
          <w:sz w:val="24"/>
          <w:szCs w:val="24"/>
        </w:rPr>
        <w:t>GAL ou as Entidades Gestoras (EG) no caso de GAL sem personalidade jurídica;</w:t>
      </w:r>
    </w:p>
    <w:p w14:paraId="77AB84E7" w14:textId="3E0EDC50" w:rsidR="00BF376D" w:rsidRPr="00AF2F01" w:rsidRDefault="00BF376D" w:rsidP="00203C24">
      <w:pPr>
        <w:pStyle w:val="PargrafodaLista"/>
        <w:numPr>
          <w:ilvl w:val="0"/>
          <w:numId w:val="14"/>
        </w:numPr>
        <w:spacing w:after="0" w:line="360" w:lineRule="auto"/>
        <w:jc w:val="both"/>
        <w:rPr>
          <w:rFonts w:ascii="Garamond" w:hAnsi="Garamond" w:cstheme="minorHAnsi"/>
          <w:sz w:val="24"/>
          <w:szCs w:val="24"/>
        </w:rPr>
      </w:pPr>
      <w:r w:rsidRPr="00033AED">
        <w:rPr>
          <w:rFonts w:ascii="Garamond" w:hAnsi="Garamond" w:cstheme="minorHAnsi"/>
          <w:sz w:val="24"/>
          <w:szCs w:val="24"/>
        </w:rPr>
        <w:t xml:space="preserve">Associações constituídas ao abrigo dos artigos 167.º e seguintes do Código Civil, cujo </w:t>
      </w:r>
      <w:r w:rsidRPr="00AF2F01">
        <w:rPr>
          <w:rFonts w:ascii="Garamond" w:hAnsi="Garamond" w:cstheme="minorHAnsi"/>
          <w:sz w:val="24"/>
          <w:szCs w:val="24"/>
        </w:rPr>
        <w:t>objeto social consista no desenvolvimento local;</w:t>
      </w:r>
    </w:p>
    <w:p w14:paraId="1910D99F" w14:textId="344088F4" w:rsidR="00600136" w:rsidRPr="00911E14" w:rsidRDefault="00BF376D" w:rsidP="00203C24">
      <w:pPr>
        <w:pStyle w:val="PargrafodaLista"/>
        <w:numPr>
          <w:ilvl w:val="0"/>
          <w:numId w:val="14"/>
        </w:numPr>
        <w:spacing w:after="0" w:line="360" w:lineRule="auto"/>
        <w:jc w:val="both"/>
        <w:rPr>
          <w:rFonts w:ascii="Garamond" w:hAnsi="Garamond" w:cstheme="minorHAnsi"/>
          <w:sz w:val="24"/>
          <w:szCs w:val="24"/>
        </w:rPr>
      </w:pPr>
      <w:r w:rsidRPr="00600136">
        <w:rPr>
          <w:rFonts w:ascii="Garamond" w:hAnsi="Garamond" w:cstheme="minorHAnsi"/>
          <w:sz w:val="24"/>
          <w:szCs w:val="24"/>
        </w:rPr>
        <w:t>Associações</w:t>
      </w:r>
      <w:r w:rsidR="00600136">
        <w:rPr>
          <w:rFonts w:ascii="Garamond" w:hAnsi="Garamond" w:cstheme="minorHAnsi"/>
          <w:sz w:val="24"/>
          <w:szCs w:val="24"/>
        </w:rPr>
        <w:t>,</w:t>
      </w:r>
      <w:r w:rsidRPr="00600136">
        <w:rPr>
          <w:rFonts w:ascii="Garamond" w:hAnsi="Garamond" w:cstheme="minorHAnsi"/>
          <w:sz w:val="24"/>
          <w:szCs w:val="24"/>
        </w:rPr>
        <w:t xml:space="preserve"> independentemente da sua forma jurídica, constituídas por produtores agrícolas, incluindo</w:t>
      </w:r>
      <w:r w:rsidR="00600136">
        <w:rPr>
          <w:rFonts w:ascii="Garamond" w:hAnsi="Garamond" w:cstheme="minorHAnsi"/>
          <w:sz w:val="24"/>
          <w:szCs w:val="24"/>
        </w:rPr>
        <w:t xml:space="preserve"> </w:t>
      </w:r>
      <w:r w:rsidRPr="00600136">
        <w:rPr>
          <w:rFonts w:ascii="Garamond" w:hAnsi="Garamond" w:cstheme="minorHAnsi"/>
          <w:sz w:val="24"/>
          <w:szCs w:val="24"/>
        </w:rPr>
        <w:t xml:space="preserve">organizações de produtores reconhecidos </w:t>
      </w:r>
      <w:r w:rsidR="00AF2F01" w:rsidRPr="00600136">
        <w:rPr>
          <w:rFonts w:ascii="Garamond" w:hAnsi="Garamond"/>
          <w:sz w:val="24"/>
          <w:szCs w:val="24"/>
        </w:rPr>
        <w:t>nos termos do disposto na Portaria n.º 298/2019, de 9 de setembro, na atual redação</w:t>
      </w:r>
      <w:r w:rsidR="00600136" w:rsidRPr="00600136">
        <w:rPr>
          <w:rFonts w:ascii="Garamond" w:hAnsi="Garamond"/>
          <w:sz w:val="24"/>
          <w:szCs w:val="24"/>
        </w:rPr>
        <w:t xml:space="preserve">, bem como </w:t>
      </w:r>
      <w:r w:rsidR="00600136">
        <w:rPr>
          <w:rFonts w:ascii="Garamond" w:hAnsi="Garamond"/>
          <w:sz w:val="24"/>
          <w:szCs w:val="24"/>
        </w:rPr>
        <w:t>a</w:t>
      </w:r>
      <w:r w:rsidR="00AF2F01" w:rsidRPr="00600136">
        <w:rPr>
          <w:rFonts w:ascii="Garamond" w:hAnsi="Garamond"/>
          <w:sz w:val="24"/>
          <w:szCs w:val="24"/>
        </w:rPr>
        <w:t>grupamento</w:t>
      </w:r>
      <w:r w:rsidR="00600136">
        <w:rPr>
          <w:rFonts w:ascii="Garamond" w:hAnsi="Garamond"/>
          <w:sz w:val="24"/>
          <w:szCs w:val="24"/>
        </w:rPr>
        <w:t>s</w:t>
      </w:r>
      <w:r w:rsidR="00AF2F01" w:rsidRPr="00600136">
        <w:rPr>
          <w:rFonts w:ascii="Garamond" w:hAnsi="Garamond"/>
          <w:sz w:val="24"/>
          <w:szCs w:val="24"/>
        </w:rPr>
        <w:t xml:space="preserve"> de produtores multiprodutos</w:t>
      </w:r>
      <w:r w:rsidR="00600136">
        <w:rPr>
          <w:rFonts w:ascii="Garamond" w:hAnsi="Garamond"/>
          <w:sz w:val="24"/>
          <w:szCs w:val="24"/>
        </w:rPr>
        <w:t xml:space="preserve"> </w:t>
      </w:r>
      <w:r w:rsidR="00AF2F01" w:rsidRPr="00600136">
        <w:rPr>
          <w:rFonts w:ascii="Garamond" w:hAnsi="Garamond"/>
          <w:sz w:val="24"/>
          <w:szCs w:val="24"/>
        </w:rPr>
        <w:t>reconhecido</w:t>
      </w:r>
      <w:r w:rsidR="00600136">
        <w:rPr>
          <w:rFonts w:ascii="Garamond" w:hAnsi="Garamond"/>
          <w:sz w:val="24"/>
          <w:szCs w:val="24"/>
        </w:rPr>
        <w:t xml:space="preserve"> </w:t>
      </w:r>
      <w:r w:rsidR="00600136" w:rsidRPr="0002118F">
        <w:rPr>
          <w:rFonts w:ascii="Garamond" w:hAnsi="Garamond"/>
          <w:sz w:val="24"/>
          <w:szCs w:val="24"/>
        </w:rPr>
        <w:t xml:space="preserve">nos termos do disposto na </w:t>
      </w:r>
      <w:r w:rsidR="00600136" w:rsidRPr="009F2699">
        <w:rPr>
          <w:rFonts w:ascii="Garamond" w:hAnsi="Garamond"/>
          <w:sz w:val="24"/>
          <w:szCs w:val="24"/>
        </w:rPr>
        <w:t>Portaria n.º 123/2021</w:t>
      </w:r>
      <w:r w:rsidR="00600136">
        <w:rPr>
          <w:rFonts w:ascii="Garamond" w:hAnsi="Garamond"/>
          <w:sz w:val="24"/>
          <w:szCs w:val="24"/>
        </w:rPr>
        <w:t>,</w:t>
      </w:r>
      <w:r w:rsidR="00600136" w:rsidRPr="009F2699">
        <w:rPr>
          <w:rFonts w:ascii="Garamond" w:hAnsi="Garamond"/>
          <w:sz w:val="24"/>
          <w:szCs w:val="24"/>
        </w:rPr>
        <w:t xml:space="preserve"> de 18 de junho</w:t>
      </w:r>
      <w:r w:rsidR="00600136" w:rsidRPr="0002118F">
        <w:rPr>
          <w:rFonts w:ascii="Garamond" w:hAnsi="Garamond"/>
          <w:sz w:val="24"/>
          <w:szCs w:val="24"/>
        </w:rPr>
        <w:t>, na atual redação</w:t>
      </w:r>
      <w:r w:rsidR="00600136">
        <w:rPr>
          <w:rFonts w:ascii="Garamond" w:hAnsi="Garamond"/>
          <w:sz w:val="24"/>
          <w:szCs w:val="24"/>
        </w:rPr>
        <w:t>;</w:t>
      </w:r>
    </w:p>
    <w:p w14:paraId="7499AD96" w14:textId="58F68F6C" w:rsidR="00911E14" w:rsidRPr="00600136" w:rsidRDefault="00911E14" w:rsidP="00203C24">
      <w:pPr>
        <w:pStyle w:val="PargrafodaLista"/>
        <w:numPr>
          <w:ilvl w:val="0"/>
          <w:numId w:val="14"/>
        </w:numPr>
        <w:spacing w:after="0" w:line="360" w:lineRule="auto"/>
        <w:jc w:val="both"/>
        <w:rPr>
          <w:rFonts w:ascii="Garamond" w:hAnsi="Garamond" w:cstheme="minorHAnsi"/>
          <w:sz w:val="24"/>
          <w:szCs w:val="24"/>
        </w:rPr>
      </w:pPr>
      <w:r>
        <w:rPr>
          <w:rFonts w:ascii="Garamond" w:hAnsi="Garamond"/>
          <w:sz w:val="24"/>
          <w:szCs w:val="24"/>
        </w:rPr>
        <w:t>Cooperativas do</w:t>
      </w:r>
      <w:r w:rsidR="008B0ABB">
        <w:rPr>
          <w:rFonts w:ascii="Garamond" w:hAnsi="Garamond"/>
          <w:sz w:val="24"/>
          <w:szCs w:val="24"/>
        </w:rPr>
        <w:t>s</w:t>
      </w:r>
      <w:r>
        <w:rPr>
          <w:rFonts w:ascii="Garamond" w:hAnsi="Garamond"/>
          <w:sz w:val="24"/>
          <w:szCs w:val="24"/>
        </w:rPr>
        <w:t xml:space="preserve"> ramo</w:t>
      </w:r>
      <w:r w:rsidR="008B0ABB">
        <w:rPr>
          <w:rFonts w:ascii="Garamond" w:hAnsi="Garamond"/>
          <w:sz w:val="24"/>
          <w:szCs w:val="24"/>
        </w:rPr>
        <w:t>s</w:t>
      </w:r>
      <w:r>
        <w:rPr>
          <w:rFonts w:ascii="Garamond" w:hAnsi="Garamond"/>
          <w:sz w:val="24"/>
          <w:szCs w:val="24"/>
        </w:rPr>
        <w:t xml:space="preserve"> agrícola, artesana</w:t>
      </w:r>
      <w:r w:rsidR="008B0ABB">
        <w:rPr>
          <w:rFonts w:ascii="Garamond" w:hAnsi="Garamond"/>
          <w:sz w:val="24"/>
          <w:szCs w:val="24"/>
        </w:rPr>
        <w:t>l</w:t>
      </w:r>
      <w:r>
        <w:rPr>
          <w:rFonts w:ascii="Garamond" w:hAnsi="Garamond"/>
          <w:sz w:val="24"/>
          <w:szCs w:val="24"/>
        </w:rPr>
        <w:t xml:space="preserve">, comercial ou </w:t>
      </w:r>
      <w:r w:rsidR="008B0ABB">
        <w:rPr>
          <w:rFonts w:ascii="Garamond" w:hAnsi="Garamond"/>
          <w:sz w:val="24"/>
          <w:szCs w:val="24"/>
        </w:rPr>
        <w:t xml:space="preserve">de </w:t>
      </w:r>
      <w:r>
        <w:rPr>
          <w:rFonts w:ascii="Garamond" w:hAnsi="Garamond"/>
          <w:sz w:val="24"/>
          <w:szCs w:val="24"/>
        </w:rPr>
        <w:t>consumo</w:t>
      </w:r>
      <w:r w:rsidR="008B0ABB">
        <w:rPr>
          <w:rFonts w:ascii="Garamond" w:hAnsi="Garamond"/>
          <w:sz w:val="24"/>
          <w:szCs w:val="24"/>
        </w:rPr>
        <w:t>;</w:t>
      </w:r>
    </w:p>
    <w:p w14:paraId="32CA63D2" w14:textId="6A2B4AB2" w:rsidR="000F2F64" w:rsidRPr="00033AED" w:rsidRDefault="00BF376D" w:rsidP="00203C24">
      <w:pPr>
        <w:pStyle w:val="PargrafodaLista"/>
        <w:numPr>
          <w:ilvl w:val="0"/>
          <w:numId w:val="14"/>
        </w:numPr>
        <w:spacing w:after="0" w:line="360" w:lineRule="auto"/>
        <w:jc w:val="both"/>
        <w:rPr>
          <w:rFonts w:ascii="Garamond" w:hAnsi="Garamond" w:cstheme="minorHAnsi"/>
          <w:sz w:val="24"/>
          <w:szCs w:val="24"/>
        </w:rPr>
      </w:pPr>
      <w:r w:rsidRPr="00033AED">
        <w:rPr>
          <w:rFonts w:ascii="Garamond" w:hAnsi="Garamond" w:cstheme="minorHAnsi"/>
          <w:sz w:val="24"/>
          <w:szCs w:val="24"/>
        </w:rPr>
        <w:t>Autarquias locais</w:t>
      </w:r>
      <w:r w:rsidR="00820BD6" w:rsidRPr="00033AED">
        <w:rPr>
          <w:rFonts w:ascii="Garamond" w:hAnsi="Garamond" w:cstheme="minorHAnsi"/>
          <w:sz w:val="24"/>
          <w:szCs w:val="24"/>
        </w:rPr>
        <w:t>.</w:t>
      </w:r>
    </w:p>
    <w:p w14:paraId="26E26E92" w14:textId="2A1C63E9" w:rsidR="00BF376D" w:rsidRPr="00442BE3" w:rsidRDefault="00BF376D" w:rsidP="00442BE3">
      <w:pPr>
        <w:pStyle w:val="Ttulo3"/>
        <w:jc w:val="center"/>
        <w:rPr>
          <w:rFonts w:ascii="Garamond" w:hAnsi="Garamond"/>
          <w:color w:val="auto"/>
        </w:rPr>
      </w:pPr>
      <w:bookmarkStart w:id="91" w:name="_Toc188031741"/>
      <w:r w:rsidRPr="00442BE3">
        <w:rPr>
          <w:rFonts w:ascii="Garamond" w:hAnsi="Garamond"/>
          <w:color w:val="auto"/>
        </w:rPr>
        <w:lastRenderedPageBreak/>
        <w:t>Artigo 2</w:t>
      </w:r>
      <w:r w:rsidR="009A6A53">
        <w:rPr>
          <w:rFonts w:ascii="Garamond" w:hAnsi="Garamond"/>
          <w:color w:val="auto"/>
        </w:rPr>
        <w:t>8</w:t>
      </w:r>
      <w:r w:rsidRPr="00442BE3">
        <w:rPr>
          <w:rFonts w:ascii="Garamond" w:hAnsi="Garamond"/>
          <w:color w:val="auto"/>
        </w:rPr>
        <w:t>.º</w:t>
      </w:r>
      <w:bookmarkEnd w:id="91"/>
    </w:p>
    <w:p w14:paraId="57B89108" w14:textId="77777777" w:rsidR="00BF376D" w:rsidRPr="00442BE3" w:rsidRDefault="00BF376D" w:rsidP="00442BE3">
      <w:pPr>
        <w:pStyle w:val="Ttulo3"/>
        <w:jc w:val="center"/>
        <w:rPr>
          <w:rFonts w:ascii="Garamond" w:hAnsi="Garamond"/>
          <w:b/>
          <w:color w:val="auto"/>
        </w:rPr>
      </w:pPr>
      <w:bookmarkStart w:id="92" w:name="_Toc188031742"/>
      <w:r w:rsidRPr="00442BE3">
        <w:rPr>
          <w:rFonts w:ascii="Garamond" w:hAnsi="Garamond"/>
          <w:b/>
          <w:color w:val="auto"/>
        </w:rPr>
        <w:t>Critérios de elegibilidade dos beneficiários</w:t>
      </w:r>
      <w:bookmarkEnd w:id="92"/>
    </w:p>
    <w:p w14:paraId="677B383F" w14:textId="35477E73" w:rsidR="004C57F4" w:rsidRPr="006337CC" w:rsidRDefault="008656F2" w:rsidP="004C57F4">
      <w:pPr>
        <w:tabs>
          <w:tab w:val="left" w:pos="142"/>
        </w:tabs>
        <w:spacing w:after="0" w:line="360" w:lineRule="auto"/>
        <w:jc w:val="both"/>
        <w:rPr>
          <w:rFonts w:ascii="Garamond" w:eastAsia="Times New Roman" w:hAnsi="Garamond" w:cstheme="minorHAnsi"/>
          <w:iCs/>
          <w:sz w:val="24"/>
          <w:szCs w:val="24"/>
        </w:rPr>
      </w:pPr>
      <w:r>
        <w:rPr>
          <w:rFonts w:ascii="Garamond" w:eastAsia="Times New Roman" w:hAnsi="Garamond" w:cstheme="minorHAnsi"/>
          <w:iCs/>
          <w:sz w:val="24"/>
          <w:szCs w:val="24"/>
        </w:rPr>
        <w:t xml:space="preserve">1 - </w:t>
      </w:r>
      <w:r w:rsidR="004C57F4" w:rsidRPr="006337CC">
        <w:rPr>
          <w:rFonts w:ascii="Garamond" w:eastAsia="Times New Roman" w:hAnsi="Garamond" w:cstheme="minorHAnsi"/>
          <w:iCs/>
          <w:sz w:val="24"/>
          <w:szCs w:val="24"/>
        </w:rPr>
        <w:t xml:space="preserve">Nos termos do disposto no artigo 7.º do Decreto-Lei n.º 12/2023, de 24 de fevereiro, os </w:t>
      </w:r>
      <w:r w:rsidR="004C57F4" w:rsidRPr="006337CC">
        <w:rPr>
          <w:rFonts w:ascii="Garamond" w:eastAsia="Times New Roman" w:hAnsi="Garamond" w:cstheme="minorHAnsi"/>
          <w:sz w:val="24"/>
          <w:szCs w:val="24"/>
        </w:rPr>
        <w:t>candidatos</w:t>
      </w:r>
      <w:r w:rsidR="004C57F4" w:rsidRPr="006337CC">
        <w:rPr>
          <w:rFonts w:ascii="Garamond" w:eastAsia="Times New Roman" w:hAnsi="Garamond" w:cstheme="minorHAnsi"/>
          <w:iCs/>
          <w:sz w:val="24"/>
          <w:szCs w:val="24"/>
        </w:rPr>
        <w:t xml:space="preserve"> aos apoios previstos nest</w:t>
      </w:r>
      <w:r w:rsidR="00D765FC" w:rsidRPr="006337CC">
        <w:rPr>
          <w:rFonts w:ascii="Garamond" w:eastAsia="Times New Roman" w:hAnsi="Garamond" w:cstheme="minorHAnsi"/>
          <w:iCs/>
          <w:sz w:val="24"/>
          <w:szCs w:val="24"/>
        </w:rPr>
        <w:t>e capítulo</w:t>
      </w:r>
      <w:r w:rsidR="004C57F4" w:rsidRPr="006337CC">
        <w:rPr>
          <w:rFonts w:ascii="Garamond" w:eastAsia="Times New Roman" w:hAnsi="Garamond" w:cstheme="minorHAnsi"/>
          <w:iCs/>
          <w:sz w:val="24"/>
          <w:szCs w:val="24"/>
        </w:rPr>
        <w:t xml:space="preserve"> devem</w:t>
      </w:r>
      <w:r w:rsidR="004C57F4" w:rsidRPr="006337CC">
        <w:rPr>
          <w:rFonts w:ascii="Garamond" w:eastAsia="Times New Roman" w:hAnsi="Garamond" w:cstheme="minorHAnsi"/>
          <w:b/>
          <w:bCs/>
          <w:iCs/>
          <w:sz w:val="24"/>
          <w:szCs w:val="24"/>
        </w:rPr>
        <w:t xml:space="preserve"> </w:t>
      </w:r>
      <w:r w:rsidR="004C57F4" w:rsidRPr="006337CC">
        <w:rPr>
          <w:rFonts w:ascii="Garamond" w:eastAsia="Times New Roman" w:hAnsi="Garamond" w:cstheme="minorHAnsi"/>
          <w:iCs/>
          <w:sz w:val="24"/>
          <w:szCs w:val="24"/>
        </w:rPr>
        <w:t>reunir as seguintes condições:</w:t>
      </w:r>
    </w:p>
    <w:p w14:paraId="1B7FDC6A" w14:textId="77777777" w:rsidR="006F374D" w:rsidRPr="006337CC" w:rsidRDefault="006F374D" w:rsidP="00203C24">
      <w:pPr>
        <w:pStyle w:val="PargrafodaLista"/>
        <w:numPr>
          <w:ilvl w:val="0"/>
          <w:numId w:val="15"/>
        </w:numPr>
        <w:spacing w:after="0" w:line="360" w:lineRule="auto"/>
        <w:jc w:val="both"/>
        <w:rPr>
          <w:rFonts w:ascii="Garamond" w:hAnsi="Garamond" w:cstheme="minorHAnsi"/>
          <w:sz w:val="24"/>
          <w:szCs w:val="24"/>
        </w:rPr>
      </w:pPr>
      <w:r w:rsidRPr="006337CC">
        <w:rPr>
          <w:rFonts w:ascii="Garamond" w:hAnsi="Garamond" w:cstheme="minorHAnsi"/>
          <w:sz w:val="24"/>
          <w:szCs w:val="24"/>
        </w:rPr>
        <w:t>Encontrarem-se legalmente constituídos, no caso de pessoas coletivas;</w:t>
      </w:r>
    </w:p>
    <w:p w14:paraId="133782D0" w14:textId="77777777" w:rsidR="006F374D" w:rsidRPr="006337CC" w:rsidRDefault="006F374D" w:rsidP="00203C24">
      <w:pPr>
        <w:pStyle w:val="PargrafodaLista"/>
        <w:numPr>
          <w:ilvl w:val="0"/>
          <w:numId w:val="15"/>
        </w:numPr>
        <w:spacing w:after="0" w:line="360" w:lineRule="auto"/>
        <w:jc w:val="both"/>
        <w:rPr>
          <w:rFonts w:ascii="Garamond" w:hAnsi="Garamond" w:cstheme="minorHAnsi"/>
          <w:sz w:val="24"/>
          <w:szCs w:val="24"/>
        </w:rPr>
      </w:pPr>
      <w:r w:rsidRPr="006337CC">
        <w:rPr>
          <w:rFonts w:ascii="Garamond" w:hAnsi="Garamond" w:cstheme="minorHAnsi"/>
          <w:sz w:val="24"/>
          <w:szCs w:val="24"/>
        </w:rPr>
        <w:t>Terem a situação tributária e contributiva regularizada perante, respetivamente, a administração fiscal e a segurança social;</w:t>
      </w:r>
    </w:p>
    <w:p w14:paraId="53A210CC" w14:textId="60521218" w:rsidR="006F374D" w:rsidRPr="006337CC" w:rsidRDefault="006F374D" w:rsidP="00203C24">
      <w:pPr>
        <w:pStyle w:val="PargrafodaLista"/>
        <w:numPr>
          <w:ilvl w:val="0"/>
          <w:numId w:val="15"/>
        </w:numPr>
        <w:spacing w:after="0" w:line="360" w:lineRule="auto"/>
        <w:jc w:val="both"/>
        <w:rPr>
          <w:rFonts w:ascii="Garamond" w:hAnsi="Garamond" w:cstheme="minorHAnsi"/>
          <w:sz w:val="24"/>
          <w:szCs w:val="24"/>
        </w:rPr>
      </w:pPr>
      <w:r w:rsidRPr="006337CC">
        <w:rPr>
          <w:rFonts w:ascii="Garamond" w:hAnsi="Garamond" w:cstheme="minorHAnsi"/>
          <w:sz w:val="24"/>
          <w:szCs w:val="24"/>
        </w:rPr>
        <w:t>Cumprirem as condições legais necessárias ao exercício das atividades desenvolvidas, diretamente relacionadas com a natureza da operação;</w:t>
      </w:r>
    </w:p>
    <w:p w14:paraId="7154EF6B" w14:textId="3BF8F467" w:rsidR="006F374D" w:rsidRDefault="006F374D" w:rsidP="00203C24">
      <w:pPr>
        <w:pStyle w:val="PargrafodaLista"/>
        <w:numPr>
          <w:ilvl w:val="0"/>
          <w:numId w:val="15"/>
        </w:numPr>
        <w:spacing w:after="0" w:line="360" w:lineRule="auto"/>
        <w:jc w:val="both"/>
        <w:rPr>
          <w:rFonts w:ascii="Garamond" w:hAnsi="Garamond" w:cstheme="minorHAnsi"/>
          <w:sz w:val="24"/>
          <w:szCs w:val="24"/>
        </w:rPr>
      </w:pPr>
      <w:r w:rsidRPr="006337CC">
        <w:rPr>
          <w:rFonts w:ascii="Garamond" w:hAnsi="Garamond" w:cstheme="minorHAnsi"/>
          <w:sz w:val="24"/>
          <w:szCs w:val="24"/>
        </w:rPr>
        <w:t>Terem a situação regularizada em matéria de reposições, no âmbito do financiamento do Fundo Europeu Agrícola de Desenvolvimento Rural (FEADER) e do Fundo Europeu Agrícola de Garantia (FEAGA) ou terem constituído garantia a favor do Instituto de Financiamento da Agricultura e Pescas, I. P. (IFAP, I. P.);</w:t>
      </w:r>
    </w:p>
    <w:p w14:paraId="23A506F8" w14:textId="3F63A095" w:rsidR="006337CC" w:rsidRPr="006337CC" w:rsidRDefault="008656F2" w:rsidP="006337CC">
      <w:pPr>
        <w:tabs>
          <w:tab w:val="left" w:pos="142"/>
        </w:tabs>
        <w:spacing w:after="0" w:line="360" w:lineRule="auto"/>
        <w:rPr>
          <w:rFonts w:ascii="Garamond" w:hAnsi="Garamond" w:cstheme="minorHAnsi"/>
          <w:sz w:val="24"/>
          <w:szCs w:val="24"/>
        </w:rPr>
      </w:pPr>
      <w:r>
        <w:rPr>
          <w:rFonts w:ascii="Garamond" w:hAnsi="Garamond" w:cstheme="minorHAnsi"/>
          <w:iCs/>
          <w:sz w:val="24"/>
          <w:szCs w:val="24"/>
        </w:rPr>
        <w:t xml:space="preserve">2 - </w:t>
      </w:r>
      <w:r w:rsidR="006337CC" w:rsidRPr="006337CC">
        <w:rPr>
          <w:rFonts w:ascii="Garamond" w:hAnsi="Garamond" w:cstheme="minorHAnsi"/>
          <w:iCs/>
          <w:sz w:val="24"/>
          <w:szCs w:val="24"/>
        </w:rPr>
        <w:t>Sem prejuízo dos critérios de elegibilidade referidos no número anterior, os candidatos aos apoios previstos no presente capítulo devem ainda cumprir o seguinte:</w:t>
      </w:r>
    </w:p>
    <w:p w14:paraId="5A3D8D7B" w14:textId="3A8A93CD" w:rsidR="009C3F4B" w:rsidRPr="00143864" w:rsidRDefault="00BF376D" w:rsidP="00203C24">
      <w:pPr>
        <w:pStyle w:val="PargrafodaLista"/>
        <w:numPr>
          <w:ilvl w:val="0"/>
          <w:numId w:val="35"/>
        </w:numPr>
        <w:spacing w:after="0" w:line="360" w:lineRule="auto"/>
        <w:jc w:val="both"/>
        <w:rPr>
          <w:rFonts w:ascii="Garamond" w:hAnsi="Garamond" w:cstheme="minorHAnsi"/>
          <w:sz w:val="24"/>
          <w:szCs w:val="24"/>
        </w:rPr>
      </w:pPr>
      <w:r w:rsidRPr="00143864">
        <w:rPr>
          <w:rFonts w:ascii="Garamond" w:hAnsi="Garamond" w:cstheme="minorHAnsi"/>
          <w:sz w:val="24"/>
          <w:szCs w:val="24"/>
        </w:rPr>
        <w:t>Possuírem situação económica e financeira equilibrada, quando aplicável</w:t>
      </w:r>
      <w:r w:rsidR="009C3F4B" w:rsidRPr="00143864">
        <w:rPr>
          <w:rFonts w:ascii="Garamond" w:hAnsi="Garamond" w:cstheme="minorHAnsi"/>
          <w:sz w:val="24"/>
          <w:szCs w:val="24"/>
        </w:rPr>
        <w:t>, no caso da componente «cadeias curtas» e da componente «mercados locais.»;</w:t>
      </w:r>
    </w:p>
    <w:p w14:paraId="396F59DA" w14:textId="07E9A5B6" w:rsidR="00BF376D" w:rsidRPr="00143864" w:rsidRDefault="009C3F4B" w:rsidP="00203C24">
      <w:pPr>
        <w:pStyle w:val="PargrafodaLista"/>
        <w:numPr>
          <w:ilvl w:val="0"/>
          <w:numId w:val="35"/>
        </w:numPr>
        <w:spacing w:after="0" w:line="360" w:lineRule="auto"/>
        <w:jc w:val="both"/>
        <w:rPr>
          <w:rFonts w:ascii="Garamond" w:hAnsi="Garamond" w:cstheme="minorHAnsi"/>
          <w:sz w:val="24"/>
          <w:szCs w:val="24"/>
        </w:rPr>
      </w:pPr>
      <w:r w:rsidRPr="00143864">
        <w:rPr>
          <w:rFonts w:ascii="Garamond" w:hAnsi="Garamond" w:cstheme="minorHAnsi"/>
          <w:sz w:val="24"/>
          <w:szCs w:val="24"/>
        </w:rPr>
        <w:t xml:space="preserve">Possuírem situação económica e financeira equilibrada, com uma autonomia financeira (AF) </w:t>
      </w:r>
      <w:proofErr w:type="spellStart"/>
      <w:r w:rsidRPr="00143864">
        <w:rPr>
          <w:rFonts w:ascii="Garamond" w:hAnsi="Garamond" w:cstheme="minorHAnsi"/>
          <w:sz w:val="24"/>
          <w:szCs w:val="24"/>
        </w:rPr>
        <w:t>pré-projeto</w:t>
      </w:r>
      <w:proofErr w:type="spellEnd"/>
      <w:r w:rsidRPr="00143864">
        <w:rPr>
          <w:rFonts w:ascii="Garamond" w:hAnsi="Garamond" w:cstheme="minorHAnsi"/>
          <w:sz w:val="24"/>
          <w:szCs w:val="24"/>
        </w:rPr>
        <w:t xml:space="preserve"> igual ou superior a 20%, devendo o indicador utilizado ter por base o </w:t>
      </w:r>
      <w:r w:rsidR="00A55EBB">
        <w:rPr>
          <w:rFonts w:ascii="Garamond" w:hAnsi="Garamond" w:cstheme="minorHAnsi"/>
          <w:sz w:val="24"/>
          <w:szCs w:val="24"/>
        </w:rPr>
        <w:t xml:space="preserve">último </w:t>
      </w:r>
      <w:r w:rsidRPr="00143864">
        <w:rPr>
          <w:rFonts w:ascii="Garamond" w:hAnsi="Garamond" w:cstheme="minorHAnsi"/>
          <w:sz w:val="24"/>
          <w:szCs w:val="24"/>
        </w:rPr>
        <w:t xml:space="preserve">exercício </w:t>
      </w:r>
      <w:r w:rsidR="00A55EBB">
        <w:rPr>
          <w:rFonts w:ascii="Garamond" w:hAnsi="Garamond" w:cstheme="minorHAnsi"/>
          <w:sz w:val="24"/>
          <w:szCs w:val="24"/>
        </w:rPr>
        <w:t>encerrado fiscalmente, no caso da componente «comercialização de produtos agrícolas»</w:t>
      </w:r>
      <w:r w:rsidR="00493859" w:rsidRPr="00143864">
        <w:rPr>
          <w:rFonts w:ascii="Garamond" w:hAnsi="Garamond" w:cstheme="minorHAnsi"/>
          <w:sz w:val="24"/>
          <w:szCs w:val="24"/>
        </w:rPr>
        <w:t>;</w:t>
      </w:r>
    </w:p>
    <w:p w14:paraId="5903E7E1" w14:textId="4FBFE56F" w:rsidR="00493859" w:rsidRDefault="00493859" w:rsidP="00203C24">
      <w:pPr>
        <w:pStyle w:val="PargrafodaLista"/>
        <w:numPr>
          <w:ilvl w:val="0"/>
          <w:numId w:val="35"/>
        </w:numPr>
        <w:spacing w:after="0" w:line="360" w:lineRule="auto"/>
        <w:jc w:val="both"/>
        <w:rPr>
          <w:rFonts w:ascii="Garamond" w:hAnsi="Garamond" w:cstheme="minorHAnsi"/>
          <w:sz w:val="24"/>
          <w:szCs w:val="24"/>
        </w:rPr>
      </w:pPr>
      <w:r w:rsidRPr="008656F2">
        <w:rPr>
          <w:rFonts w:ascii="Garamond" w:hAnsi="Garamond" w:cstheme="minorHAnsi"/>
          <w:sz w:val="24"/>
          <w:szCs w:val="24"/>
        </w:rPr>
        <w:t>Desenvolv</w:t>
      </w:r>
      <w:r w:rsidR="00A55EBB">
        <w:rPr>
          <w:rFonts w:ascii="Garamond" w:hAnsi="Garamond" w:cstheme="minorHAnsi"/>
          <w:sz w:val="24"/>
          <w:szCs w:val="24"/>
        </w:rPr>
        <w:t>erem</w:t>
      </w:r>
      <w:r w:rsidRPr="008656F2">
        <w:rPr>
          <w:rFonts w:ascii="Garamond" w:hAnsi="Garamond" w:cstheme="minorHAnsi"/>
          <w:sz w:val="24"/>
          <w:szCs w:val="24"/>
        </w:rPr>
        <w:t xml:space="preserve"> uma atividade económica</w:t>
      </w:r>
      <w:r w:rsidR="001316BF">
        <w:rPr>
          <w:rFonts w:ascii="Garamond" w:hAnsi="Garamond" w:cstheme="minorHAnsi"/>
          <w:sz w:val="24"/>
          <w:szCs w:val="24"/>
        </w:rPr>
        <w:t xml:space="preserve"> </w:t>
      </w:r>
      <w:r w:rsidR="001316BF" w:rsidRPr="001316BF">
        <w:rPr>
          <w:rFonts w:ascii="Garamond" w:hAnsi="Garamond" w:cstheme="minorHAnsi"/>
          <w:sz w:val="24"/>
          <w:szCs w:val="24"/>
        </w:rPr>
        <w:t>de acordo com a Classificação Portuguesa das Atividades Económicas, Rev. </w:t>
      </w:r>
      <w:r w:rsidR="001316BF">
        <w:rPr>
          <w:rFonts w:ascii="Garamond" w:hAnsi="Garamond" w:cstheme="minorHAnsi"/>
          <w:sz w:val="24"/>
          <w:szCs w:val="24"/>
        </w:rPr>
        <w:t>4</w:t>
      </w:r>
      <w:r w:rsidR="001316BF" w:rsidRPr="001316BF">
        <w:rPr>
          <w:rFonts w:ascii="Garamond" w:hAnsi="Garamond" w:cstheme="minorHAnsi"/>
          <w:sz w:val="24"/>
          <w:szCs w:val="24"/>
        </w:rPr>
        <w:t>,</w:t>
      </w:r>
      <w:r w:rsidRPr="008656F2">
        <w:rPr>
          <w:rFonts w:ascii="Garamond" w:hAnsi="Garamond" w:cstheme="minorHAnsi"/>
          <w:sz w:val="24"/>
          <w:szCs w:val="24"/>
        </w:rPr>
        <w:t xml:space="preserve"> </w:t>
      </w:r>
      <w:r w:rsidR="008656F2" w:rsidRPr="008656F2">
        <w:rPr>
          <w:rFonts w:ascii="Garamond" w:hAnsi="Garamond" w:cstheme="minorHAnsi"/>
          <w:iCs/>
          <w:sz w:val="24"/>
          <w:szCs w:val="24"/>
        </w:rPr>
        <w:t xml:space="preserve">referente aos códigos indicados no </w:t>
      </w:r>
      <w:r w:rsidR="008656F2" w:rsidRPr="009C16AD">
        <w:rPr>
          <w:rFonts w:ascii="Garamond" w:hAnsi="Garamond" w:cstheme="minorHAnsi"/>
          <w:iCs/>
          <w:sz w:val="24"/>
          <w:szCs w:val="24"/>
        </w:rPr>
        <w:t>anexo I</w:t>
      </w:r>
      <w:r w:rsidR="0018076A" w:rsidRPr="009C16AD">
        <w:rPr>
          <w:rFonts w:ascii="Garamond" w:hAnsi="Garamond" w:cstheme="minorHAnsi"/>
          <w:iCs/>
          <w:sz w:val="24"/>
          <w:szCs w:val="24"/>
        </w:rPr>
        <w:t>X</w:t>
      </w:r>
      <w:r w:rsidR="00A55EBB">
        <w:rPr>
          <w:rFonts w:ascii="Garamond" w:hAnsi="Garamond" w:cstheme="minorHAnsi"/>
          <w:iCs/>
          <w:sz w:val="24"/>
          <w:szCs w:val="24"/>
        </w:rPr>
        <w:t xml:space="preserve"> à presente portaria, da qual faz parte integrante</w:t>
      </w:r>
      <w:r w:rsidR="0018076A" w:rsidRPr="0018076A">
        <w:rPr>
          <w:rFonts w:ascii="Garamond" w:hAnsi="Garamond" w:cstheme="minorHAnsi"/>
          <w:iCs/>
          <w:sz w:val="24"/>
          <w:szCs w:val="24"/>
        </w:rPr>
        <w:t>, no caso da componente «comercialização de produtos agrícola»</w:t>
      </w:r>
      <w:r w:rsidR="009A6A53" w:rsidRPr="0018076A">
        <w:rPr>
          <w:rFonts w:ascii="Garamond" w:hAnsi="Garamond" w:cstheme="minorHAnsi"/>
          <w:sz w:val="24"/>
          <w:szCs w:val="24"/>
        </w:rPr>
        <w:t>;</w:t>
      </w:r>
    </w:p>
    <w:p w14:paraId="205A86F0" w14:textId="77777777" w:rsidR="009A6A53" w:rsidRPr="009A6A53" w:rsidRDefault="009A6A53" w:rsidP="00203C24">
      <w:pPr>
        <w:pStyle w:val="PargrafodaLista"/>
        <w:numPr>
          <w:ilvl w:val="0"/>
          <w:numId w:val="35"/>
        </w:numPr>
        <w:spacing w:after="0" w:line="360" w:lineRule="auto"/>
        <w:jc w:val="both"/>
        <w:rPr>
          <w:rFonts w:ascii="Garamond" w:hAnsi="Garamond" w:cstheme="minorHAnsi"/>
          <w:sz w:val="24"/>
          <w:szCs w:val="24"/>
        </w:rPr>
      </w:pPr>
      <w:r w:rsidRPr="009A6A53">
        <w:rPr>
          <w:rFonts w:ascii="Garamond" w:hAnsi="Garamond" w:cstheme="minorHAnsi"/>
          <w:sz w:val="24"/>
          <w:szCs w:val="24"/>
        </w:rPr>
        <w:t>Não terem sido condenados em processo-crime por factos que envolvam disponibilidades financeiras no âmbito dos Fundos Europeus.</w:t>
      </w:r>
    </w:p>
    <w:p w14:paraId="48563B71" w14:textId="0E38052A" w:rsidR="009A6A53" w:rsidRDefault="009A6A53" w:rsidP="00203C24">
      <w:pPr>
        <w:pStyle w:val="PargrafodaLista"/>
        <w:numPr>
          <w:ilvl w:val="0"/>
          <w:numId w:val="35"/>
        </w:numPr>
        <w:spacing w:after="0" w:line="360" w:lineRule="auto"/>
        <w:jc w:val="both"/>
        <w:rPr>
          <w:rFonts w:ascii="Garamond" w:hAnsi="Garamond" w:cstheme="minorHAnsi"/>
          <w:sz w:val="24"/>
          <w:szCs w:val="24"/>
        </w:rPr>
      </w:pPr>
      <w:r w:rsidRPr="009A6A53">
        <w:rPr>
          <w:rFonts w:ascii="Garamond" w:hAnsi="Garamond" w:cstheme="minorHAnsi"/>
          <w:sz w:val="24"/>
          <w:szCs w:val="24"/>
        </w:rPr>
        <w:t>Possuírem registo de declaração do beneficiário efetivo devidamente atualizada, sempre que se trate de beneficiários sujeitos ao Regime Jurídico do Registo Central do Beneficiário Efetivo (RCBE)</w:t>
      </w:r>
      <w:r w:rsidR="00615BF0">
        <w:rPr>
          <w:rFonts w:ascii="Garamond" w:hAnsi="Garamond" w:cstheme="minorHAnsi"/>
          <w:sz w:val="24"/>
          <w:szCs w:val="24"/>
        </w:rPr>
        <w:t>;</w:t>
      </w:r>
    </w:p>
    <w:p w14:paraId="523E0606" w14:textId="77777777" w:rsidR="00615BF0" w:rsidRPr="00615BF0" w:rsidRDefault="00615BF0" w:rsidP="00615BF0">
      <w:pPr>
        <w:pStyle w:val="PargrafodaLista"/>
        <w:numPr>
          <w:ilvl w:val="0"/>
          <w:numId w:val="35"/>
        </w:numPr>
        <w:tabs>
          <w:tab w:val="left" w:pos="142"/>
        </w:tabs>
        <w:spacing w:after="0" w:line="360" w:lineRule="auto"/>
        <w:jc w:val="both"/>
        <w:rPr>
          <w:rFonts w:ascii="Garamond" w:hAnsi="Garamond" w:cstheme="minorHAnsi"/>
          <w:sz w:val="24"/>
          <w:szCs w:val="24"/>
        </w:rPr>
      </w:pPr>
      <w:r w:rsidRPr="00615BF0">
        <w:rPr>
          <w:rFonts w:ascii="Garamond" w:hAnsi="Garamond" w:cstheme="minorHAnsi"/>
          <w:sz w:val="24"/>
          <w:szCs w:val="24"/>
        </w:rPr>
        <w:t>Deterem certificação de PME;</w:t>
      </w:r>
    </w:p>
    <w:p w14:paraId="3F506518" w14:textId="716903F4" w:rsidR="00AC4776" w:rsidRPr="00AC4776" w:rsidRDefault="00AC4776" w:rsidP="00AC4776">
      <w:pPr>
        <w:tabs>
          <w:tab w:val="left" w:pos="426"/>
        </w:tabs>
        <w:spacing w:after="0" w:line="360" w:lineRule="auto"/>
        <w:jc w:val="both"/>
        <w:rPr>
          <w:rFonts w:ascii="Garamond" w:hAnsi="Garamond" w:cstheme="minorHAnsi"/>
          <w:sz w:val="24"/>
          <w:szCs w:val="24"/>
        </w:rPr>
      </w:pPr>
      <w:r>
        <w:rPr>
          <w:rFonts w:ascii="Garamond" w:hAnsi="Garamond" w:cstheme="minorHAnsi"/>
          <w:sz w:val="24"/>
          <w:szCs w:val="24"/>
        </w:rPr>
        <w:t>3</w:t>
      </w:r>
      <w:r w:rsidRPr="00AC4776">
        <w:rPr>
          <w:rFonts w:ascii="Garamond" w:hAnsi="Garamond" w:cstheme="minorHAnsi"/>
          <w:sz w:val="24"/>
          <w:szCs w:val="24"/>
        </w:rPr>
        <w:t xml:space="preserve"> - A</w:t>
      </w:r>
      <w:r>
        <w:rPr>
          <w:rFonts w:ascii="Garamond" w:hAnsi="Garamond" w:cstheme="minorHAnsi"/>
          <w:sz w:val="24"/>
          <w:szCs w:val="24"/>
        </w:rPr>
        <w:t>s</w:t>
      </w:r>
      <w:r w:rsidRPr="00AC4776">
        <w:rPr>
          <w:rFonts w:ascii="Garamond" w:hAnsi="Garamond" w:cstheme="minorHAnsi"/>
          <w:sz w:val="24"/>
          <w:szCs w:val="24"/>
        </w:rPr>
        <w:t xml:space="preserve"> condiç</w:t>
      </w:r>
      <w:r>
        <w:rPr>
          <w:rFonts w:ascii="Garamond" w:hAnsi="Garamond" w:cstheme="minorHAnsi"/>
          <w:sz w:val="24"/>
          <w:szCs w:val="24"/>
        </w:rPr>
        <w:t xml:space="preserve">ões previstas nas alíneas </w:t>
      </w:r>
      <w:r>
        <w:rPr>
          <w:rFonts w:ascii="Garamond" w:hAnsi="Garamond" w:cstheme="minorHAnsi"/>
          <w:i/>
          <w:iCs/>
          <w:sz w:val="24"/>
          <w:szCs w:val="24"/>
        </w:rPr>
        <w:t xml:space="preserve">a), c) </w:t>
      </w:r>
      <w:r>
        <w:rPr>
          <w:rFonts w:ascii="Garamond" w:hAnsi="Garamond" w:cstheme="minorHAnsi"/>
          <w:sz w:val="24"/>
          <w:szCs w:val="24"/>
        </w:rPr>
        <w:t xml:space="preserve">e </w:t>
      </w:r>
      <w:r>
        <w:rPr>
          <w:rFonts w:ascii="Garamond" w:hAnsi="Garamond" w:cstheme="minorHAnsi"/>
          <w:i/>
          <w:iCs/>
          <w:sz w:val="24"/>
          <w:szCs w:val="24"/>
        </w:rPr>
        <w:t xml:space="preserve">d) </w:t>
      </w:r>
      <w:r w:rsidRPr="00AC4776">
        <w:rPr>
          <w:rFonts w:ascii="Garamond" w:hAnsi="Garamond" w:cstheme="minorHAnsi"/>
          <w:sz w:val="24"/>
          <w:szCs w:val="24"/>
        </w:rPr>
        <w:t>referida</w:t>
      </w:r>
      <w:r>
        <w:rPr>
          <w:rFonts w:ascii="Garamond" w:hAnsi="Garamond" w:cstheme="minorHAnsi"/>
          <w:sz w:val="24"/>
          <w:szCs w:val="24"/>
        </w:rPr>
        <w:t>s</w:t>
      </w:r>
      <w:r w:rsidRPr="00AC4776">
        <w:rPr>
          <w:rFonts w:ascii="Garamond" w:hAnsi="Garamond" w:cstheme="minorHAnsi"/>
          <w:sz w:val="24"/>
          <w:szCs w:val="24"/>
        </w:rPr>
        <w:t xml:space="preserve"> do n.º 1</w:t>
      </w:r>
      <w:r w:rsidR="00A55EBB">
        <w:rPr>
          <w:rFonts w:ascii="Garamond" w:hAnsi="Garamond" w:cstheme="minorHAnsi"/>
          <w:sz w:val="24"/>
          <w:szCs w:val="24"/>
        </w:rPr>
        <w:t xml:space="preserve"> e no n.º 2 do presente artigo,</w:t>
      </w:r>
      <w:r w:rsidRPr="00AC4776">
        <w:rPr>
          <w:rFonts w:ascii="Garamond" w:hAnsi="Garamond" w:cstheme="minorHAnsi"/>
          <w:sz w:val="24"/>
          <w:szCs w:val="24"/>
        </w:rPr>
        <w:t xml:space="preserve"> </w:t>
      </w:r>
      <w:r>
        <w:rPr>
          <w:rFonts w:ascii="Garamond" w:hAnsi="Garamond" w:cstheme="minorHAnsi"/>
          <w:sz w:val="24"/>
          <w:szCs w:val="24"/>
        </w:rPr>
        <w:t xml:space="preserve">devem encontrar-se cumpridas </w:t>
      </w:r>
      <w:r w:rsidRPr="00AC4776">
        <w:rPr>
          <w:rFonts w:ascii="Garamond" w:hAnsi="Garamond" w:cstheme="minorHAnsi"/>
          <w:sz w:val="24"/>
          <w:szCs w:val="24"/>
        </w:rPr>
        <w:t xml:space="preserve">à data de </w:t>
      </w:r>
      <w:r>
        <w:rPr>
          <w:rFonts w:ascii="Garamond" w:hAnsi="Garamond" w:cstheme="minorHAnsi"/>
          <w:sz w:val="24"/>
          <w:szCs w:val="24"/>
        </w:rPr>
        <w:t>submissão da candidatura</w:t>
      </w:r>
      <w:r w:rsidRPr="00AC4776">
        <w:rPr>
          <w:rFonts w:ascii="Garamond" w:hAnsi="Garamond" w:cstheme="minorHAnsi"/>
          <w:sz w:val="24"/>
          <w:szCs w:val="24"/>
        </w:rPr>
        <w:t>.</w:t>
      </w:r>
    </w:p>
    <w:p w14:paraId="1ED9F180" w14:textId="107974BC" w:rsidR="00C80130" w:rsidRPr="006337CC" w:rsidRDefault="00AC4776" w:rsidP="008656F2">
      <w:pPr>
        <w:pStyle w:val="PargrafodaLista"/>
        <w:tabs>
          <w:tab w:val="left" w:pos="426"/>
        </w:tabs>
        <w:spacing w:after="0" w:line="360" w:lineRule="auto"/>
        <w:ind w:left="0"/>
        <w:jc w:val="both"/>
        <w:rPr>
          <w:rFonts w:ascii="Garamond" w:hAnsi="Garamond" w:cstheme="minorHAnsi"/>
          <w:sz w:val="24"/>
          <w:szCs w:val="24"/>
        </w:rPr>
      </w:pPr>
      <w:r>
        <w:rPr>
          <w:rFonts w:ascii="Garamond" w:hAnsi="Garamond" w:cstheme="minorHAnsi"/>
          <w:sz w:val="24"/>
          <w:szCs w:val="24"/>
        </w:rPr>
        <w:lastRenderedPageBreak/>
        <w:t>4</w:t>
      </w:r>
      <w:r w:rsidR="008656F2">
        <w:rPr>
          <w:rFonts w:ascii="Garamond" w:hAnsi="Garamond" w:cstheme="minorHAnsi"/>
          <w:sz w:val="24"/>
          <w:szCs w:val="24"/>
        </w:rPr>
        <w:t xml:space="preserve"> - </w:t>
      </w:r>
      <w:r w:rsidR="006F374D" w:rsidRPr="008656F2">
        <w:rPr>
          <w:rFonts w:ascii="Garamond" w:hAnsi="Garamond" w:cstheme="minorHAnsi"/>
          <w:sz w:val="24"/>
          <w:szCs w:val="24"/>
        </w:rPr>
        <w:t xml:space="preserve">A condição prevista na alínea </w:t>
      </w:r>
      <w:r w:rsidR="006F374D" w:rsidRPr="008656F2">
        <w:rPr>
          <w:rFonts w:ascii="Garamond" w:hAnsi="Garamond" w:cstheme="minorHAnsi"/>
          <w:i/>
          <w:iCs/>
          <w:sz w:val="24"/>
          <w:szCs w:val="24"/>
        </w:rPr>
        <w:t>b</w:t>
      </w:r>
      <w:r w:rsidR="006F374D" w:rsidRPr="008656F2">
        <w:rPr>
          <w:rFonts w:ascii="Garamond" w:hAnsi="Garamond" w:cstheme="minorHAnsi"/>
          <w:sz w:val="24"/>
          <w:szCs w:val="24"/>
        </w:rPr>
        <w:t>) do n.º 1 do presente artigo pode ser aferida até ao momento da apresentação</w:t>
      </w:r>
      <w:r w:rsidR="006F374D" w:rsidRPr="006337CC">
        <w:rPr>
          <w:rFonts w:ascii="Garamond" w:hAnsi="Garamond" w:cstheme="minorHAnsi"/>
          <w:sz w:val="24"/>
          <w:szCs w:val="24"/>
        </w:rPr>
        <w:t xml:space="preserve"> do primeiro pedido de pagamento.</w:t>
      </w:r>
    </w:p>
    <w:p w14:paraId="0D7A6674" w14:textId="395EB533" w:rsidR="007330E2" w:rsidRPr="006337CC" w:rsidRDefault="008656F2" w:rsidP="008656F2">
      <w:pPr>
        <w:pStyle w:val="PargrafodaLista"/>
        <w:tabs>
          <w:tab w:val="left" w:pos="426"/>
        </w:tabs>
        <w:spacing w:after="0" w:line="360" w:lineRule="auto"/>
        <w:ind w:left="0"/>
        <w:jc w:val="both"/>
        <w:rPr>
          <w:rFonts w:ascii="Garamond" w:hAnsi="Garamond" w:cstheme="minorHAnsi"/>
          <w:sz w:val="24"/>
          <w:szCs w:val="24"/>
        </w:rPr>
      </w:pPr>
      <w:r w:rsidRPr="00764554">
        <w:rPr>
          <w:rFonts w:ascii="Garamond" w:hAnsi="Garamond" w:cstheme="minorHAnsi"/>
          <w:sz w:val="24"/>
          <w:szCs w:val="24"/>
        </w:rPr>
        <w:t xml:space="preserve">5 - </w:t>
      </w:r>
      <w:r w:rsidR="00BF376D" w:rsidRPr="00764554">
        <w:rPr>
          <w:rFonts w:ascii="Garamond" w:hAnsi="Garamond" w:cstheme="minorHAnsi"/>
          <w:sz w:val="24"/>
          <w:szCs w:val="24"/>
        </w:rPr>
        <w:t xml:space="preserve">No caso de candidaturas em parceria, </w:t>
      </w:r>
      <w:r w:rsidR="00764554" w:rsidRPr="00764554">
        <w:rPr>
          <w:rFonts w:ascii="Garamond" w:hAnsi="Garamond" w:cstheme="minorHAnsi"/>
          <w:sz w:val="24"/>
          <w:szCs w:val="24"/>
        </w:rPr>
        <w:t xml:space="preserve">todos os parceiros devem reunir as condições estabelecidas no n.º 1 e no n.º 2, </w:t>
      </w:r>
      <w:r w:rsidR="00BF376D" w:rsidRPr="00764554">
        <w:rPr>
          <w:rFonts w:ascii="Garamond" w:hAnsi="Garamond" w:cstheme="minorHAnsi"/>
          <w:sz w:val="24"/>
          <w:szCs w:val="24"/>
        </w:rPr>
        <w:t>bem como apresentar o respetivo contrato de parceria</w:t>
      </w:r>
      <w:r w:rsidR="009C3F4B" w:rsidRPr="00764554">
        <w:rPr>
          <w:rFonts w:ascii="Garamond" w:hAnsi="Garamond" w:cstheme="minorHAnsi"/>
          <w:sz w:val="24"/>
          <w:szCs w:val="24"/>
        </w:rPr>
        <w:t>.</w:t>
      </w:r>
    </w:p>
    <w:p w14:paraId="26963232" w14:textId="1A599FA7" w:rsidR="007330E2" w:rsidRPr="006337CC" w:rsidRDefault="008656F2" w:rsidP="008656F2">
      <w:pPr>
        <w:pStyle w:val="PargrafodaLista"/>
        <w:tabs>
          <w:tab w:val="left" w:pos="426"/>
        </w:tabs>
        <w:spacing w:after="0" w:line="360" w:lineRule="auto"/>
        <w:ind w:left="0"/>
        <w:jc w:val="both"/>
        <w:rPr>
          <w:rFonts w:ascii="Garamond" w:hAnsi="Garamond" w:cstheme="minorHAnsi"/>
          <w:sz w:val="24"/>
          <w:szCs w:val="24"/>
        </w:rPr>
      </w:pPr>
      <w:r>
        <w:rPr>
          <w:rFonts w:ascii="Garamond" w:hAnsi="Garamond" w:cstheme="minorHAnsi"/>
          <w:sz w:val="24"/>
          <w:szCs w:val="24"/>
        </w:rPr>
        <w:t xml:space="preserve">6 - </w:t>
      </w:r>
      <w:r w:rsidR="00A55EBB" w:rsidRPr="00A55EBB">
        <w:rPr>
          <w:rFonts w:ascii="Garamond" w:hAnsi="Garamond" w:cstheme="minorHAnsi"/>
          <w:sz w:val="24"/>
          <w:szCs w:val="24"/>
        </w:rPr>
        <w:t>A condição prevista na alínea </w:t>
      </w:r>
      <w:r w:rsidR="00A55EBB">
        <w:rPr>
          <w:rFonts w:ascii="Garamond" w:hAnsi="Garamond" w:cstheme="minorHAnsi"/>
          <w:i/>
          <w:iCs/>
          <w:sz w:val="24"/>
          <w:szCs w:val="24"/>
        </w:rPr>
        <w:t>b)</w:t>
      </w:r>
      <w:r w:rsidR="00A55EBB" w:rsidRPr="00A55EBB">
        <w:rPr>
          <w:rFonts w:ascii="Garamond" w:hAnsi="Garamond" w:cstheme="minorHAnsi"/>
          <w:sz w:val="24"/>
          <w:szCs w:val="24"/>
        </w:rPr>
        <w:t xml:space="preserve"> do n.º 2 pode ser comprovada através da integração em capitais próprios do montante de suprimentos ou empréstimos de sócios ou acionistas, até à data de aceitação da concessão do apoio, ou comprovada com informação mais recente, desde que se reporte a uma data anterior à da apresentação da candidatura, devendo para o efeito ser apresentados os respetivos balanços e demonstrações de resultados devidamente certificados por um revisor oficial de contas</w:t>
      </w:r>
      <w:r w:rsidR="0023648B" w:rsidRPr="006337CC">
        <w:rPr>
          <w:rFonts w:ascii="Garamond" w:hAnsi="Garamond" w:cstheme="minorHAnsi"/>
          <w:sz w:val="24"/>
          <w:szCs w:val="24"/>
        </w:rPr>
        <w:t>;</w:t>
      </w:r>
    </w:p>
    <w:p w14:paraId="3263F647" w14:textId="0B7BD139" w:rsidR="007330E2" w:rsidRPr="006337CC" w:rsidRDefault="008656F2" w:rsidP="008656F2">
      <w:pPr>
        <w:pStyle w:val="PargrafodaLista"/>
        <w:tabs>
          <w:tab w:val="left" w:pos="426"/>
        </w:tabs>
        <w:spacing w:after="0" w:line="360" w:lineRule="auto"/>
        <w:ind w:left="0"/>
        <w:jc w:val="both"/>
        <w:rPr>
          <w:rFonts w:ascii="Garamond" w:hAnsi="Garamond" w:cstheme="minorHAnsi"/>
          <w:sz w:val="24"/>
          <w:szCs w:val="24"/>
        </w:rPr>
      </w:pPr>
      <w:r>
        <w:rPr>
          <w:rFonts w:ascii="Garamond" w:hAnsi="Garamond" w:cstheme="minorHAnsi"/>
          <w:sz w:val="24"/>
          <w:szCs w:val="24"/>
        </w:rPr>
        <w:t xml:space="preserve">7 - </w:t>
      </w:r>
      <w:r w:rsidR="004222B2" w:rsidRPr="006337CC">
        <w:rPr>
          <w:rFonts w:ascii="Garamond" w:hAnsi="Garamond" w:cstheme="minorHAnsi"/>
          <w:sz w:val="24"/>
          <w:szCs w:val="24"/>
        </w:rPr>
        <w:t xml:space="preserve">A condição prevista na alínea </w:t>
      </w:r>
      <w:r w:rsidR="000E0012" w:rsidRPr="00A55EBB">
        <w:rPr>
          <w:rFonts w:ascii="Garamond" w:hAnsi="Garamond" w:cstheme="minorHAnsi"/>
          <w:i/>
          <w:iCs/>
          <w:sz w:val="24"/>
          <w:szCs w:val="24"/>
        </w:rPr>
        <w:t>b</w:t>
      </w:r>
      <w:r w:rsidR="004222B2" w:rsidRPr="00A55EBB">
        <w:rPr>
          <w:rFonts w:ascii="Garamond" w:hAnsi="Garamond" w:cstheme="minorHAnsi"/>
          <w:i/>
          <w:iCs/>
          <w:sz w:val="24"/>
          <w:szCs w:val="24"/>
        </w:rPr>
        <w:t>)</w:t>
      </w:r>
      <w:r w:rsidR="004222B2" w:rsidRPr="006337CC">
        <w:rPr>
          <w:rFonts w:ascii="Garamond" w:hAnsi="Garamond" w:cstheme="minorHAnsi"/>
          <w:sz w:val="24"/>
          <w:szCs w:val="24"/>
        </w:rPr>
        <w:t xml:space="preserve"> do n.º </w:t>
      </w:r>
      <w:r w:rsidR="000E0012">
        <w:rPr>
          <w:rFonts w:ascii="Garamond" w:hAnsi="Garamond" w:cstheme="minorHAnsi"/>
          <w:sz w:val="24"/>
          <w:szCs w:val="24"/>
        </w:rPr>
        <w:t>2</w:t>
      </w:r>
      <w:r w:rsidR="004222B2" w:rsidRPr="006337CC">
        <w:rPr>
          <w:rFonts w:ascii="Garamond" w:hAnsi="Garamond" w:cstheme="minorHAnsi"/>
          <w:sz w:val="24"/>
          <w:szCs w:val="24"/>
        </w:rPr>
        <w:t xml:space="preserve"> não se aplica aos candidatos que, até à data de apresentação da candidatura, não tenham desenvolvido qualquer atividade, desde que suportem com capitais próprios pelo menos 25 % do custo total do investimento elegível.</w:t>
      </w:r>
    </w:p>
    <w:p w14:paraId="6E94AD13" w14:textId="77777777" w:rsidR="00F57C93" w:rsidRDefault="00F57C93" w:rsidP="008656F2">
      <w:pPr>
        <w:pStyle w:val="PargrafodaLista"/>
        <w:tabs>
          <w:tab w:val="left" w:pos="426"/>
        </w:tabs>
        <w:spacing w:after="0" w:line="360" w:lineRule="auto"/>
        <w:ind w:left="0"/>
        <w:jc w:val="both"/>
        <w:rPr>
          <w:rFonts w:ascii="Garamond" w:hAnsi="Garamond" w:cstheme="minorHAnsi"/>
          <w:sz w:val="24"/>
          <w:szCs w:val="24"/>
        </w:rPr>
      </w:pPr>
      <w:r>
        <w:rPr>
          <w:rFonts w:ascii="Garamond" w:hAnsi="Garamond" w:cstheme="minorHAnsi"/>
          <w:sz w:val="24"/>
          <w:szCs w:val="24"/>
        </w:rPr>
        <w:t>8</w:t>
      </w:r>
      <w:r w:rsidR="008F7FB8" w:rsidRPr="008F7FB8">
        <w:rPr>
          <w:rFonts w:ascii="Garamond" w:hAnsi="Garamond" w:cstheme="minorHAnsi"/>
          <w:sz w:val="24"/>
          <w:szCs w:val="24"/>
        </w:rPr>
        <w:t> — A condição prevista na alínea </w:t>
      </w:r>
      <w:r w:rsidR="008F7FB8" w:rsidRPr="00F57C93">
        <w:rPr>
          <w:rFonts w:ascii="Garamond" w:hAnsi="Garamond" w:cstheme="minorHAnsi"/>
          <w:i/>
          <w:iCs/>
          <w:sz w:val="24"/>
          <w:szCs w:val="24"/>
        </w:rPr>
        <w:t>c)</w:t>
      </w:r>
      <w:r w:rsidR="008F7FB8" w:rsidRPr="008F7FB8">
        <w:rPr>
          <w:rFonts w:ascii="Garamond" w:hAnsi="Garamond" w:cstheme="minorHAnsi"/>
          <w:sz w:val="24"/>
          <w:szCs w:val="24"/>
        </w:rPr>
        <w:t xml:space="preserve"> do n.º 1 é cumprida, quando aplicável, com a apresentação, nomeadamente, dos seguintes documentos: </w:t>
      </w:r>
    </w:p>
    <w:p w14:paraId="45DD12BF" w14:textId="2B16FF76" w:rsidR="00F57C93" w:rsidRPr="009C16AD" w:rsidRDefault="008F7FB8" w:rsidP="009C16AD">
      <w:pPr>
        <w:pStyle w:val="PargrafodaLista"/>
        <w:numPr>
          <w:ilvl w:val="0"/>
          <w:numId w:val="62"/>
        </w:numPr>
        <w:tabs>
          <w:tab w:val="left" w:pos="426"/>
        </w:tabs>
        <w:spacing w:after="0" w:line="360" w:lineRule="auto"/>
        <w:jc w:val="both"/>
        <w:rPr>
          <w:rFonts w:ascii="Garamond" w:hAnsi="Garamond" w:cstheme="minorHAnsi"/>
          <w:sz w:val="24"/>
          <w:szCs w:val="24"/>
        </w:rPr>
      </w:pPr>
      <w:r w:rsidRPr="009C16AD">
        <w:rPr>
          <w:rFonts w:ascii="Garamond" w:hAnsi="Garamond" w:cstheme="minorHAnsi"/>
          <w:sz w:val="24"/>
          <w:szCs w:val="24"/>
        </w:rPr>
        <w:t>Licenciamento industrial, ou demonstração de que a unidade se encontra em processo de licenciamento, no âmbito do «Sistema da Indústria Responsável», nos termos do Decreto-Lei n.º 169/2012, de 1 de agosto, na sua redação atual;</w:t>
      </w:r>
    </w:p>
    <w:p w14:paraId="29F285AA" w14:textId="25CFED90" w:rsidR="00F57C93" w:rsidRPr="009C16AD" w:rsidRDefault="008F7FB8" w:rsidP="009C16AD">
      <w:pPr>
        <w:pStyle w:val="PargrafodaLista"/>
        <w:numPr>
          <w:ilvl w:val="0"/>
          <w:numId w:val="62"/>
        </w:numPr>
        <w:tabs>
          <w:tab w:val="left" w:pos="426"/>
        </w:tabs>
        <w:spacing w:after="0" w:line="360" w:lineRule="auto"/>
        <w:jc w:val="both"/>
        <w:rPr>
          <w:rFonts w:ascii="Garamond" w:hAnsi="Garamond" w:cstheme="minorHAnsi"/>
          <w:sz w:val="24"/>
          <w:szCs w:val="24"/>
        </w:rPr>
      </w:pPr>
      <w:r w:rsidRPr="009C16AD">
        <w:rPr>
          <w:rFonts w:ascii="Garamond" w:hAnsi="Garamond" w:cstheme="minorHAnsi"/>
          <w:sz w:val="24"/>
          <w:szCs w:val="24"/>
        </w:rPr>
        <w:t xml:space="preserve">Número de controlo veterinário emitido pela Direção-Geral de Alimentação e Veterinária (DGAV), quando a atividade industrial inclui o processamento de matérias-primas de origem animal; </w:t>
      </w:r>
    </w:p>
    <w:p w14:paraId="651FBC13" w14:textId="1E8A4955" w:rsidR="008F7FB8" w:rsidRPr="009C16AD" w:rsidRDefault="008F7FB8" w:rsidP="009C16AD">
      <w:pPr>
        <w:pStyle w:val="PargrafodaLista"/>
        <w:numPr>
          <w:ilvl w:val="0"/>
          <w:numId w:val="62"/>
        </w:numPr>
        <w:tabs>
          <w:tab w:val="left" w:pos="426"/>
        </w:tabs>
        <w:spacing w:after="0" w:line="360" w:lineRule="auto"/>
        <w:jc w:val="both"/>
        <w:rPr>
          <w:rFonts w:ascii="Garamond" w:hAnsi="Garamond" w:cstheme="minorHAnsi"/>
          <w:sz w:val="24"/>
          <w:szCs w:val="24"/>
        </w:rPr>
      </w:pPr>
      <w:r w:rsidRPr="009C16AD">
        <w:rPr>
          <w:rFonts w:ascii="Garamond" w:hAnsi="Garamond" w:cstheme="minorHAnsi"/>
          <w:sz w:val="24"/>
          <w:szCs w:val="24"/>
        </w:rPr>
        <w:t>Licença de utilização emitida pela respetiva Câmara Municipal, quando se trate apenas de atividade de comercialização, ou termo de responsabilidade subscrito pelo diretor de obra ou pelo diretor de fiscalização de obra, em que conste que a obra está concluída e que foi executada de acordo com o projeto, nos termos do artigo 62.º-A do regime jurídico da urbanização e edificação (RJUE).</w:t>
      </w:r>
    </w:p>
    <w:p w14:paraId="05F98A89" w14:textId="77777777" w:rsidR="0023648B" w:rsidRDefault="0023648B" w:rsidP="009B3CCF">
      <w:pPr>
        <w:spacing w:after="0" w:line="360" w:lineRule="auto"/>
        <w:jc w:val="center"/>
        <w:rPr>
          <w:rFonts w:ascii="Garamond" w:hAnsi="Garamond" w:cstheme="minorHAnsi"/>
          <w:color w:val="0070C0"/>
          <w:sz w:val="24"/>
          <w:szCs w:val="24"/>
        </w:rPr>
      </w:pPr>
    </w:p>
    <w:p w14:paraId="239A8D9D" w14:textId="431BE431" w:rsidR="00BF376D" w:rsidRPr="006337CC" w:rsidRDefault="00BF376D" w:rsidP="00442BE3">
      <w:pPr>
        <w:pStyle w:val="Ttulo3"/>
        <w:jc w:val="center"/>
        <w:rPr>
          <w:rFonts w:ascii="Garamond" w:hAnsi="Garamond"/>
          <w:color w:val="auto"/>
        </w:rPr>
      </w:pPr>
      <w:bookmarkStart w:id="93" w:name="_Toc188031743"/>
      <w:r w:rsidRPr="006337CC">
        <w:rPr>
          <w:rFonts w:ascii="Garamond" w:hAnsi="Garamond"/>
          <w:color w:val="auto"/>
        </w:rPr>
        <w:t xml:space="preserve">Artigo </w:t>
      </w:r>
      <w:r w:rsidR="00E00EE0">
        <w:rPr>
          <w:rFonts w:ascii="Garamond" w:hAnsi="Garamond"/>
          <w:color w:val="auto"/>
        </w:rPr>
        <w:t>2</w:t>
      </w:r>
      <w:r w:rsidR="00250F5A">
        <w:rPr>
          <w:rFonts w:ascii="Garamond" w:hAnsi="Garamond"/>
          <w:color w:val="auto"/>
        </w:rPr>
        <w:t>9</w:t>
      </w:r>
      <w:r w:rsidRPr="006337CC">
        <w:rPr>
          <w:rFonts w:ascii="Garamond" w:hAnsi="Garamond"/>
          <w:color w:val="auto"/>
        </w:rPr>
        <w:t>.º</w:t>
      </w:r>
      <w:bookmarkEnd w:id="93"/>
    </w:p>
    <w:p w14:paraId="7B377E26" w14:textId="25307FDF" w:rsidR="00BF376D" w:rsidRPr="006337CC" w:rsidRDefault="00BF376D" w:rsidP="00442BE3">
      <w:pPr>
        <w:pStyle w:val="Ttulo3"/>
        <w:jc w:val="center"/>
        <w:rPr>
          <w:rFonts w:ascii="Garamond" w:hAnsi="Garamond"/>
          <w:b/>
          <w:color w:val="auto"/>
        </w:rPr>
      </w:pPr>
      <w:bookmarkStart w:id="94" w:name="_Toc188031744"/>
      <w:r w:rsidRPr="006337CC">
        <w:rPr>
          <w:rFonts w:ascii="Garamond" w:hAnsi="Garamond"/>
          <w:b/>
          <w:color w:val="auto"/>
        </w:rPr>
        <w:t>Critérios de elegibilidade das operações</w:t>
      </w:r>
      <w:bookmarkEnd w:id="94"/>
    </w:p>
    <w:p w14:paraId="3E33748C" w14:textId="7823CACE" w:rsidR="00143864" w:rsidRPr="00143864" w:rsidRDefault="00143864" w:rsidP="00143864">
      <w:pPr>
        <w:spacing w:after="0" w:line="360" w:lineRule="auto"/>
        <w:jc w:val="both"/>
        <w:rPr>
          <w:rFonts w:ascii="Garamond" w:hAnsi="Garamond" w:cstheme="minorHAnsi"/>
          <w:sz w:val="24"/>
          <w:szCs w:val="24"/>
        </w:rPr>
      </w:pPr>
      <w:bookmarkStart w:id="95" w:name="_Hlk184634416"/>
      <w:r w:rsidRPr="00143864">
        <w:rPr>
          <w:rFonts w:ascii="Garamond" w:hAnsi="Garamond" w:cstheme="minorHAnsi"/>
          <w:sz w:val="24"/>
          <w:szCs w:val="24"/>
        </w:rPr>
        <w:t xml:space="preserve">1 - Podem beneficiar dos apoios previstos no presente capítulo, no que respeita à componente «comercialização de produtos agrícolas», as operações que se enquadrem nos objetivos previstos na alínea </w:t>
      </w:r>
      <w:r w:rsidRPr="00130524">
        <w:rPr>
          <w:rFonts w:ascii="Garamond" w:hAnsi="Garamond" w:cstheme="minorHAnsi"/>
          <w:i/>
          <w:iCs/>
          <w:sz w:val="24"/>
          <w:szCs w:val="24"/>
        </w:rPr>
        <w:t>a)</w:t>
      </w:r>
      <w:r w:rsidRPr="00143864">
        <w:rPr>
          <w:rFonts w:ascii="Garamond" w:hAnsi="Garamond" w:cstheme="minorHAnsi"/>
          <w:sz w:val="24"/>
          <w:szCs w:val="24"/>
        </w:rPr>
        <w:t xml:space="preserve"> do artigo 2</w:t>
      </w:r>
      <w:r w:rsidR="00447B68">
        <w:rPr>
          <w:rFonts w:ascii="Garamond" w:hAnsi="Garamond" w:cstheme="minorHAnsi"/>
          <w:sz w:val="24"/>
          <w:szCs w:val="24"/>
        </w:rPr>
        <w:t>6</w:t>
      </w:r>
      <w:r w:rsidRPr="00143864">
        <w:rPr>
          <w:rFonts w:ascii="Garamond" w:hAnsi="Garamond" w:cstheme="minorHAnsi"/>
          <w:sz w:val="24"/>
          <w:szCs w:val="24"/>
        </w:rPr>
        <w:t>.º</w:t>
      </w:r>
      <w:r w:rsidR="00B26C9A">
        <w:rPr>
          <w:rFonts w:ascii="Garamond" w:hAnsi="Garamond" w:cstheme="minorHAnsi"/>
          <w:sz w:val="24"/>
          <w:szCs w:val="24"/>
        </w:rPr>
        <w:t>, que</w:t>
      </w:r>
      <w:r w:rsidR="00513A10">
        <w:rPr>
          <w:rFonts w:ascii="Garamond" w:hAnsi="Garamond" w:cstheme="minorHAnsi"/>
          <w:sz w:val="24"/>
          <w:szCs w:val="24"/>
        </w:rPr>
        <w:t xml:space="preserve"> </w:t>
      </w:r>
      <w:r w:rsidR="00B26C9A">
        <w:rPr>
          <w:rFonts w:ascii="Garamond" w:hAnsi="Garamond" w:cstheme="minorHAnsi"/>
          <w:sz w:val="24"/>
          <w:szCs w:val="24"/>
        </w:rPr>
        <w:t>t</w:t>
      </w:r>
      <w:r w:rsidR="00B26C9A" w:rsidRPr="00B26C9A">
        <w:rPr>
          <w:rFonts w:ascii="Garamond" w:hAnsi="Garamond" w:cstheme="minorHAnsi"/>
          <w:sz w:val="24"/>
          <w:szCs w:val="24"/>
        </w:rPr>
        <w:t xml:space="preserve">enham um investimento total igual ou </w:t>
      </w:r>
      <w:r w:rsidR="00B26C9A" w:rsidRPr="00B26C9A">
        <w:rPr>
          <w:rFonts w:ascii="Garamond" w:hAnsi="Garamond" w:cstheme="minorHAnsi"/>
          <w:sz w:val="24"/>
          <w:szCs w:val="24"/>
        </w:rPr>
        <w:lastRenderedPageBreak/>
        <w:t>superior a 10 000 euros e</w:t>
      </w:r>
      <w:r w:rsidR="00F57C93">
        <w:rPr>
          <w:rFonts w:ascii="Garamond" w:hAnsi="Garamond" w:cstheme="minorHAnsi"/>
          <w:sz w:val="24"/>
          <w:szCs w:val="24"/>
        </w:rPr>
        <w:t xml:space="preserve"> inferior ou</w:t>
      </w:r>
      <w:r w:rsidR="00B26C9A" w:rsidRPr="00B26C9A">
        <w:rPr>
          <w:rFonts w:ascii="Garamond" w:hAnsi="Garamond" w:cstheme="minorHAnsi"/>
          <w:sz w:val="24"/>
          <w:szCs w:val="24"/>
        </w:rPr>
        <w:t xml:space="preserve"> igual a 250 000 euros</w:t>
      </w:r>
      <w:r w:rsidR="00B26C9A">
        <w:rPr>
          <w:rFonts w:ascii="Garamond" w:hAnsi="Garamond" w:cstheme="minorHAnsi"/>
          <w:sz w:val="24"/>
          <w:szCs w:val="24"/>
        </w:rPr>
        <w:t>,</w:t>
      </w:r>
      <w:r w:rsidR="00B26C9A" w:rsidRPr="00B26C9A">
        <w:rPr>
          <w:rFonts w:ascii="Garamond" w:hAnsi="Garamond" w:cstheme="minorHAnsi"/>
          <w:sz w:val="24"/>
          <w:szCs w:val="24"/>
        </w:rPr>
        <w:t xml:space="preserve"> </w:t>
      </w:r>
      <w:r w:rsidRPr="00143864">
        <w:rPr>
          <w:rFonts w:ascii="Garamond" w:hAnsi="Garamond" w:cstheme="minorHAnsi"/>
          <w:sz w:val="24"/>
          <w:szCs w:val="24"/>
        </w:rPr>
        <w:t>e que reúnam as seguintes condições:</w:t>
      </w:r>
    </w:p>
    <w:p w14:paraId="7ACEE053" w14:textId="77777777" w:rsidR="008464E2" w:rsidRPr="00B26C9A" w:rsidRDefault="008464E2" w:rsidP="008464E2">
      <w:pPr>
        <w:pStyle w:val="PargrafodaLista"/>
        <w:numPr>
          <w:ilvl w:val="0"/>
          <w:numId w:val="22"/>
        </w:numPr>
        <w:spacing w:after="0" w:line="360" w:lineRule="auto"/>
        <w:jc w:val="both"/>
        <w:rPr>
          <w:rFonts w:ascii="Garamond" w:hAnsi="Garamond"/>
          <w:iCs/>
          <w:sz w:val="24"/>
          <w:szCs w:val="24"/>
        </w:rPr>
      </w:pPr>
      <w:bookmarkStart w:id="96" w:name="_Hlk184133934"/>
      <w:bookmarkEnd w:id="95"/>
      <w:r>
        <w:rPr>
          <w:rFonts w:ascii="Garamond" w:hAnsi="Garamond"/>
          <w:iCs/>
          <w:sz w:val="24"/>
          <w:szCs w:val="24"/>
        </w:rPr>
        <w:t>Enquadrem-se</w:t>
      </w:r>
      <w:r w:rsidRPr="00B26C9A">
        <w:rPr>
          <w:rFonts w:ascii="Garamond" w:hAnsi="Garamond"/>
          <w:iCs/>
          <w:sz w:val="24"/>
          <w:szCs w:val="24"/>
        </w:rPr>
        <w:t xml:space="preserve"> na tipologia de ações prevista na componente «comercialização de produtos agrícolas» do artigo seguinte</w:t>
      </w:r>
      <w:r>
        <w:rPr>
          <w:rFonts w:ascii="Garamond" w:hAnsi="Garamond"/>
          <w:iCs/>
          <w:sz w:val="24"/>
          <w:szCs w:val="24"/>
        </w:rPr>
        <w:t>;</w:t>
      </w:r>
    </w:p>
    <w:p w14:paraId="4B9B9C43" w14:textId="77777777" w:rsidR="0089245A" w:rsidRDefault="0089245A" w:rsidP="00203C24">
      <w:pPr>
        <w:pStyle w:val="PargrafodaLista"/>
        <w:numPr>
          <w:ilvl w:val="0"/>
          <w:numId w:val="22"/>
        </w:numPr>
        <w:spacing w:after="0" w:line="360" w:lineRule="auto"/>
        <w:jc w:val="both"/>
        <w:rPr>
          <w:rFonts w:ascii="Garamond" w:hAnsi="Garamond"/>
          <w:iCs/>
          <w:sz w:val="24"/>
          <w:szCs w:val="24"/>
        </w:rPr>
      </w:pPr>
      <w:r w:rsidRPr="004F17AB">
        <w:rPr>
          <w:rFonts w:ascii="Garamond" w:eastAsia="Calibri" w:hAnsi="Garamond" w:cs="Times New Roman"/>
          <w:bCs/>
          <w:sz w:val="24"/>
          <w:szCs w:val="24"/>
        </w:rPr>
        <w:t>Incidam na área geográfica correspondente ao território de intervenção do GAL</w:t>
      </w:r>
      <w:r>
        <w:rPr>
          <w:rFonts w:ascii="Garamond" w:hAnsi="Garamond"/>
          <w:iCs/>
          <w:sz w:val="24"/>
          <w:szCs w:val="24"/>
        </w:rPr>
        <w:t>;</w:t>
      </w:r>
    </w:p>
    <w:bookmarkEnd w:id="96"/>
    <w:p w14:paraId="7DB64D9E" w14:textId="1C3FD6BF" w:rsidR="00B26C9A" w:rsidRPr="00B26C9A" w:rsidRDefault="00B26C9A" w:rsidP="00203C24">
      <w:pPr>
        <w:pStyle w:val="PargrafodaLista"/>
        <w:numPr>
          <w:ilvl w:val="0"/>
          <w:numId w:val="22"/>
        </w:numPr>
        <w:spacing w:after="0" w:line="360" w:lineRule="auto"/>
        <w:jc w:val="both"/>
        <w:rPr>
          <w:rFonts w:ascii="Garamond" w:hAnsi="Garamond"/>
          <w:iCs/>
          <w:sz w:val="24"/>
          <w:szCs w:val="24"/>
        </w:rPr>
      </w:pPr>
      <w:r w:rsidRPr="00B26C9A">
        <w:rPr>
          <w:rFonts w:ascii="Garamond" w:hAnsi="Garamond"/>
          <w:iCs/>
          <w:sz w:val="24"/>
          <w:szCs w:val="24"/>
        </w:rPr>
        <w:t xml:space="preserve">Tenham início após a data definida no aviso </w:t>
      </w:r>
      <w:r w:rsidR="00F57C93">
        <w:rPr>
          <w:rFonts w:ascii="Garamond" w:hAnsi="Garamond"/>
          <w:iCs/>
          <w:sz w:val="24"/>
          <w:szCs w:val="24"/>
        </w:rPr>
        <w:t xml:space="preserve">para </w:t>
      </w:r>
      <w:r w:rsidRPr="00B26C9A">
        <w:rPr>
          <w:rFonts w:ascii="Garamond" w:hAnsi="Garamond"/>
          <w:iCs/>
          <w:sz w:val="24"/>
          <w:szCs w:val="24"/>
        </w:rPr>
        <w:t>apresentação das candidaturas</w:t>
      </w:r>
    </w:p>
    <w:p w14:paraId="302CA223" w14:textId="61347AA5" w:rsidR="00143864" w:rsidRPr="00B26C9A" w:rsidRDefault="00143864" w:rsidP="00203C24">
      <w:pPr>
        <w:pStyle w:val="PargrafodaLista"/>
        <w:numPr>
          <w:ilvl w:val="0"/>
          <w:numId w:val="22"/>
        </w:numPr>
        <w:spacing w:after="0" w:line="360" w:lineRule="auto"/>
        <w:jc w:val="both"/>
        <w:rPr>
          <w:rFonts w:ascii="Garamond" w:hAnsi="Garamond"/>
          <w:iCs/>
          <w:sz w:val="24"/>
          <w:szCs w:val="24"/>
        </w:rPr>
      </w:pPr>
      <w:r w:rsidRPr="00143864">
        <w:rPr>
          <w:rFonts w:ascii="Garamond" w:hAnsi="Garamond"/>
          <w:iCs/>
          <w:sz w:val="24"/>
          <w:szCs w:val="24"/>
        </w:rPr>
        <w:t xml:space="preserve">Evidenciem viabilidade económica e financeira, medida através do valor atualizado líquido (VAL), tendo a atualização como referência a taxa de refinanciamento (REFI) do Banco Central Europeu, em vigor à data </w:t>
      </w:r>
      <w:r w:rsidR="00F57C93">
        <w:rPr>
          <w:rFonts w:ascii="Garamond" w:hAnsi="Garamond"/>
          <w:iCs/>
          <w:sz w:val="24"/>
          <w:szCs w:val="24"/>
        </w:rPr>
        <w:t>de início do período de apresentação de candidaturas do respetivo aviso</w:t>
      </w:r>
      <w:r w:rsidRPr="00143864">
        <w:rPr>
          <w:rFonts w:ascii="Garamond" w:hAnsi="Garamond"/>
          <w:iCs/>
          <w:sz w:val="24"/>
          <w:szCs w:val="24"/>
        </w:rPr>
        <w:t>;</w:t>
      </w:r>
    </w:p>
    <w:p w14:paraId="3B54E67E" w14:textId="24757DF9" w:rsidR="00143864" w:rsidRPr="00143864" w:rsidRDefault="00143864" w:rsidP="00203C24">
      <w:pPr>
        <w:pStyle w:val="PargrafodaLista"/>
        <w:numPr>
          <w:ilvl w:val="0"/>
          <w:numId w:val="22"/>
        </w:numPr>
        <w:spacing w:after="0" w:line="360" w:lineRule="auto"/>
        <w:jc w:val="both"/>
        <w:rPr>
          <w:rFonts w:ascii="Garamond" w:hAnsi="Garamond"/>
          <w:iCs/>
          <w:sz w:val="24"/>
          <w:szCs w:val="24"/>
        </w:rPr>
      </w:pPr>
      <w:r w:rsidRPr="00143864">
        <w:rPr>
          <w:rFonts w:ascii="Garamond" w:hAnsi="Garamond"/>
          <w:iCs/>
          <w:sz w:val="24"/>
          <w:szCs w:val="24"/>
        </w:rPr>
        <w:t>Apresentem coerência técnica</w:t>
      </w:r>
      <w:r w:rsidR="00F57C93">
        <w:rPr>
          <w:rFonts w:ascii="Garamond" w:hAnsi="Garamond"/>
          <w:iCs/>
          <w:sz w:val="24"/>
          <w:szCs w:val="24"/>
        </w:rPr>
        <w:t xml:space="preserve"> e</w:t>
      </w:r>
      <w:r w:rsidRPr="00143864">
        <w:rPr>
          <w:rFonts w:ascii="Garamond" w:hAnsi="Garamond"/>
          <w:iCs/>
          <w:sz w:val="24"/>
          <w:szCs w:val="24"/>
        </w:rPr>
        <w:t xml:space="preserve"> económica;</w:t>
      </w:r>
    </w:p>
    <w:p w14:paraId="30E5AC16" w14:textId="77777777" w:rsidR="0068354E" w:rsidRDefault="00143864" w:rsidP="00203C24">
      <w:pPr>
        <w:pStyle w:val="PargrafodaLista"/>
        <w:numPr>
          <w:ilvl w:val="0"/>
          <w:numId w:val="22"/>
        </w:numPr>
        <w:spacing w:after="0" w:line="360" w:lineRule="auto"/>
        <w:jc w:val="both"/>
        <w:rPr>
          <w:rFonts w:ascii="Garamond" w:hAnsi="Garamond"/>
          <w:iCs/>
          <w:sz w:val="24"/>
          <w:szCs w:val="24"/>
        </w:rPr>
      </w:pPr>
      <w:r w:rsidRPr="00143864">
        <w:rPr>
          <w:rFonts w:ascii="Garamond" w:hAnsi="Garamond"/>
          <w:iCs/>
          <w:sz w:val="24"/>
          <w:szCs w:val="24"/>
        </w:rPr>
        <w:t>Cumpram as disposições legais aplicáveis aos investimentos propostos, designadamente em matéria de licenciamento;</w:t>
      </w:r>
    </w:p>
    <w:p w14:paraId="130715E1" w14:textId="48098950" w:rsidR="00B26C9A" w:rsidRPr="0068354E" w:rsidRDefault="00B26C9A" w:rsidP="00203C24">
      <w:pPr>
        <w:pStyle w:val="PargrafodaLista"/>
        <w:numPr>
          <w:ilvl w:val="0"/>
          <w:numId w:val="22"/>
        </w:numPr>
        <w:spacing w:after="0" w:line="360" w:lineRule="auto"/>
        <w:jc w:val="both"/>
        <w:rPr>
          <w:rFonts w:ascii="Garamond" w:hAnsi="Garamond"/>
          <w:iCs/>
          <w:sz w:val="24"/>
          <w:szCs w:val="24"/>
        </w:rPr>
      </w:pPr>
      <w:r w:rsidRPr="0068354E">
        <w:rPr>
          <w:rFonts w:ascii="Garamond" w:hAnsi="Garamond"/>
          <w:iCs/>
          <w:sz w:val="24"/>
          <w:szCs w:val="24"/>
        </w:rPr>
        <w:t xml:space="preserve">Não contemplem investimentos cuja decisão ainda se encontre pendente, ou que já tenham sido aprovados ou financiados ao abrigo do FEADER, bem como ao abrigo de outros fundos europeus, exceto nas situações em que tenha sido apresentada desistência. </w:t>
      </w:r>
    </w:p>
    <w:p w14:paraId="5C6077BA" w14:textId="18E70BD1" w:rsidR="00143864" w:rsidRPr="00143864" w:rsidRDefault="00143864" w:rsidP="00143864">
      <w:pPr>
        <w:spacing w:after="0" w:line="360" w:lineRule="auto"/>
        <w:jc w:val="both"/>
        <w:rPr>
          <w:rFonts w:ascii="Garamond" w:hAnsi="Garamond" w:cstheme="minorHAnsi"/>
          <w:sz w:val="24"/>
          <w:szCs w:val="24"/>
        </w:rPr>
      </w:pPr>
      <w:r w:rsidRPr="00143864">
        <w:rPr>
          <w:rFonts w:ascii="Garamond" w:hAnsi="Garamond" w:cstheme="minorHAnsi"/>
          <w:sz w:val="24"/>
          <w:szCs w:val="24"/>
        </w:rPr>
        <w:t xml:space="preserve">2 - </w:t>
      </w:r>
      <w:r w:rsidR="0068354E" w:rsidRPr="0068354E">
        <w:rPr>
          <w:rFonts w:ascii="Garamond" w:hAnsi="Garamond" w:cstheme="minorHAnsi"/>
          <w:sz w:val="24"/>
          <w:szCs w:val="24"/>
        </w:rPr>
        <w:t>Podem beneficiar dos apoios previstos no presente capítulo, no que respeita à componente «</w:t>
      </w:r>
      <w:r w:rsidR="0068354E">
        <w:rPr>
          <w:rFonts w:ascii="Garamond" w:hAnsi="Garamond" w:cstheme="minorHAnsi"/>
          <w:sz w:val="24"/>
          <w:szCs w:val="24"/>
        </w:rPr>
        <w:t>cadeias curtas</w:t>
      </w:r>
      <w:r w:rsidR="0068354E" w:rsidRPr="0068354E">
        <w:rPr>
          <w:rFonts w:ascii="Garamond" w:hAnsi="Garamond" w:cstheme="minorHAnsi"/>
          <w:sz w:val="24"/>
          <w:szCs w:val="24"/>
        </w:rPr>
        <w:t>», as operações que se enquadrem nos objetivos previstos na</w:t>
      </w:r>
      <w:r w:rsidR="0068354E">
        <w:rPr>
          <w:rFonts w:ascii="Garamond" w:hAnsi="Garamond" w:cstheme="minorHAnsi"/>
          <w:sz w:val="24"/>
          <w:szCs w:val="24"/>
        </w:rPr>
        <w:t>s</w:t>
      </w:r>
      <w:r w:rsidR="0068354E" w:rsidRPr="0068354E">
        <w:rPr>
          <w:rFonts w:ascii="Garamond" w:hAnsi="Garamond" w:cstheme="minorHAnsi"/>
          <w:sz w:val="24"/>
          <w:szCs w:val="24"/>
        </w:rPr>
        <w:t xml:space="preserve"> alínea</w:t>
      </w:r>
      <w:r w:rsidR="0068354E">
        <w:rPr>
          <w:rFonts w:ascii="Garamond" w:hAnsi="Garamond" w:cstheme="minorHAnsi"/>
          <w:sz w:val="24"/>
          <w:szCs w:val="24"/>
        </w:rPr>
        <w:t>s</w:t>
      </w:r>
      <w:r w:rsidR="0068354E" w:rsidRPr="0068354E">
        <w:rPr>
          <w:rFonts w:ascii="Garamond" w:hAnsi="Garamond" w:cstheme="minorHAnsi"/>
          <w:sz w:val="24"/>
          <w:szCs w:val="24"/>
        </w:rPr>
        <w:t xml:space="preserve"> </w:t>
      </w:r>
      <w:r w:rsidR="0068354E" w:rsidRPr="007B3FAB">
        <w:rPr>
          <w:rFonts w:ascii="Garamond" w:hAnsi="Garamond" w:cstheme="minorHAnsi"/>
          <w:i/>
          <w:iCs/>
          <w:sz w:val="24"/>
          <w:szCs w:val="24"/>
        </w:rPr>
        <w:t>b)</w:t>
      </w:r>
      <w:r w:rsidR="0068354E">
        <w:rPr>
          <w:rFonts w:ascii="Garamond" w:hAnsi="Garamond" w:cstheme="minorHAnsi"/>
          <w:sz w:val="24"/>
          <w:szCs w:val="24"/>
        </w:rPr>
        <w:t xml:space="preserve"> e </w:t>
      </w:r>
      <w:r w:rsidR="0068354E" w:rsidRPr="007B3FAB">
        <w:rPr>
          <w:rFonts w:ascii="Garamond" w:hAnsi="Garamond" w:cstheme="minorHAnsi"/>
          <w:i/>
          <w:iCs/>
          <w:sz w:val="24"/>
          <w:szCs w:val="24"/>
        </w:rPr>
        <w:t>c)</w:t>
      </w:r>
      <w:r w:rsidR="0068354E" w:rsidRPr="0068354E">
        <w:rPr>
          <w:rFonts w:ascii="Garamond" w:hAnsi="Garamond" w:cstheme="minorHAnsi"/>
          <w:sz w:val="24"/>
          <w:szCs w:val="24"/>
        </w:rPr>
        <w:t xml:space="preserve"> do artigo 26.º, que tenham um investimento total igual ou superior a </w:t>
      </w:r>
      <w:r w:rsidR="0068354E">
        <w:rPr>
          <w:rFonts w:ascii="Garamond" w:hAnsi="Garamond" w:cstheme="minorHAnsi"/>
          <w:sz w:val="24"/>
          <w:szCs w:val="24"/>
        </w:rPr>
        <w:t>5</w:t>
      </w:r>
      <w:r w:rsidR="0068354E" w:rsidRPr="0068354E">
        <w:rPr>
          <w:rFonts w:ascii="Garamond" w:hAnsi="Garamond" w:cstheme="minorHAnsi"/>
          <w:sz w:val="24"/>
          <w:szCs w:val="24"/>
        </w:rPr>
        <w:t xml:space="preserve">00 euros e </w:t>
      </w:r>
      <w:r w:rsidR="004C1A8C">
        <w:rPr>
          <w:rFonts w:ascii="Garamond" w:hAnsi="Garamond" w:cstheme="minorHAnsi"/>
          <w:sz w:val="24"/>
          <w:szCs w:val="24"/>
        </w:rPr>
        <w:t xml:space="preserve">inferior ou </w:t>
      </w:r>
      <w:r w:rsidR="0068354E" w:rsidRPr="0068354E">
        <w:rPr>
          <w:rFonts w:ascii="Garamond" w:hAnsi="Garamond" w:cstheme="minorHAnsi"/>
          <w:sz w:val="24"/>
          <w:szCs w:val="24"/>
        </w:rPr>
        <w:t>igual</w:t>
      </w:r>
      <w:r w:rsidR="004C1A8C">
        <w:rPr>
          <w:rFonts w:ascii="Garamond" w:hAnsi="Garamond" w:cstheme="minorHAnsi"/>
          <w:sz w:val="24"/>
          <w:szCs w:val="24"/>
        </w:rPr>
        <w:t xml:space="preserve"> </w:t>
      </w:r>
      <w:r w:rsidR="0068354E" w:rsidRPr="0068354E">
        <w:rPr>
          <w:rFonts w:ascii="Garamond" w:hAnsi="Garamond" w:cstheme="minorHAnsi"/>
          <w:sz w:val="24"/>
          <w:szCs w:val="24"/>
        </w:rPr>
        <w:t xml:space="preserve">a </w:t>
      </w:r>
      <w:r w:rsidR="0068354E">
        <w:rPr>
          <w:rFonts w:ascii="Garamond" w:hAnsi="Garamond" w:cstheme="minorHAnsi"/>
          <w:sz w:val="24"/>
          <w:szCs w:val="24"/>
        </w:rPr>
        <w:t>30</w:t>
      </w:r>
      <w:r w:rsidR="0068354E" w:rsidRPr="0068354E">
        <w:rPr>
          <w:rFonts w:ascii="Garamond" w:hAnsi="Garamond" w:cstheme="minorHAnsi"/>
          <w:sz w:val="24"/>
          <w:szCs w:val="24"/>
        </w:rPr>
        <w:t>0 000 euros, e que reúnam as seguintes condições</w:t>
      </w:r>
      <w:r w:rsidR="00F03777">
        <w:rPr>
          <w:rFonts w:ascii="Garamond" w:hAnsi="Garamond" w:cstheme="minorHAnsi"/>
          <w:sz w:val="24"/>
          <w:szCs w:val="24"/>
        </w:rPr>
        <w:t>:</w:t>
      </w:r>
    </w:p>
    <w:p w14:paraId="78E363C2" w14:textId="77777777" w:rsidR="00E176A4" w:rsidRPr="0068354E" w:rsidRDefault="00E176A4" w:rsidP="00E176A4">
      <w:pPr>
        <w:pStyle w:val="PargrafodaLista"/>
        <w:numPr>
          <w:ilvl w:val="0"/>
          <w:numId w:val="37"/>
        </w:numPr>
        <w:spacing w:after="0" w:line="360" w:lineRule="auto"/>
        <w:jc w:val="both"/>
        <w:rPr>
          <w:rFonts w:ascii="Garamond" w:hAnsi="Garamond"/>
          <w:iCs/>
          <w:sz w:val="24"/>
          <w:szCs w:val="24"/>
        </w:rPr>
      </w:pPr>
      <w:r>
        <w:rPr>
          <w:rFonts w:ascii="Garamond" w:hAnsi="Garamond"/>
          <w:sz w:val="24"/>
          <w:szCs w:val="24"/>
        </w:rPr>
        <w:t>E</w:t>
      </w:r>
      <w:r w:rsidRPr="0068354E">
        <w:rPr>
          <w:rFonts w:ascii="Garamond" w:hAnsi="Garamond"/>
          <w:iCs/>
          <w:sz w:val="24"/>
          <w:szCs w:val="24"/>
        </w:rPr>
        <w:t>nquadrem</w:t>
      </w:r>
      <w:r>
        <w:rPr>
          <w:rFonts w:ascii="Garamond" w:hAnsi="Garamond"/>
          <w:iCs/>
          <w:sz w:val="24"/>
          <w:szCs w:val="24"/>
        </w:rPr>
        <w:t>-se</w:t>
      </w:r>
      <w:r w:rsidRPr="0068354E">
        <w:rPr>
          <w:rFonts w:ascii="Garamond" w:hAnsi="Garamond"/>
          <w:iCs/>
          <w:sz w:val="24"/>
          <w:szCs w:val="24"/>
        </w:rPr>
        <w:t xml:space="preserve"> na tipologia de ações prevista na componente «cadeias curtas» do artigo seguinte</w:t>
      </w:r>
      <w:r>
        <w:rPr>
          <w:rFonts w:ascii="Garamond" w:hAnsi="Garamond"/>
          <w:iCs/>
          <w:sz w:val="24"/>
          <w:szCs w:val="24"/>
        </w:rPr>
        <w:t>;</w:t>
      </w:r>
    </w:p>
    <w:p w14:paraId="45B31EBA" w14:textId="77777777" w:rsidR="0089245A" w:rsidRPr="0089245A" w:rsidRDefault="0089245A" w:rsidP="00203C24">
      <w:pPr>
        <w:pStyle w:val="PargrafodaLista"/>
        <w:numPr>
          <w:ilvl w:val="0"/>
          <w:numId w:val="37"/>
        </w:numPr>
        <w:spacing w:after="0" w:line="360" w:lineRule="auto"/>
        <w:jc w:val="both"/>
        <w:rPr>
          <w:rFonts w:ascii="Garamond" w:hAnsi="Garamond"/>
          <w:iCs/>
          <w:sz w:val="24"/>
          <w:szCs w:val="24"/>
        </w:rPr>
      </w:pPr>
      <w:r w:rsidRPr="004F17AB">
        <w:rPr>
          <w:rFonts w:ascii="Garamond" w:eastAsia="Calibri" w:hAnsi="Garamond" w:cs="Times New Roman"/>
          <w:bCs/>
          <w:sz w:val="24"/>
          <w:szCs w:val="24"/>
        </w:rPr>
        <w:t>Incidam na área geográfica correspondente ao território de intervenção do GAL</w:t>
      </w:r>
      <w:r>
        <w:rPr>
          <w:rFonts w:ascii="Garamond" w:hAnsi="Garamond"/>
          <w:iCs/>
          <w:sz w:val="24"/>
          <w:szCs w:val="24"/>
        </w:rPr>
        <w:t xml:space="preserve">, </w:t>
      </w:r>
      <w:r w:rsidRPr="00143864">
        <w:rPr>
          <w:rFonts w:ascii="Garamond" w:hAnsi="Garamond"/>
          <w:sz w:val="24"/>
          <w:szCs w:val="24"/>
        </w:rPr>
        <w:t>podendo ainda abranger a demais área geográfica respeitante aos concelhos desse território, aos concelhos limítrofes, e aos concelhos que integram a mesma comunidade intermunicipal;</w:t>
      </w:r>
    </w:p>
    <w:p w14:paraId="3B536829" w14:textId="4D5396AC" w:rsidR="0068354E" w:rsidRPr="0068354E" w:rsidRDefault="0068354E" w:rsidP="00203C24">
      <w:pPr>
        <w:pStyle w:val="PargrafodaLista"/>
        <w:numPr>
          <w:ilvl w:val="0"/>
          <w:numId w:val="37"/>
        </w:numPr>
        <w:spacing w:after="0" w:line="360" w:lineRule="auto"/>
        <w:jc w:val="both"/>
        <w:rPr>
          <w:rFonts w:ascii="Garamond" w:hAnsi="Garamond"/>
          <w:iCs/>
          <w:sz w:val="24"/>
          <w:szCs w:val="24"/>
        </w:rPr>
      </w:pPr>
      <w:r w:rsidRPr="0068354E">
        <w:rPr>
          <w:rFonts w:ascii="Garamond" w:hAnsi="Garamond"/>
          <w:iCs/>
          <w:sz w:val="24"/>
          <w:szCs w:val="24"/>
        </w:rPr>
        <w:t xml:space="preserve">Tenham início após a data definida no aviso </w:t>
      </w:r>
      <w:r w:rsidR="004C1A8C">
        <w:rPr>
          <w:rFonts w:ascii="Garamond" w:hAnsi="Garamond"/>
          <w:iCs/>
          <w:sz w:val="24"/>
          <w:szCs w:val="24"/>
        </w:rPr>
        <w:t>para</w:t>
      </w:r>
      <w:r w:rsidRPr="0068354E">
        <w:rPr>
          <w:rFonts w:ascii="Garamond" w:hAnsi="Garamond"/>
          <w:iCs/>
          <w:sz w:val="24"/>
          <w:szCs w:val="24"/>
        </w:rPr>
        <w:t xml:space="preserve"> apresentação das candidaturas;</w:t>
      </w:r>
    </w:p>
    <w:p w14:paraId="3EE9044E" w14:textId="77777777" w:rsidR="00143864" w:rsidRPr="00143864" w:rsidRDefault="00143864" w:rsidP="00203C24">
      <w:pPr>
        <w:pStyle w:val="PargrafodaLista"/>
        <w:numPr>
          <w:ilvl w:val="0"/>
          <w:numId w:val="37"/>
        </w:numPr>
        <w:spacing w:after="0" w:line="360" w:lineRule="auto"/>
        <w:jc w:val="both"/>
        <w:rPr>
          <w:rFonts w:ascii="Garamond" w:hAnsi="Garamond"/>
          <w:iCs/>
          <w:sz w:val="24"/>
          <w:szCs w:val="24"/>
        </w:rPr>
      </w:pPr>
      <w:r w:rsidRPr="00143864">
        <w:rPr>
          <w:rFonts w:ascii="Garamond" w:hAnsi="Garamond"/>
          <w:iCs/>
          <w:sz w:val="24"/>
          <w:szCs w:val="24"/>
        </w:rPr>
        <w:t>Apresentem um plano investimento que identifique a área geográfica de incidência, bem como as atividades a desenvolver, com especificação dos resultados esperados, o orçamento e a calendarização;</w:t>
      </w:r>
    </w:p>
    <w:p w14:paraId="3A5D6E76" w14:textId="0A8E19E5" w:rsidR="00143864" w:rsidRPr="00143864" w:rsidRDefault="00143864" w:rsidP="00203C24">
      <w:pPr>
        <w:pStyle w:val="PargrafodaLista"/>
        <w:numPr>
          <w:ilvl w:val="0"/>
          <w:numId w:val="37"/>
        </w:numPr>
        <w:spacing w:after="0" w:line="360" w:lineRule="auto"/>
        <w:jc w:val="both"/>
        <w:rPr>
          <w:rFonts w:ascii="Garamond" w:hAnsi="Garamond"/>
          <w:iCs/>
          <w:sz w:val="24"/>
          <w:szCs w:val="24"/>
        </w:rPr>
      </w:pPr>
      <w:r w:rsidRPr="00143864">
        <w:rPr>
          <w:rFonts w:ascii="Garamond" w:hAnsi="Garamond"/>
          <w:iCs/>
          <w:sz w:val="24"/>
          <w:szCs w:val="24"/>
        </w:rPr>
        <w:t>Apresentem coerência técnica</w:t>
      </w:r>
      <w:r w:rsidR="004C1A8C">
        <w:rPr>
          <w:rFonts w:ascii="Garamond" w:hAnsi="Garamond"/>
          <w:iCs/>
          <w:sz w:val="24"/>
          <w:szCs w:val="24"/>
        </w:rPr>
        <w:t xml:space="preserve"> e</w:t>
      </w:r>
      <w:r w:rsidRPr="00143864">
        <w:rPr>
          <w:rFonts w:ascii="Garamond" w:hAnsi="Garamond"/>
          <w:iCs/>
          <w:sz w:val="24"/>
          <w:szCs w:val="24"/>
        </w:rPr>
        <w:t xml:space="preserve"> económica, quando aplicável;</w:t>
      </w:r>
    </w:p>
    <w:p w14:paraId="04A133D8" w14:textId="77777777" w:rsidR="0068354E" w:rsidRDefault="00143864" w:rsidP="00203C24">
      <w:pPr>
        <w:pStyle w:val="PargrafodaLista"/>
        <w:numPr>
          <w:ilvl w:val="0"/>
          <w:numId w:val="37"/>
        </w:numPr>
        <w:spacing w:after="0" w:line="360" w:lineRule="auto"/>
        <w:jc w:val="both"/>
        <w:rPr>
          <w:rFonts w:ascii="Garamond" w:hAnsi="Garamond"/>
          <w:iCs/>
          <w:sz w:val="24"/>
          <w:szCs w:val="24"/>
        </w:rPr>
      </w:pPr>
      <w:r w:rsidRPr="00143864">
        <w:rPr>
          <w:rFonts w:ascii="Garamond" w:hAnsi="Garamond"/>
          <w:iCs/>
          <w:sz w:val="24"/>
          <w:szCs w:val="24"/>
        </w:rPr>
        <w:lastRenderedPageBreak/>
        <w:t>Cumpram as disposições legais aplicáveis aos investimentos propostos, designadamente em matéria de licenciamento</w:t>
      </w:r>
      <w:r w:rsidR="0068354E">
        <w:rPr>
          <w:rFonts w:ascii="Garamond" w:hAnsi="Garamond"/>
          <w:iCs/>
          <w:sz w:val="24"/>
          <w:szCs w:val="24"/>
        </w:rPr>
        <w:t>;</w:t>
      </w:r>
    </w:p>
    <w:p w14:paraId="62FBCB8A" w14:textId="406F306A" w:rsidR="0068354E" w:rsidRPr="0068354E" w:rsidRDefault="0068354E" w:rsidP="00203C24">
      <w:pPr>
        <w:pStyle w:val="PargrafodaLista"/>
        <w:numPr>
          <w:ilvl w:val="0"/>
          <w:numId w:val="37"/>
        </w:numPr>
        <w:spacing w:after="0" w:line="360" w:lineRule="auto"/>
        <w:jc w:val="both"/>
        <w:rPr>
          <w:rFonts w:ascii="Garamond" w:hAnsi="Garamond"/>
          <w:iCs/>
          <w:sz w:val="24"/>
          <w:szCs w:val="24"/>
        </w:rPr>
      </w:pPr>
      <w:r w:rsidRPr="0068354E">
        <w:rPr>
          <w:rFonts w:ascii="Garamond" w:hAnsi="Garamond"/>
          <w:iCs/>
          <w:sz w:val="24"/>
          <w:szCs w:val="24"/>
        </w:rPr>
        <w:t xml:space="preserve">Não contemplem investimentos cuja decisão ainda se encontre pendente, ou que já tenham sido aprovados ou financiados ao abrigo do FEADER, bem como ao abrigo de outros fundos europeus, exceto nas situações em que tenha sido apresentada desistência. </w:t>
      </w:r>
    </w:p>
    <w:p w14:paraId="7DD10564" w14:textId="23772474" w:rsidR="00143864" w:rsidRPr="00143864" w:rsidRDefault="00143864" w:rsidP="00143864">
      <w:pPr>
        <w:spacing w:after="0" w:line="360" w:lineRule="auto"/>
        <w:jc w:val="both"/>
        <w:rPr>
          <w:rFonts w:ascii="Garamond" w:hAnsi="Garamond" w:cstheme="minorHAnsi"/>
          <w:sz w:val="24"/>
          <w:szCs w:val="24"/>
        </w:rPr>
      </w:pPr>
      <w:r w:rsidRPr="00143864">
        <w:rPr>
          <w:rFonts w:ascii="Garamond" w:hAnsi="Garamond" w:cstheme="minorHAnsi"/>
          <w:sz w:val="24"/>
          <w:szCs w:val="24"/>
        </w:rPr>
        <w:t xml:space="preserve">3 - </w:t>
      </w:r>
      <w:r w:rsidR="00F03777" w:rsidRPr="00F03777">
        <w:rPr>
          <w:rFonts w:ascii="Garamond" w:hAnsi="Garamond" w:cstheme="minorHAnsi"/>
          <w:sz w:val="24"/>
          <w:szCs w:val="24"/>
        </w:rPr>
        <w:t>Podem beneficiar dos apoios previstos no presente capítulo, no que respeita à componente «</w:t>
      </w:r>
      <w:r w:rsidR="004C1A8C">
        <w:rPr>
          <w:rFonts w:ascii="Garamond" w:hAnsi="Garamond" w:cstheme="minorHAnsi"/>
          <w:sz w:val="24"/>
          <w:szCs w:val="24"/>
        </w:rPr>
        <w:t>mercados locais</w:t>
      </w:r>
      <w:r w:rsidR="00F03777" w:rsidRPr="00F03777">
        <w:rPr>
          <w:rFonts w:ascii="Garamond" w:hAnsi="Garamond" w:cstheme="minorHAnsi"/>
          <w:sz w:val="24"/>
          <w:szCs w:val="24"/>
        </w:rPr>
        <w:t xml:space="preserve">», as operações que se enquadrem nos objetivos previstos nas alíneas </w:t>
      </w:r>
      <w:r w:rsidR="00F03777" w:rsidRPr="00A95D1B">
        <w:rPr>
          <w:rFonts w:ascii="Garamond" w:hAnsi="Garamond" w:cstheme="minorHAnsi"/>
          <w:i/>
          <w:iCs/>
          <w:sz w:val="24"/>
          <w:szCs w:val="24"/>
        </w:rPr>
        <w:t>b)</w:t>
      </w:r>
      <w:r w:rsidR="00F03777" w:rsidRPr="00F03777">
        <w:rPr>
          <w:rFonts w:ascii="Garamond" w:hAnsi="Garamond" w:cstheme="minorHAnsi"/>
          <w:sz w:val="24"/>
          <w:szCs w:val="24"/>
        </w:rPr>
        <w:t xml:space="preserve"> e </w:t>
      </w:r>
      <w:r w:rsidR="00F03777" w:rsidRPr="00A95D1B">
        <w:rPr>
          <w:rFonts w:ascii="Garamond" w:hAnsi="Garamond" w:cstheme="minorHAnsi"/>
          <w:i/>
          <w:iCs/>
          <w:sz w:val="24"/>
          <w:szCs w:val="24"/>
        </w:rPr>
        <w:t>c)</w:t>
      </w:r>
      <w:r w:rsidR="00F03777" w:rsidRPr="00F03777">
        <w:rPr>
          <w:rFonts w:ascii="Garamond" w:hAnsi="Garamond" w:cstheme="minorHAnsi"/>
          <w:sz w:val="24"/>
          <w:szCs w:val="24"/>
        </w:rPr>
        <w:t xml:space="preserve"> do artigo 26.º, que tenham um investimento total igual ou superior a </w:t>
      </w:r>
      <w:r w:rsidR="00F03777">
        <w:rPr>
          <w:rFonts w:ascii="Garamond" w:hAnsi="Garamond" w:cstheme="minorHAnsi"/>
          <w:sz w:val="24"/>
          <w:szCs w:val="24"/>
        </w:rPr>
        <w:t>10 0</w:t>
      </w:r>
      <w:r w:rsidR="00F03777" w:rsidRPr="00F03777">
        <w:rPr>
          <w:rFonts w:ascii="Garamond" w:hAnsi="Garamond" w:cstheme="minorHAnsi"/>
          <w:sz w:val="24"/>
          <w:szCs w:val="24"/>
        </w:rPr>
        <w:t>00 euros e</w:t>
      </w:r>
      <w:r w:rsidR="004C1A8C">
        <w:rPr>
          <w:rFonts w:ascii="Garamond" w:hAnsi="Garamond" w:cstheme="minorHAnsi"/>
          <w:sz w:val="24"/>
          <w:szCs w:val="24"/>
        </w:rPr>
        <w:t xml:space="preserve"> igual ou </w:t>
      </w:r>
      <w:r w:rsidR="004C1A8C" w:rsidRPr="00F03777">
        <w:rPr>
          <w:rFonts w:ascii="Garamond" w:hAnsi="Garamond" w:cstheme="minorHAnsi"/>
          <w:sz w:val="24"/>
          <w:szCs w:val="24"/>
        </w:rPr>
        <w:t xml:space="preserve">inferior </w:t>
      </w:r>
      <w:r w:rsidR="00F03777" w:rsidRPr="00F03777">
        <w:rPr>
          <w:rFonts w:ascii="Garamond" w:hAnsi="Garamond" w:cstheme="minorHAnsi"/>
          <w:sz w:val="24"/>
          <w:szCs w:val="24"/>
        </w:rPr>
        <w:t>a 300 000 euros, e que reúnam as seguintes condições:</w:t>
      </w:r>
    </w:p>
    <w:p w14:paraId="26BBD90B" w14:textId="77777777" w:rsidR="00E176A4" w:rsidRDefault="00E176A4" w:rsidP="00E176A4">
      <w:pPr>
        <w:pStyle w:val="PargrafodaLista"/>
        <w:numPr>
          <w:ilvl w:val="0"/>
          <w:numId w:val="38"/>
        </w:numPr>
        <w:spacing w:after="0" w:line="360" w:lineRule="auto"/>
        <w:jc w:val="both"/>
        <w:rPr>
          <w:rFonts w:ascii="Garamond" w:hAnsi="Garamond"/>
          <w:iCs/>
          <w:sz w:val="24"/>
          <w:szCs w:val="24"/>
        </w:rPr>
      </w:pPr>
      <w:r>
        <w:rPr>
          <w:rFonts w:ascii="Garamond" w:hAnsi="Garamond"/>
          <w:iCs/>
          <w:sz w:val="24"/>
          <w:szCs w:val="24"/>
        </w:rPr>
        <w:t>E</w:t>
      </w:r>
      <w:r w:rsidRPr="00143864">
        <w:rPr>
          <w:rFonts w:ascii="Garamond" w:hAnsi="Garamond"/>
          <w:iCs/>
          <w:sz w:val="24"/>
          <w:szCs w:val="24"/>
        </w:rPr>
        <w:t>nquadrem</w:t>
      </w:r>
      <w:r>
        <w:rPr>
          <w:rFonts w:ascii="Garamond" w:hAnsi="Garamond"/>
          <w:iCs/>
          <w:sz w:val="24"/>
          <w:szCs w:val="24"/>
        </w:rPr>
        <w:t>-se</w:t>
      </w:r>
      <w:r w:rsidRPr="00143864">
        <w:rPr>
          <w:rFonts w:ascii="Garamond" w:hAnsi="Garamond"/>
          <w:iCs/>
          <w:sz w:val="24"/>
          <w:szCs w:val="24"/>
        </w:rPr>
        <w:t xml:space="preserve"> na tipologia de ações prevista na componente «mercados locais» do artigo seguinte;</w:t>
      </w:r>
    </w:p>
    <w:p w14:paraId="56C8C044" w14:textId="36230581" w:rsidR="00143864" w:rsidRPr="00143864" w:rsidRDefault="0089245A" w:rsidP="00203C24">
      <w:pPr>
        <w:pStyle w:val="PargrafodaLista"/>
        <w:numPr>
          <w:ilvl w:val="0"/>
          <w:numId w:val="38"/>
        </w:numPr>
        <w:spacing w:after="0" w:line="360" w:lineRule="auto"/>
        <w:jc w:val="both"/>
        <w:rPr>
          <w:rFonts w:ascii="Garamond" w:hAnsi="Garamond"/>
          <w:iCs/>
          <w:sz w:val="24"/>
          <w:szCs w:val="24"/>
        </w:rPr>
      </w:pPr>
      <w:r w:rsidRPr="004F17AB">
        <w:rPr>
          <w:rFonts w:ascii="Garamond" w:eastAsia="Calibri" w:hAnsi="Garamond" w:cs="Times New Roman"/>
          <w:bCs/>
          <w:sz w:val="24"/>
          <w:szCs w:val="24"/>
        </w:rPr>
        <w:t>Incidam na área geográfica correspondente ao território de intervenção do GAL</w:t>
      </w:r>
      <w:r w:rsidR="00143864" w:rsidRPr="00143864">
        <w:rPr>
          <w:rFonts w:ascii="Garamond" w:hAnsi="Garamond"/>
          <w:iCs/>
          <w:sz w:val="24"/>
          <w:szCs w:val="24"/>
        </w:rPr>
        <w:t>;</w:t>
      </w:r>
    </w:p>
    <w:p w14:paraId="1D78321D" w14:textId="35E440C0" w:rsidR="00F03777" w:rsidRPr="00F03777" w:rsidRDefault="00F03777" w:rsidP="00203C24">
      <w:pPr>
        <w:pStyle w:val="PargrafodaLista"/>
        <w:numPr>
          <w:ilvl w:val="0"/>
          <w:numId w:val="38"/>
        </w:numPr>
        <w:spacing w:after="0" w:line="360" w:lineRule="auto"/>
        <w:jc w:val="both"/>
        <w:rPr>
          <w:rFonts w:ascii="Garamond" w:hAnsi="Garamond"/>
          <w:iCs/>
          <w:sz w:val="24"/>
          <w:szCs w:val="24"/>
        </w:rPr>
      </w:pPr>
      <w:r w:rsidRPr="00F03777">
        <w:rPr>
          <w:rFonts w:ascii="Garamond" w:hAnsi="Garamond"/>
          <w:iCs/>
          <w:sz w:val="24"/>
          <w:szCs w:val="24"/>
        </w:rPr>
        <w:t xml:space="preserve">Tenham início após a data definida no aviso </w:t>
      </w:r>
      <w:r w:rsidR="004C1A8C">
        <w:rPr>
          <w:rFonts w:ascii="Garamond" w:hAnsi="Garamond"/>
          <w:iCs/>
          <w:sz w:val="24"/>
          <w:szCs w:val="24"/>
        </w:rPr>
        <w:t>para</w:t>
      </w:r>
      <w:r w:rsidRPr="00F03777">
        <w:rPr>
          <w:rFonts w:ascii="Garamond" w:hAnsi="Garamond"/>
          <w:iCs/>
          <w:sz w:val="24"/>
          <w:szCs w:val="24"/>
        </w:rPr>
        <w:t xml:space="preserve"> apresentação das candidaturas;</w:t>
      </w:r>
    </w:p>
    <w:p w14:paraId="448CDF4C" w14:textId="77777777" w:rsidR="00143864" w:rsidRPr="00143864" w:rsidRDefault="00143864" w:rsidP="00203C24">
      <w:pPr>
        <w:pStyle w:val="PargrafodaLista"/>
        <w:numPr>
          <w:ilvl w:val="0"/>
          <w:numId w:val="38"/>
        </w:numPr>
        <w:spacing w:after="0" w:line="360" w:lineRule="auto"/>
        <w:jc w:val="both"/>
        <w:rPr>
          <w:rFonts w:ascii="Garamond" w:hAnsi="Garamond"/>
          <w:iCs/>
          <w:sz w:val="24"/>
          <w:szCs w:val="24"/>
        </w:rPr>
      </w:pPr>
      <w:r w:rsidRPr="00143864">
        <w:rPr>
          <w:rFonts w:ascii="Garamond" w:hAnsi="Garamond"/>
          <w:iCs/>
          <w:sz w:val="24"/>
          <w:szCs w:val="24"/>
        </w:rPr>
        <w:t>Apresentem um plano investimento que identifique a área geográfica de incidência, bem como as atividades a desenvolver, com especificação dos resultados esperados, o orçamento e a calendarização;</w:t>
      </w:r>
    </w:p>
    <w:p w14:paraId="60684F72" w14:textId="78B43BA3" w:rsidR="00143864" w:rsidRPr="00143864" w:rsidRDefault="00143864" w:rsidP="00203C24">
      <w:pPr>
        <w:pStyle w:val="PargrafodaLista"/>
        <w:numPr>
          <w:ilvl w:val="0"/>
          <w:numId w:val="38"/>
        </w:numPr>
        <w:spacing w:after="0" w:line="360" w:lineRule="auto"/>
        <w:jc w:val="both"/>
        <w:rPr>
          <w:rFonts w:ascii="Garamond" w:hAnsi="Garamond"/>
          <w:iCs/>
          <w:sz w:val="24"/>
          <w:szCs w:val="24"/>
        </w:rPr>
      </w:pPr>
      <w:r w:rsidRPr="00143864">
        <w:rPr>
          <w:rFonts w:ascii="Garamond" w:hAnsi="Garamond"/>
          <w:iCs/>
          <w:sz w:val="24"/>
          <w:szCs w:val="24"/>
        </w:rPr>
        <w:t>Apresentem coerência técnica</w:t>
      </w:r>
      <w:r w:rsidR="004C1A8C">
        <w:rPr>
          <w:rFonts w:ascii="Garamond" w:hAnsi="Garamond"/>
          <w:iCs/>
          <w:sz w:val="24"/>
          <w:szCs w:val="24"/>
        </w:rPr>
        <w:t xml:space="preserve"> e</w:t>
      </w:r>
      <w:r w:rsidRPr="00143864">
        <w:rPr>
          <w:rFonts w:ascii="Garamond" w:hAnsi="Garamond"/>
          <w:iCs/>
          <w:sz w:val="24"/>
          <w:szCs w:val="24"/>
        </w:rPr>
        <w:t xml:space="preserve"> económica, quando aplicável;</w:t>
      </w:r>
    </w:p>
    <w:p w14:paraId="6836C22E" w14:textId="77777777" w:rsidR="00683521" w:rsidRDefault="00143864" w:rsidP="00203C24">
      <w:pPr>
        <w:pStyle w:val="PargrafodaLista"/>
        <w:numPr>
          <w:ilvl w:val="0"/>
          <w:numId w:val="38"/>
        </w:numPr>
        <w:spacing w:after="0" w:line="360" w:lineRule="auto"/>
        <w:jc w:val="both"/>
        <w:rPr>
          <w:rFonts w:ascii="Garamond" w:hAnsi="Garamond"/>
          <w:iCs/>
          <w:sz w:val="24"/>
          <w:szCs w:val="24"/>
        </w:rPr>
      </w:pPr>
      <w:r w:rsidRPr="00143864">
        <w:rPr>
          <w:rFonts w:ascii="Garamond" w:hAnsi="Garamond"/>
          <w:iCs/>
          <w:sz w:val="24"/>
          <w:szCs w:val="24"/>
        </w:rPr>
        <w:t>Cumpram as disposições legais aplicáveis aos investimentos propostos, designadamente em matéria de licenciamento;</w:t>
      </w:r>
    </w:p>
    <w:p w14:paraId="4AC92A4E" w14:textId="137A29A3" w:rsidR="00683521" w:rsidRPr="00683521" w:rsidRDefault="00683521" w:rsidP="00203C24">
      <w:pPr>
        <w:pStyle w:val="PargrafodaLista"/>
        <w:numPr>
          <w:ilvl w:val="0"/>
          <w:numId w:val="38"/>
        </w:numPr>
        <w:spacing w:after="0" w:line="360" w:lineRule="auto"/>
        <w:jc w:val="both"/>
        <w:rPr>
          <w:rFonts w:ascii="Garamond" w:hAnsi="Garamond"/>
          <w:iCs/>
          <w:sz w:val="24"/>
          <w:szCs w:val="24"/>
        </w:rPr>
      </w:pPr>
      <w:r w:rsidRPr="00683521">
        <w:rPr>
          <w:rFonts w:ascii="Garamond" w:hAnsi="Garamond"/>
          <w:iCs/>
          <w:sz w:val="24"/>
          <w:szCs w:val="24"/>
        </w:rPr>
        <w:t>Não contemplem investimentos cuja decisão ainda se encontre pendente, ou que já tenham sido aprovados ou financiados ao abrigo do FEADER, bem como ao abrigo de outros fundos europeus, exceto nas situações em que tenha sido apresentada desistência</w:t>
      </w:r>
      <w:r>
        <w:rPr>
          <w:rFonts w:ascii="Garamond" w:hAnsi="Garamond"/>
          <w:iCs/>
          <w:sz w:val="24"/>
          <w:szCs w:val="24"/>
        </w:rPr>
        <w:t>;</w:t>
      </w:r>
    </w:p>
    <w:p w14:paraId="0DE56F8D" w14:textId="6A3EFB11" w:rsidR="00143864" w:rsidRPr="00143864" w:rsidRDefault="00683521" w:rsidP="00203C24">
      <w:pPr>
        <w:pStyle w:val="PargrafodaLista"/>
        <w:numPr>
          <w:ilvl w:val="0"/>
          <w:numId w:val="38"/>
        </w:numPr>
        <w:spacing w:after="0" w:line="360" w:lineRule="auto"/>
        <w:jc w:val="both"/>
        <w:rPr>
          <w:rFonts w:ascii="Garamond" w:hAnsi="Garamond"/>
          <w:iCs/>
          <w:sz w:val="24"/>
          <w:szCs w:val="24"/>
        </w:rPr>
      </w:pPr>
      <w:bookmarkStart w:id="97" w:name="_Hlk184648661"/>
      <w:r>
        <w:rPr>
          <w:rFonts w:ascii="Garamond" w:hAnsi="Garamond"/>
          <w:iCs/>
          <w:sz w:val="24"/>
          <w:szCs w:val="24"/>
        </w:rPr>
        <w:t>A</w:t>
      </w:r>
      <w:r w:rsidR="00143864" w:rsidRPr="00143864">
        <w:rPr>
          <w:rFonts w:ascii="Garamond" w:hAnsi="Garamond"/>
          <w:iCs/>
          <w:sz w:val="24"/>
          <w:szCs w:val="24"/>
        </w:rPr>
        <w:t xml:space="preserve">presentem à data da submissão da candidatura, </w:t>
      </w:r>
      <w:r>
        <w:rPr>
          <w:rFonts w:ascii="Garamond" w:hAnsi="Garamond"/>
          <w:iCs/>
          <w:sz w:val="24"/>
          <w:szCs w:val="24"/>
        </w:rPr>
        <w:t>n</w:t>
      </w:r>
      <w:r w:rsidRPr="00683521">
        <w:rPr>
          <w:rFonts w:ascii="Garamond" w:hAnsi="Garamond"/>
          <w:iCs/>
          <w:sz w:val="24"/>
          <w:szCs w:val="24"/>
        </w:rPr>
        <w:t xml:space="preserve">o caso das autarquias locais, </w:t>
      </w:r>
      <w:r w:rsidR="00143864" w:rsidRPr="00143864">
        <w:rPr>
          <w:rFonts w:ascii="Garamond" w:hAnsi="Garamond"/>
          <w:iCs/>
          <w:sz w:val="24"/>
          <w:szCs w:val="24"/>
        </w:rPr>
        <w:t>evidência de registo do projeto nas Grandes Opções do Plano e Plano Plurianual de Investimentos, individualizado para o projeto e pelo valor apresentado em candidatura.</w:t>
      </w:r>
    </w:p>
    <w:p w14:paraId="7F3B6D38" w14:textId="3EFA743E" w:rsidR="00BF376D" w:rsidRPr="006337CC" w:rsidRDefault="00BF376D" w:rsidP="00442BE3">
      <w:pPr>
        <w:pStyle w:val="Ttulo3"/>
        <w:jc w:val="center"/>
        <w:rPr>
          <w:rFonts w:ascii="Garamond" w:hAnsi="Garamond"/>
          <w:color w:val="auto"/>
        </w:rPr>
      </w:pPr>
      <w:bookmarkStart w:id="98" w:name="_Toc188031745"/>
      <w:bookmarkEnd w:id="97"/>
      <w:r w:rsidRPr="006337CC">
        <w:rPr>
          <w:rFonts w:ascii="Garamond" w:hAnsi="Garamond"/>
          <w:color w:val="auto"/>
        </w:rPr>
        <w:t xml:space="preserve">Artigo </w:t>
      </w:r>
      <w:r w:rsidR="00670ACF">
        <w:rPr>
          <w:rFonts w:ascii="Garamond" w:hAnsi="Garamond"/>
          <w:color w:val="auto"/>
        </w:rPr>
        <w:t>30</w:t>
      </w:r>
      <w:r w:rsidRPr="006337CC">
        <w:rPr>
          <w:rFonts w:ascii="Garamond" w:hAnsi="Garamond"/>
          <w:color w:val="auto"/>
        </w:rPr>
        <w:t>.º</w:t>
      </w:r>
      <w:bookmarkEnd w:id="98"/>
    </w:p>
    <w:p w14:paraId="25DA020B" w14:textId="77777777" w:rsidR="00BF376D" w:rsidRPr="006337CC" w:rsidRDefault="00BF376D" w:rsidP="00442BE3">
      <w:pPr>
        <w:pStyle w:val="Ttulo3"/>
        <w:jc w:val="center"/>
        <w:rPr>
          <w:rFonts w:ascii="Garamond" w:hAnsi="Garamond"/>
          <w:b/>
          <w:color w:val="auto"/>
        </w:rPr>
      </w:pPr>
      <w:bookmarkStart w:id="99" w:name="_Toc188031746"/>
      <w:r w:rsidRPr="006337CC">
        <w:rPr>
          <w:rFonts w:ascii="Garamond" w:hAnsi="Garamond"/>
          <w:b/>
          <w:color w:val="auto"/>
        </w:rPr>
        <w:t>Tipologia de ações</w:t>
      </w:r>
      <w:bookmarkEnd w:id="99"/>
    </w:p>
    <w:p w14:paraId="69037439" w14:textId="25678D16" w:rsidR="00651B67" w:rsidRPr="006337CC" w:rsidRDefault="00651B67" w:rsidP="00651B67">
      <w:pPr>
        <w:spacing w:after="0" w:line="360" w:lineRule="auto"/>
        <w:jc w:val="both"/>
        <w:rPr>
          <w:rFonts w:ascii="Garamond" w:hAnsi="Garamond" w:cstheme="minorHAnsi"/>
          <w:sz w:val="24"/>
          <w:szCs w:val="24"/>
        </w:rPr>
      </w:pPr>
      <w:r w:rsidRPr="006337CC">
        <w:rPr>
          <w:rFonts w:ascii="Garamond" w:hAnsi="Garamond" w:cstheme="minorHAnsi"/>
          <w:sz w:val="24"/>
          <w:szCs w:val="24"/>
        </w:rPr>
        <w:t>1 - Os apoios previstos no presente capítulo, no que respeita à componente «comercialização de produtos agrícolas», compreendem, designadamente, as seguintes ações:</w:t>
      </w:r>
    </w:p>
    <w:p w14:paraId="1545A073" w14:textId="6A49880B" w:rsidR="00651B67" w:rsidRPr="006337CC" w:rsidRDefault="004C2A67" w:rsidP="00203C24">
      <w:pPr>
        <w:pStyle w:val="PargrafodaLista"/>
        <w:numPr>
          <w:ilvl w:val="0"/>
          <w:numId w:val="16"/>
        </w:numPr>
        <w:spacing w:after="0" w:line="360" w:lineRule="auto"/>
        <w:jc w:val="both"/>
        <w:rPr>
          <w:rFonts w:ascii="Garamond" w:hAnsi="Garamond" w:cstheme="minorHAnsi"/>
          <w:sz w:val="24"/>
          <w:szCs w:val="24"/>
        </w:rPr>
      </w:pPr>
      <w:r w:rsidRPr="006337CC">
        <w:rPr>
          <w:rFonts w:ascii="Garamond" w:hAnsi="Garamond" w:cstheme="minorHAnsi"/>
          <w:sz w:val="24"/>
          <w:szCs w:val="24"/>
        </w:rPr>
        <w:t>Armazenamento, preparação, embalamento e refrigeração;</w:t>
      </w:r>
    </w:p>
    <w:p w14:paraId="4FBE2498" w14:textId="67D8F760" w:rsidR="008E7EF2" w:rsidRPr="006337CC" w:rsidRDefault="008E7EF2" w:rsidP="00203C24">
      <w:pPr>
        <w:pStyle w:val="PargrafodaLista"/>
        <w:numPr>
          <w:ilvl w:val="0"/>
          <w:numId w:val="16"/>
        </w:numPr>
        <w:spacing w:after="0" w:line="360" w:lineRule="auto"/>
        <w:jc w:val="both"/>
        <w:rPr>
          <w:rFonts w:ascii="Garamond" w:hAnsi="Garamond" w:cstheme="minorHAnsi"/>
          <w:sz w:val="24"/>
          <w:szCs w:val="24"/>
        </w:rPr>
      </w:pPr>
      <w:r w:rsidRPr="006337CC">
        <w:rPr>
          <w:rFonts w:ascii="Garamond" w:hAnsi="Garamond" w:cstheme="minorHAnsi"/>
          <w:sz w:val="24"/>
          <w:szCs w:val="24"/>
        </w:rPr>
        <w:lastRenderedPageBreak/>
        <w:t>Investimentos relacionados com o clima e energia, designadamente, equipamento que proporcione a produção de energia renovável para autoconsumo e a melhoria de eficiência energética na unidade;</w:t>
      </w:r>
    </w:p>
    <w:p w14:paraId="6FA545AE" w14:textId="6419FDF4" w:rsidR="00651B67" w:rsidRPr="006337CC" w:rsidRDefault="008E7EF2" w:rsidP="00203C24">
      <w:pPr>
        <w:pStyle w:val="PargrafodaLista"/>
        <w:numPr>
          <w:ilvl w:val="0"/>
          <w:numId w:val="16"/>
        </w:numPr>
        <w:spacing w:after="0" w:line="360" w:lineRule="auto"/>
        <w:jc w:val="both"/>
        <w:rPr>
          <w:rFonts w:ascii="Garamond" w:hAnsi="Garamond" w:cstheme="minorHAnsi"/>
          <w:sz w:val="24"/>
          <w:szCs w:val="24"/>
        </w:rPr>
      </w:pPr>
      <w:r w:rsidRPr="006337CC">
        <w:rPr>
          <w:rFonts w:ascii="Garamond" w:hAnsi="Garamond" w:cstheme="minorHAnsi"/>
          <w:sz w:val="24"/>
          <w:szCs w:val="24"/>
        </w:rPr>
        <w:t xml:space="preserve">Investimentos </w:t>
      </w:r>
      <w:r w:rsidR="004B3BD3" w:rsidRPr="006337CC">
        <w:rPr>
          <w:rFonts w:ascii="Garamond" w:hAnsi="Garamond" w:cstheme="minorHAnsi"/>
          <w:sz w:val="24"/>
          <w:szCs w:val="24"/>
        </w:rPr>
        <w:t>relacionados com a</w:t>
      </w:r>
      <w:r w:rsidRPr="006337CC">
        <w:rPr>
          <w:rFonts w:ascii="Garamond" w:hAnsi="Garamond" w:cstheme="minorHAnsi"/>
          <w:sz w:val="24"/>
          <w:szCs w:val="24"/>
        </w:rPr>
        <w:t xml:space="preserve"> economia circular, designadamente, equipamento que contribua para o uso eficiente da água e seu reaproveitamento na unidade.</w:t>
      </w:r>
    </w:p>
    <w:p w14:paraId="378D2DD9" w14:textId="370F63D2" w:rsidR="00BF376D" w:rsidRPr="00451A6F" w:rsidRDefault="008E7EF2" w:rsidP="009B3CCF">
      <w:pPr>
        <w:spacing w:after="0" w:line="360" w:lineRule="auto"/>
        <w:jc w:val="both"/>
        <w:rPr>
          <w:rFonts w:ascii="Garamond" w:hAnsi="Garamond" w:cstheme="minorHAnsi"/>
          <w:sz w:val="24"/>
          <w:szCs w:val="24"/>
        </w:rPr>
      </w:pPr>
      <w:r w:rsidRPr="00451A6F">
        <w:rPr>
          <w:rFonts w:ascii="Garamond" w:hAnsi="Garamond" w:cstheme="minorHAnsi"/>
          <w:sz w:val="24"/>
          <w:szCs w:val="24"/>
        </w:rPr>
        <w:t>2</w:t>
      </w:r>
      <w:r w:rsidR="00BF376D" w:rsidRPr="00451A6F">
        <w:rPr>
          <w:rFonts w:ascii="Garamond" w:hAnsi="Garamond" w:cstheme="minorHAnsi"/>
          <w:sz w:val="24"/>
          <w:szCs w:val="24"/>
        </w:rPr>
        <w:t xml:space="preserve"> - Os apoios previstos no presente capítulo, no que respeita à componente «cadeias curtas», compreendem, designadamente, as seguintes ações:</w:t>
      </w:r>
    </w:p>
    <w:p w14:paraId="3E24AD1B" w14:textId="5FB8B2E8" w:rsidR="00BF376D" w:rsidRPr="00451A6F" w:rsidRDefault="00BF376D" w:rsidP="00203C24">
      <w:pPr>
        <w:pStyle w:val="PargrafodaLista"/>
        <w:numPr>
          <w:ilvl w:val="0"/>
          <w:numId w:val="17"/>
        </w:numPr>
        <w:spacing w:after="0" w:line="360" w:lineRule="auto"/>
        <w:jc w:val="both"/>
        <w:rPr>
          <w:rFonts w:ascii="Garamond" w:hAnsi="Garamond" w:cstheme="minorHAnsi"/>
          <w:sz w:val="24"/>
          <w:szCs w:val="24"/>
        </w:rPr>
      </w:pPr>
      <w:r w:rsidRPr="00451A6F">
        <w:rPr>
          <w:rFonts w:ascii="Garamond" w:hAnsi="Garamond" w:cstheme="minorHAnsi"/>
          <w:sz w:val="24"/>
          <w:szCs w:val="24"/>
        </w:rPr>
        <w:t xml:space="preserve">Armazenamento, transporte e aquisição de </w:t>
      </w:r>
      <w:r w:rsidR="00AF2F01">
        <w:rPr>
          <w:rFonts w:ascii="Garamond" w:hAnsi="Garamond" w:cstheme="minorHAnsi"/>
          <w:sz w:val="24"/>
          <w:szCs w:val="24"/>
        </w:rPr>
        <w:t xml:space="preserve">pequenas </w:t>
      </w:r>
      <w:r w:rsidRPr="00451A6F">
        <w:rPr>
          <w:rFonts w:ascii="Garamond" w:hAnsi="Garamond" w:cstheme="minorHAnsi"/>
          <w:sz w:val="24"/>
          <w:szCs w:val="24"/>
        </w:rPr>
        <w:t>estruturas de venda;</w:t>
      </w:r>
    </w:p>
    <w:p w14:paraId="2011C565" w14:textId="30A2E8C6" w:rsidR="00BF376D" w:rsidRPr="00451A6F" w:rsidRDefault="00BF376D" w:rsidP="00203C24">
      <w:pPr>
        <w:pStyle w:val="PargrafodaLista"/>
        <w:numPr>
          <w:ilvl w:val="0"/>
          <w:numId w:val="17"/>
        </w:numPr>
        <w:spacing w:after="0" w:line="360" w:lineRule="auto"/>
        <w:jc w:val="both"/>
        <w:rPr>
          <w:rFonts w:ascii="Garamond" w:hAnsi="Garamond" w:cstheme="minorHAnsi"/>
          <w:sz w:val="24"/>
          <w:szCs w:val="24"/>
        </w:rPr>
      </w:pPr>
      <w:r w:rsidRPr="00451A6F">
        <w:rPr>
          <w:rFonts w:ascii="Garamond" w:hAnsi="Garamond" w:cstheme="minorHAnsi"/>
          <w:sz w:val="24"/>
          <w:szCs w:val="24"/>
        </w:rPr>
        <w:t xml:space="preserve">Ações de </w:t>
      </w:r>
      <w:r w:rsidR="00451A6F" w:rsidRPr="00451A6F">
        <w:rPr>
          <w:rFonts w:ascii="Garamond" w:hAnsi="Garamond" w:cstheme="minorHAnsi"/>
          <w:sz w:val="24"/>
          <w:szCs w:val="24"/>
        </w:rPr>
        <w:t>promoção e sensibilização, para a comercialização de proximidade, junto de públicos alvos definidos e de núcleos urbanos, que permitam escoar e valorizar a produção local;</w:t>
      </w:r>
    </w:p>
    <w:p w14:paraId="64CE6C56" w14:textId="713B1329" w:rsidR="00BF376D" w:rsidRPr="004062E2" w:rsidRDefault="00BF376D" w:rsidP="00203C24">
      <w:pPr>
        <w:pStyle w:val="PargrafodaLista"/>
        <w:numPr>
          <w:ilvl w:val="0"/>
          <w:numId w:val="17"/>
        </w:numPr>
        <w:spacing w:after="0" w:line="360" w:lineRule="auto"/>
        <w:jc w:val="both"/>
        <w:rPr>
          <w:rFonts w:ascii="Garamond" w:hAnsi="Garamond" w:cstheme="minorHAnsi"/>
          <w:sz w:val="24"/>
          <w:szCs w:val="24"/>
        </w:rPr>
      </w:pPr>
      <w:r w:rsidRPr="004062E2">
        <w:rPr>
          <w:rFonts w:ascii="Garamond" w:hAnsi="Garamond" w:cstheme="minorHAnsi"/>
          <w:sz w:val="24"/>
          <w:szCs w:val="24"/>
        </w:rPr>
        <w:t>Desenvolvimento de plataformas eletrónicas</w:t>
      </w:r>
      <w:r w:rsidR="00670ACF">
        <w:rPr>
          <w:rFonts w:ascii="Garamond" w:hAnsi="Garamond" w:cstheme="minorHAnsi"/>
          <w:sz w:val="24"/>
          <w:szCs w:val="24"/>
        </w:rPr>
        <w:t xml:space="preserve"> para vendas à distância</w:t>
      </w:r>
      <w:r w:rsidRPr="004062E2">
        <w:rPr>
          <w:rFonts w:ascii="Garamond" w:hAnsi="Garamond" w:cstheme="minorHAnsi"/>
          <w:sz w:val="24"/>
          <w:szCs w:val="24"/>
        </w:rPr>
        <w:t xml:space="preserve"> e materiais promocionais;</w:t>
      </w:r>
    </w:p>
    <w:p w14:paraId="671DD717" w14:textId="3613482F" w:rsidR="00FF7C14" w:rsidRPr="00A95D1B" w:rsidRDefault="00FF7C14" w:rsidP="00203C24">
      <w:pPr>
        <w:pStyle w:val="PargrafodaLista"/>
        <w:numPr>
          <w:ilvl w:val="0"/>
          <w:numId w:val="17"/>
        </w:numPr>
        <w:spacing w:after="0" w:line="360" w:lineRule="auto"/>
        <w:jc w:val="both"/>
        <w:rPr>
          <w:rFonts w:ascii="Garamond" w:hAnsi="Garamond" w:cstheme="minorHAnsi"/>
          <w:sz w:val="24"/>
          <w:szCs w:val="24"/>
        </w:rPr>
      </w:pPr>
      <w:r w:rsidRPr="00A95D1B">
        <w:rPr>
          <w:rFonts w:ascii="Garamond" w:hAnsi="Garamond" w:cstheme="minorHAnsi"/>
          <w:sz w:val="24"/>
          <w:szCs w:val="24"/>
        </w:rPr>
        <w:t>Deslocações dos produtores aos mercados locais, entregas em pontos específicos e a clientes finais e aquisições de serviços associadas;</w:t>
      </w:r>
    </w:p>
    <w:p w14:paraId="7ED1756D" w14:textId="142040ED" w:rsidR="00FF7C14" w:rsidRPr="00451A6F" w:rsidRDefault="00FF7C14" w:rsidP="00203C24">
      <w:pPr>
        <w:pStyle w:val="PargrafodaLista"/>
        <w:numPr>
          <w:ilvl w:val="0"/>
          <w:numId w:val="17"/>
        </w:numPr>
        <w:spacing w:after="0" w:line="360" w:lineRule="auto"/>
        <w:jc w:val="both"/>
        <w:rPr>
          <w:rFonts w:ascii="Garamond" w:hAnsi="Garamond" w:cstheme="minorHAnsi"/>
          <w:sz w:val="24"/>
          <w:szCs w:val="24"/>
        </w:rPr>
      </w:pPr>
      <w:r w:rsidRPr="00451A6F">
        <w:rPr>
          <w:rFonts w:ascii="Garamond" w:hAnsi="Garamond" w:cstheme="minorHAnsi"/>
          <w:sz w:val="24"/>
          <w:szCs w:val="24"/>
        </w:rPr>
        <w:t xml:space="preserve">Adaptação e </w:t>
      </w:r>
      <w:r w:rsidR="00AF2F01">
        <w:rPr>
          <w:rFonts w:ascii="Garamond" w:hAnsi="Garamond" w:cstheme="minorHAnsi"/>
          <w:sz w:val="24"/>
          <w:szCs w:val="24"/>
        </w:rPr>
        <w:t>equipamento</w:t>
      </w:r>
      <w:r w:rsidRPr="00451A6F">
        <w:rPr>
          <w:rFonts w:ascii="Garamond" w:hAnsi="Garamond" w:cstheme="minorHAnsi"/>
          <w:sz w:val="24"/>
          <w:szCs w:val="24"/>
        </w:rPr>
        <w:t xml:space="preserve"> de infraestruturas existentes, para pontos específicos no âmbito de cadeias curtas. </w:t>
      </w:r>
    </w:p>
    <w:p w14:paraId="4492E244" w14:textId="2D4B73CF" w:rsidR="00BF376D" w:rsidRPr="00451A6F" w:rsidRDefault="008E7EF2" w:rsidP="009B3CCF">
      <w:pPr>
        <w:spacing w:after="0" w:line="360" w:lineRule="auto"/>
        <w:jc w:val="both"/>
        <w:rPr>
          <w:rFonts w:ascii="Garamond" w:hAnsi="Garamond" w:cstheme="minorHAnsi"/>
          <w:sz w:val="24"/>
          <w:szCs w:val="24"/>
        </w:rPr>
      </w:pPr>
      <w:r w:rsidRPr="00451A6F">
        <w:rPr>
          <w:rFonts w:ascii="Garamond" w:hAnsi="Garamond" w:cstheme="minorHAnsi"/>
          <w:sz w:val="24"/>
          <w:szCs w:val="24"/>
        </w:rPr>
        <w:t>3</w:t>
      </w:r>
      <w:r w:rsidR="00BF376D" w:rsidRPr="00451A6F">
        <w:rPr>
          <w:rFonts w:ascii="Garamond" w:hAnsi="Garamond" w:cstheme="minorHAnsi"/>
          <w:sz w:val="24"/>
          <w:szCs w:val="24"/>
        </w:rPr>
        <w:t xml:space="preserve"> - Os apoios previstos no presente capítulo, no que respeita à componente «mercados locais», compreendem, designadamente, as seguintes ações:</w:t>
      </w:r>
    </w:p>
    <w:p w14:paraId="51FF145B" w14:textId="57A5BF4C" w:rsidR="00BF376D" w:rsidRPr="00451A6F" w:rsidRDefault="00BF376D" w:rsidP="00203C24">
      <w:pPr>
        <w:pStyle w:val="PargrafodaLista"/>
        <w:numPr>
          <w:ilvl w:val="0"/>
          <w:numId w:val="36"/>
        </w:numPr>
        <w:spacing w:after="0" w:line="360" w:lineRule="auto"/>
        <w:jc w:val="both"/>
        <w:rPr>
          <w:rFonts w:ascii="Garamond" w:hAnsi="Garamond" w:cstheme="minorHAnsi"/>
          <w:sz w:val="24"/>
          <w:szCs w:val="24"/>
        </w:rPr>
      </w:pPr>
      <w:r w:rsidRPr="00451A6F">
        <w:rPr>
          <w:rFonts w:ascii="Garamond" w:hAnsi="Garamond" w:cstheme="minorHAnsi"/>
          <w:sz w:val="24"/>
          <w:szCs w:val="24"/>
        </w:rPr>
        <w:t>Criação ou modernização de infraestruturas existentes de mercados locais;</w:t>
      </w:r>
    </w:p>
    <w:p w14:paraId="41BCD61A" w14:textId="5E84B1C4" w:rsidR="00BF376D" w:rsidRPr="00451A6F" w:rsidRDefault="00BF376D" w:rsidP="00203C24">
      <w:pPr>
        <w:pStyle w:val="PargrafodaLista"/>
        <w:numPr>
          <w:ilvl w:val="0"/>
          <w:numId w:val="36"/>
        </w:numPr>
        <w:spacing w:after="0" w:line="360" w:lineRule="auto"/>
        <w:jc w:val="both"/>
        <w:rPr>
          <w:rFonts w:ascii="Garamond" w:hAnsi="Garamond" w:cstheme="minorHAnsi"/>
          <w:sz w:val="24"/>
          <w:szCs w:val="24"/>
        </w:rPr>
      </w:pPr>
      <w:r w:rsidRPr="00451A6F">
        <w:rPr>
          <w:rFonts w:ascii="Garamond" w:hAnsi="Garamond" w:cstheme="minorHAnsi"/>
          <w:sz w:val="24"/>
          <w:szCs w:val="24"/>
        </w:rPr>
        <w:t>Ações de promoção e sensibilização para a comercialização de proximidade que permitam escoar e valorizar a produção local</w:t>
      </w:r>
      <w:r w:rsidR="009B240F">
        <w:rPr>
          <w:rFonts w:ascii="Garamond" w:hAnsi="Garamond" w:cstheme="minorHAnsi"/>
          <w:sz w:val="24"/>
          <w:szCs w:val="24"/>
        </w:rPr>
        <w:t>;</w:t>
      </w:r>
    </w:p>
    <w:p w14:paraId="046E84A2" w14:textId="6B64C22A" w:rsidR="00BF376D" w:rsidRPr="00451A6F" w:rsidRDefault="00BF376D" w:rsidP="00203C24">
      <w:pPr>
        <w:pStyle w:val="PargrafodaLista"/>
        <w:numPr>
          <w:ilvl w:val="0"/>
          <w:numId w:val="36"/>
        </w:numPr>
        <w:spacing w:after="0" w:line="360" w:lineRule="auto"/>
        <w:jc w:val="both"/>
        <w:rPr>
          <w:rFonts w:ascii="Garamond" w:hAnsi="Garamond" w:cstheme="minorHAnsi"/>
          <w:sz w:val="24"/>
          <w:szCs w:val="24"/>
        </w:rPr>
      </w:pPr>
      <w:r w:rsidRPr="00451A6F">
        <w:rPr>
          <w:rFonts w:ascii="Garamond" w:hAnsi="Garamond" w:cstheme="minorHAnsi"/>
          <w:sz w:val="24"/>
          <w:szCs w:val="24"/>
        </w:rPr>
        <w:t>Armazenamento</w:t>
      </w:r>
      <w:r w:rsidR="00451A6F">
        <w:rPr>
          <w:rFonts w:ascii="Garamond" w:hAnsi="Garamond" w:cstheme="minorHAnsi"/>
          <w:sz w:val="24"/>
          <w:szCs w:val="24"/>
        </w:rPr>
        <w:t xml:space="preserve"> </w:t>
      </w:r>
      <w:r w:rsidRPr="00451A6F">
        <w:rPr>
          <w:rFonts w:ascii="Garamond" w:hAnsi="Garamond" w:cstheme="minorHAnsi"/>
          <w:sz w:val="24"/>
          <w:szCs w:val="24"/>
        </w:rPr>
        <w:t xml:space="preserve">e aquisição de pequenas estruturas de venda; </w:t>
      </w:r>
    </w:p>
    <w:p w14:paraId="1EE2DE85" w14:textId="32C4A0BE" w:rsidR="00FF7C14" w:rsidRPr="00451A6F" w:rsidRDefault="00BF376D" w:rsidP="00203C24">
      <w:pPr>
        <w:pStyle w:val="PargrafodaLista"/>
        <w:numPr>
          <w:ilvl w:val="0"/>
          <w:numId w:val="36"/>
        </w:numPr>
        <w:spacing w:after="0" w:line="360" w:lineRule="auto"/>
        <w:jc w:val="both"/>
        <w:rPr>
          <w:rFonts w:ascii="Garamond" w:hAnsi="Garamond" w:cstheme="minorHAnsi"/>
          <w:sz w:val="24"/>
          <w:szCs w:val="24"/>
        </w:rPr>
      </w:pPr>
      <w:r w:rsidRPr="00451A6F">
        <w:rPr>
          <w:rFonts w:ascii="Garamond" w:hAnsi="Garamond" w:cstheme="minorHAnsi"/>
          <w:sz w:val="24"/>
          <w:szCs w:val="24"/>
        </w:rPr>
        <w:t>Desenvolvimento de plataformas eletrónicas</w:t>
      </w:r>
      <w:r w:rsidR="005F52F5">
        <w:rPr>
          <w:rFonts w:ascii="Garamond" w:hAnsi="Garamond" w:cstheme="minorHAnsi"/>
          <w:sz w:val="24"/>
          <w:szCs w:val="24"/>
        </w:rPr>
        <w:t xml:space="preserve"> para vendas à distância</w:t>
      </w:r>
      <w:r w:rsidRPr="00451A6F">
        <w:rPr>
          <w:rFonts w:ascii="Garamond" w:hAnsi="Garamond" w:cstheme="minorHAnsi"/>
          <w:sz w:val="24"/>
          <w:szCs w:val="24"/>
        </w:rPr>
        <w:t xml:space="preserve"> e materiais promocionais</w:t>
      </w:r>
      <w:r w:rsidR="00FF7C14" w:rsidRPr="00451A6F">
        <w:rPr>
          <w:rFonts w:ascii="Garamond" w:hAnsi="Garamond" w:cstheme="minorHAnsi"/>
          <w:sz w:val="24"/>
          <w:szCs w:val="24"/>
        </w:rPr>
        <w:t>;</w:t>
      </w:r>
    </w:p>
    <w:p w14:paraId="007F597B" w14:textId="3D2520AD" w:rsidR="00FF7C14" w:rsidRPr="00451A6F" w:rsidRDefault="00FF7C14" w:rsidP="00203C24">
      <w:pPr>
        <w:pStyle w:val="PargrafodaLista"/>
        <w:numPr>
          <w:ilvl w:val="0"/>
          <w:numId w:val="36"/>
        </w:numPr>
        <w:spacing w:after="0" w:line="360" w:lineRule="auto"/>
        <w:jc w:val="both"/>
        <w:rPr>
          <w:rFonts w:ascii="Garamond" w:hAnsi="Garamond" w:cstheme="minorHAnsi"/>
          <w:sz w:val="24"/>
          <w:szCs w:val="24"/>
        </w:rPr>
      </w:pPr>
      <w:r w:rsidRPr="00451A6F">
        <w:rPr>
          <w:rFonts w:ascii="Garamond" w:hAnsi="Garamond" w:cstheme="minorHAnsi"/>
          <w:sz w:val="24"/>
          <w:szCs w:val="24"/>
        </w:rPr>
        <w:t xml:space="preserve">Criação ou modernização de infraestruturas nos espaços dos beneficiários referidos na alínea </w:t>
      </w:r>
      <w:r w:rsidRPr="00451A6F">
        <w:rPr>
          <w:rFonts w:ascii="Garamond" w:hAnsi="Garamond" w:cstheme="minorHAnsi"/>
          <w:i/>
          <w:iCs/>
          <w:sz w:val="24"/>
          <w:szCs w:val="24"/>
        </w:rPr>
        <w:t>c</w:t>
      </w:r>
      <w:r w:rsidRPr="00451A6F">
        <w:rPr>
          <w:rFonts w:ascii="Garamond" w:hAnsi="Garamond" w:cstheme="minorHAnsi"/>
          <w:sz w:val="24"/>
          <w:szCs w:val="24"/>
        </w:rPr>
        <w:t xml:space="preserve">) </w:t>
      </w:r>
      <w:r w:rsidR="008E7B29">
        <w:rPr>
          <w:rFonts w:ascii="Garamond" w:hAnsi="Garamond" w:cstheme="minorHAnsi"/>
          <w:sz w:val="24"/>
          <w:szCs w:val="24"/>
        </w:rPr>
        <w:t xml:space="preserve">a </w:t>
      </w:r>
      <w:r w:rsidR="008E7B29" w:rsidRPr="008E7B29">
        <w:rPr>
          <w:rFonts w:ascii="Garamond" w:hAnsi="Garamond" w:cstheme="minorHAnsi"/>
          <w:i/>
          <w:iCs/>
          <w:sz w:val="24"/>
          <w:szCs w:val="24"/>
        </w:rPr>
        <w:t>f)</w:t>
      </w:r>
      <w:r w:rsidR="008E7B29">
        <w:rPr>
          <w:rFonts w:ascii="Garamond" w:hAnsi="Garamond" w:cstheme="minorHAnsi"/>
          <w:sz w:val="24"/>
          <w:szCs w:val="24"/>
        </w:rPr>
        <w:t xml:space="preserve"> </w:t>
      </w:r>
      <w:r w:rsidR="00600136">
        <w:rPr>
          <w:rFonts w:ascii="Garamond" w:hAnsi="Garamond" w:cstheme="minorHAnsi"/>
          <w:sz w:val="24"/>
          <w:szCs w:val="24"/>
        </w:rPr>
        <w:t xml:space="preserve">do n.º </w:t>
      </w:r>
      <w:r w:rsidR="008E7B29">
        <w:rPr>
          <w:rFonts w:ascii="Garamond" w:hAnsi="Garamond" w:cstheme="minorHAnsi"/>
          <w:sz w:val="24"/>
          <w:szCs w:val="24"/>
        </w:rPr>
        <w:t>3</w:t>
      </w:r>
      <w:r w:rsidR="00600136">
        <w:rPr>
          <w:rFonts w:ascii="Garamond" w:hAnsi="Garamond" w:cstheme="minorHAnsi"/>
          <w:sz w:val="24"/>
          <w:szCs w:val="24"/>
        </w:rPr>
        <w:t xml:space="preserve"> </w:t>
      </w:r>
      <w:r w:rsidRPr="00451A6F">
        <w:rPr>
          <w:rFonts w:ascii="Garamond" w:hAnsi="Garamond" w:cstheme="minorHAnsi"/>
          <w:sz w:val="24"/>
          <w:szCs w:val="24"/>
        </w:rPr>
        <w:t>do artigo 2</w:t>
      </w:r>
      <w:r w:rsidR="004310C7">
        <w:rPr>
          <w:rFonts w:ascii="Garamond" w:hAnsi="Garamond" w:cstheme="minorHAnsi"/>
          <w:sz w:val="24"/>
          <w:szCs w:val="24"/>
        </w:rPr>
        <w:t>7</w:t>
      </w:r>
      <w:r w:rsidRPr="00451A6F">
        <w:rPr>
          <w:rFonts w:ascii="Garamond" w:hAnsi="Garamond" w:cstheme="minorHAnsi"/>
          <w:sz w:val="24"/>
          <w:szCs w:val="24"/>
        </w:rPr>
        <w:t>.º, tendo em vista o escoamento da</w:t>
      </w:r>
      <w:r w:rsidR="008E7B29">
        <w:rPr>
          <w:rFonts w:ascii="Garamond" w:hAnsi="Garamond" w:cstheme="minorHAnsi"/>
          <w:sz w:val="24"/>
          <w:szCs w:val="24"/>
        </w:rPr>
        <w:t xml:space="preserve"> produção local</w:t>
      </w:r>
      <w:r w:rsidRPr="00451A6F">
        <w:rPr>
          <w:rFonts w:ascii="Garamond" w:hAnsi="Garamond" w:cstheme="minorHAnsi"/>
          <w:sz w:val="24"/>
          <w:szCs w:val="24"/>
        </w:rPr>
        <w:t>.</w:t>
      </w:r>
    </w:p>
    <w:p w14:paraId="62236875" w14:textId="60A2C029" w:rsidR="00BF376D" w:rsidRPr="00442BE3" w:rsidRDefault="00BF376D" w:rsidP="00442BE3">
      <w:pPr>
        <w:pStyle w:val="Ttulo3"/>
        <w:jc w:val="center"/>
        <w:rPr>
          <w:rFonts w:ascii="Garamond" w:hAnsi="Garamond"/>
          <w:color w:val="auto"/>
        </w:rPr>
      </w:pPr>
      <w:bookmarkStart w:id="100" w:name="_Toc188031747"/>
      <w:r w:rsidRPr="00442BE3">
        <w:rPr>
          <w:rFonts w:ascii="Garamond" w:hAnsi="Garamond"/>
          <w:color w:val="auto"/>
        </w:rPr>
        <w:t>Artigo 3</w:t>
      </w:r>
      <w:r w:rsidR="004310C7">
        <w:rPr>
          <w:rFonts w:ascii="Garamond" w:hAnsi="Garamond"/>
          <w:color w:val="auto"/>
        </w:rPr>
        <w:t>1</w:t>
      </w:r>
      <w:r w:rsidRPr="00442BE3">
        <w:rPr>
          <w:rFonts w:ascii="Garamond" w:hAnsi="Garamond"/>
          <w:color w:val="auto"/>
        </w:rPr>
        <w:t>.º</w:t>
      </w:r>
      <w:bookmarkEnd w:id="100"/>
    </w:p>
    <w:p w14:paraId="036B35EC" w14:textId="77777777" w:rsidR="00BF376D" w:rsidRPr="00442BE3" w:rsidRDefault="00BF376D" w:rsidP="00442BE3">
      <w:pPr>
        <w:pStyle w:val="Ttulo3"/>
        <w:jc w:val="center"/>
        <w:rPr>
          <w:rFonts w:ascii="Garamond" w:hAnsi="Garamond"/>
          <w:b/>
          <w:color w:val="auto"/>
        </w:rPr>
      </w:pPr>
      <w:bookmarkStart w:id="101" w:name="_Toc188031748"/>
      <w:r w:rsidRPr="00442BE3">
        <w:rPr>
          <w:rFonts w:ascii="Garamond" w:hAnsi="Garamond"/>
          <w:b/>
          <w:color w:val="auto"/>
        </w:rPr>
        <w:t>Despesas elegíveis e não elegíveis</w:t>
      </w:r>
      <w:bookmarkEnd w:id="101"/>
    </w:p>
    <w:p w14:paraId="151C08A1" w14:textId="55E11FA9" w:rsidR="00840DDC" w:rsidRPr="00451A6F" w:rsidRDefault="00451A6F" w:rsidP="00203C24">
      <w:pPr>
        <w:pStyle w:val="PargrafodaLista"/>
        <w:numPr>
          <w:ilvl w:val="0"/>
          <w:numId w:val="18"/>
        </w:numPr>
        <w:tabs>
          <w:tab w:val="left" w:pos="142"/>
        </w:tabs>
        <w:spacing w:after="0" w:line="360" w:lineRule="auto"/>
        <w:ind w:left="0" w:firstLine="0"/>
        <w:jc w:val="both"/>
        <w:rPr>
          <w:rFonts w:ascii="Garamond" w:eastAsia="Calibri" w:hAnsi="Garamond" w:cstheme="minorHAnsi"/>
          <w:sz w:val="24"/>
          <w:szCs w:val="24"/>
        </w:rPr>
      </w:pPr>
      <w:r>
        <w:rPr>
          <w:rFonts w:ascii="Garamond" w:eastAsia="Calibri" w:hAnsi="Garamond" w:cstheme="minorHAnsi"/>
          <w:sz w:val="24"/>
          <w:szCs w:val="24"/>
        </w:rPr>
        <w:t xml:space="preserve">- </w:t>
      </w:r>
      <w:r w:rsidR="00C8666D" w:rsidRPr="00451A6F">
        <w:rPr>
          <w:rFonts w:ascii="Garamond" w:eastAsia="Calibri" w:hAnsi="Garamond" w:cstheme="minorHAnsi"/>
          <w:sz w:val="24"/>
          <w:szCs w:val="24"/>
        </w:rPr>
        <w:t xml:space="preserve">As despesas elegíveis e não elegíveis são, designadamente, as constantes do </w:t>
      </w:r>
      <w:r w:rsidR="00C8666D" w:rsidRPr="0061133E">
        <w:rPr>
          <w:rFonts w:ascii="Garamond" w:eastAsia="Calibri" w:hAnsi="Garamond" w:cstheme="minorHAnsi"/>
          <w:sz w:val="24"/>
          <w:szCs w:val="24"/>
        </w:rPr>
        <w:t xml:space="preserve">anexo </w:t>
      </w:r>
      <w:r w:rsidR="004310C7" w:rsidRPr="0061133E">
        <w:rPr>
          <w:rFonts w:ascii="Garamond" w:eastAsia="Calibri" w:hAnsi="Garamond" w:cstheme="minorHAnsi"/>
          <w:sz w:val="24"/>
          <w:szCs w:val="24"/>
        </w:rPr>
        <w:t>X</w:t>
      </w:r>
      <w:r w:rsidR="00E47A3A" w:rsidRPr="0061133E">
        <w:rPr>
          <w:rFonts w:ascii="Garamond" w:eastAsia="Calibri" w:hAnsi="Garamond" w:cstheme="minorHAnsi"/>
          <w:sz w:val="24"/>
          <w:szCs w:val="24"/>
        </w:rPr>
        <w:t xml:space="preserve"> e XI</w:t>
      </w:r>
      <w:r w:rsidR="00C8666D" w:rsidRPr="00451A6F">
        <w:rPr>
          <w:rFonts w:ascii="Garamond" w:eastAsia="Calibri" w:hAnsi="Garamond" w:cstheme="minorHAnsi"/>
          <w:sz w:val="24"/>
          <w:szCs w:val="24"/>
        </w:rPr>
        <w:t xml:space="preserve"> à presente portaria da qual faz parte integrante</w:t>
      </w:r>
      <w:r w:rsidR="00685AF8">
        <w:rPr>
          <w:rFonts w:ascii="Garamond" w:eastAsia="Calibri" w:hAnsi="Garamond" w:cstheme="minorHAnsi"/>
          <w:sz w:val="24"/>
          <w:szCs w:val="24"/>
        </w:rPr>
        <w:t xml:space="preserve">, consoante a </w:t>
      </w:r>
      <w:r w:rsidR="00A71AB6">
        <w:rPr>
          <w:rFonts w:ascii="Garamond" w:eastAsia="Calibri" w:hAnsi="Garamond" w:cstheme="minorHAnsi"/>
          <w:sz w:val="24"/>
          <w:szCs w:val="24"/>
        </w:rPr>
        <w:t>componente a que respeitem</w:t>
      </w:r>
      <w:r w:rsidR="00C8666D" w:rsidRPr="00451A6F">
        <w:rPr>
          <w:rFonts w:ascii="Garamond" w:eastAsia="Calibri" w:hAnsi="Garamond" w:cstheme="minorHAnsi"/>
          <w:sz w:val="24"/>
          <w:szCs w:val="24"/>
        </w:rPr>
        <w:t>.</w:t>
      </w:r>
    </w:p>
    <w:p w14:paraId="7B1EA12B" w14:textId="549DFA18" w:rsidR="00840DDC" w:rsidRPr="00451A6F" w:rsidRDefault="00451A6F" w:rsidP="00203C24">
      <w:pPr>
        <w:numPr>
          <w:ilvl w:val="0"/>
          <w:numId w:val="18"/>
        </w:numPr>
        <w:tabs>
          <w:tab w:val="left" w:pos="142"/>
        </w:tabs>
        <w:spacing w:after="0" w:line="360" w:lineRule="auto"/>
        <w:ind w:left="0" w:firstLine="0"/>
        <w:contextualSpacing/>
        <w:jc w:val="both"/>
        <w:rPr>
          <w:rFonts w:ascii="Garamond" w:eastAsia="Calibri" w:hAnsi="Garamond" w:cstheme="minorHAnsi"/>
          <w:sz w:val="24"/>
          <w:szCs w:val="24"/>
        </w:rPr>
      </w:pPr>
      <w:r>
        <w:rPr>
          <w:rFonts w:ascii="Garamond" w:hAnsi="Garamond"/>
          <w:sz w:val="24"/>
          <w:szCs w:val="24"/>
        </w:rPr>
        <w:lastRenderedPageBreak/>
        <w:t xml:space="preserve">- </w:t>
      </w:r>
      <w:r w:rsidR="00840DDC" w:rsidRPr="00451A6F">
        <w:rPr>
          <w:rFonts w:ascii="Garamond" w:hAnsi="Garamond"/>
          <w:sz w:val="24"/>
          <w:szCs w:val="24"/>
        </w:rPr>
        <w:t xml:space="preserve">A elegibilidade temporal é definida no aviso para apresentação de candidaturas, não podendo ser anterior a 1 de janeiro de 2023, e desde que a operação não se encontre materialmente concluída ou totalmente executada, nos termos do disposto na alínea </w:t>
      </w:r>
      <w:r w:rsidR="00615BF0">
        <w:rPr>
          <w:rFonts w:ascii="Garamond" w:hAnsi="Garamond"/>
          <w:i/>
          <w:iCs/>
          <w:sz w:val="24"/>
          <w:szCs w:val="24"/>
        </w:rPr>
        <w:t>t</w:t>
      </w:r>
      <w:r w:rsidR="00840DDC" w:rsidRPr="008E7B29">
        <w:rPr>
          <w:rFonts w:ascii="Garamond" w:hAnsi="Garamond"/>
          <w:i/>
          <w:iCs/>
          <w:sz w:val="24"/>
          <w:szCs w:val="24"/>
        </w:rPr>
        <w:t>)</w:t>
      </w:r>
      <w:r w:rsidR="00840DDC" w:rsidRPr="00451A6F">
        <w:rPr>
          <w:rFonts w:ascii="Garamond" w:hAnsi="Garamond"/>
          <w:sz w:val="24"/>
          <w:szCs w:val="24"/>
        </w:rPr>
        <w:t xml:space="preserve"> do artigo </w:t>
      </w:r>
      <w:r w:rsidR="00006B26">
        <w:rPr>
          <w:rFonts w:ascii="Garamond" w:hAnsi="Garamond"/>
          <w:sz w:val="24"/>
          <w:szCs w:val="24"/>
        </w:rPr>
        <w:t>5</w:t>
      </w:r>
      <w:r w:rsidR="00840DDC" w:rsidRPr="00451A6F">
        <w:rPr>
          <w:rFonts w:ascii="Garamond" w:hAnsi="Garamond"/>
          <w:sz w:val="24"/>
          <w:szCs w:val="24"/>
        </w:rPr>
        <w:t>.º.</w:t>
      </w:r>
    </w:p>
    <w:p w14:paraId="6E1CA155" w14:textId="7B99C60B" w:rsidR="00840DDC" w:rsidRPr="00451A6F" w:rsidRDefault="00451A6F" w:rsidP="00203C24">
      <w:pPr>
        <w:numPr>
          <w:ilvl w:val="0"/>
          <w:numId w:val="18"/>
        </w:numPr>
        <w:tabs>
          <w:tab w:val="left" w:pos="142"/>
        </w:tabs>
        <w:spacing w:after="0" w:line="360" w:lineRule="auto"/>
        <w:ind w:left="0" w:firstLine="0"/>
        <w:contextualSpacing/>
        <w:jc w:val="both"/>
        <w:rPr>
          <w:rFonts w:ascii="Garamond" w:eastAsia="Calibri" w:hAnsi="Garamond" w:cstheme="minorHAnsi"/>
          <w:sz w:val="24"/>
          <w:szCs w:val="24"/>
        </w:rPr>
      </w:pPr>
      <w:r>
        <w:rPr>
          <w:rFonts w:ascii="Garamond" w:hAnsi="Garamond"/>
          <w:sz w:val="24"/>
          <w:szCs w:val="24"/>
        </w:rPr>
        <w:t xml:space="preserve">- </w:t>
      </w:r>
      <w:r w:rsidR="00840DDC" w:rsidRPr="00451A6F">
        <w:rPr>
          <w:rFonts w:ascii="Garamond" w:hAnsi="Garamond"/>
          <w:sz w:val="24"/>
          <w:szCs w:val="24"/>
        </w:rPr>
        <w:t>As despesas realizadas em data anterior à submissão da candidatura, nos termos do número anterior são elegíveis quando apresentadas no primeiro pedido de pagamento no prazo máximo de 60 dias a contar da data de assinatura do termo de aceitação.</w:t>
      </w:r>
    </w:p>
    <w:p w14:paraId="00613C25" w14:textId="77777777" w:rsidR="00BF376D" w:rsidRPr="009B3CCF" w:rsidRDefault="00BF376D" w:rsidP="009B3CCF">
      <w:pPr>
        <w:spacing w:after="0" w:line="360" w:lineRule="auto"/>
        <w:jc w:val="both"/>
        <w:rPr>
          <w:rFonts w:ascii="Garamond" w:hAnsi="Garamond" w:cstheme="minorHAnsi"/>
          <w:sz w:val="24"/>
          <w:szCs w:val="24"/>
        </w:rPr>
      </w:pPr>
    </w:p>
    <w:p w14:paraId="2D4D01B4" w14:textId="2EB27A33" w:rsidR="00BF376D" w:rsidRPr="00442BE3" w:rsidRDefault="00BF376D" w:rsidP="00442BE3">
      <w:pPr>
        <w:pStyle w:val="Ttulo3"/>
        <w:jc w:val="center"/>
        <w:rPr>
          <w:rFonts w:ascii="Garamond" w:hAnsi="Garamond"/>
          <w:color w:val="auto"/>
        </w:rPr>
      </w:pPr>
      <w:bookmarkStart w:id="102" w:name="_Toc188031749"/>
      <w:r w:rsidRPr="00442BE3">
        <w:rPr>
          <w:rFonts w:ascii="Garamond" w:hAnsi="Garamond"/>
          <w:color w:val="auto"/>
        </w:rPr>
        <w:t>Artigo 3</w:t>
      </w:r>
      <w:r w:rsidR="000E5A70">
        <w:rPr>
          <w:rFonts w:ascii="Garamond" w:hAnsi="Garamond"/>
          <w:color w:val="auto"/>
        </w:rPr>
        <w:t>2</w:t>
      </w:r>
      <w:r w:rsidRPr="00442BE3">
        <w:rPr>
          <w:rFonts w:ascii="Garamond" w:hAnsi="Garamond"/>
          <w:color w:val="auto"/>
        </w:rPr>
        <w:t>.º</w:t>
      </w:r>
      <w:bookmarkEnd w:id="102"/>
    </w:p>
    <w:p w14:paraId="7E471AF3" w14:textId="77777777" w:rsidR="00BF376D" w:rsidRPr="00442BE3" w:rsidRDefault="00BF376D" w:rsidP="00442BE3">
      <w:pPr>
        <w:pStyle w:val="Ttulo3"/>
        <w:jc w:val="center"/>
        <w:rPr>
          <w:rFonts w:ascii="Garamond" w:hAnsi="Garamond"/>
          <w:b/>
          <w:color w:val="auto"/>
        </w:rPr>
      </w:pPr>
      <w:bookmarkStart w:id="103" w:name="_Toc188031750"/>
      <w:r w:rsidRPr="00442BE3">
        <w:rPr>
          <w:rFonts w:ascii="Garamond" w:hAnsi="Garamond"/>
          <w:b/>
          <w:color w:val="auto"/>
        </w:rPr>
        <w:t>Critérios de seleção de candidaturas</w:t>
      </w:r>
      <w:bookmarkEnd w:id="103"/>
    </w:p>
    <w:p w14:paraId="20CCD38A" w14:textId="36C48002" w:rsidR="00143864" w:rsidRPr="00143864" w:rsidRDefault="00143864" w:rsidP="00143864">
      <w:pPr>
        <w:spacing w:after="0" w:line="360" w:lineRule="auto"/>
        <w:jc w:val="both"/>
        <w:rPr>
          <w:rFonts w:ascii="Garamond" w:hAnsi="Garamond" w:cstheme="minorHAnsi"/>
          <w:sz w:val="24"/>
          <w:szCs w:val="24"/>
        </w:rPr>
      </w:pPr>
      <w:bookmarkStart w:id="104" w:name="_Hlk184653219"/>
      <w:r w:rsidRPr="00143864">
        <w:rPr>
          <w:rFonts w:ascii="Garamond" w:hAnsi="Garamond" w:cstheme="minorHAnsi"/>
          <w:sz w:val="24"/>
          <w:szCs w:val="24"/>
        </w:rPr>
        <w:t xml:space="preserve">1 - Para efeito de seleção </w:t>
      </w:r>
      <w:r w:rsidR="000C1F91">
        <w:rPr>
          <w:rFonts w:ascii="Garamond" w:hAnsi="Garamond" w:cstheme="minorHAnsi"/>
          <w:sz w:val="24"/>
          <w:szCs w:val="24"/>
        </w:rPr>
        <w:t>de candidaturas ao apoio</w:t>
      </w:r>
      <w:r w:rsidRPr="00143864">
        <w:rPr>
          <w:rFonts w:ascii="Garamond" w:hAnsi="Garamond" w:cstheme="minorHAnsi"/>
          <w:sz w:val="24"/>
          <w:szCs w:val="24"/>
        </w:rPr>
        <w:t xml:space="preserve"> previsto no presente capítulo, no que respeita à componente «comercialização de produtos agrícolas, por grosso», </w:t>
      </w:r>
      <w:bookmarkStart w:id="105" w:name="_Hlk185323976"/>
      <w:r w:rsidRPr="00143864">
        <w:rPr>
          <w:rFonts w:ascii="Garamond" w:hAnsi="Garamond" w:cstheme="minorHAnsi"/>
          <w:sz w:val="24"/>
          <w:szCs w:val="24"/>
        </w:rPr>
        <w:t>são considerad</w:t>
      </w:r>
      <w:r w:rsidR="006C3C04">
        <w:rPr>
          <w:rFonts w:ascii="Garamond" w:hAnsi="Garamond" w:cstheme="minorHAnsi"/>
          <w:sz w:val="24"/>
          <w:szCs w:val="24"/>
        </w:rPr>
        <w:t>a</w:t>
      </w:r>
      <w:r w:rsidRPr="00143864">
        <w:rPr>
          <w:rFonts w:ascii="Garamond" w:hAnsi="Garamond" w:cstheme="minorHAnsi"/>
          <w:sz w:val="24"/>
          <w:szCs w:val="24"/>
        </w:rPr>
        <w:t>s</w:t>
      </w:r>
      <w:bookmarkStart w:id="106" w:name="_Hlk185263353"/>
      <w:r w:rsidR="006C3C04">
        <w:rPr>
          <w:rFonts w:ascii="Garamond" w:hAnsi="Garamond" w:cstheme="minorHAnsi"/>
          <w:sz w:val="24"/>
          <w:szCs w:val="24"/>
        </w:rPr>
        <w:t xml:space="preserve"> as candidaturas que preencham</w:t>
      </w:r>
      <w:r w:rsidR="000C1F91">
        <w:rPr>
          <w:rFonts w:ascii="Garamond" w:hAnsi="Garamond" w:cstheme="minorHAnsi"/>
          <w:sz w:val="24"/>
          <w:szCs w:val="24"/>
        </w:rPr>
        <w:t xml:space="preserve">, </w:t>
      </w:r>
      <w:r w:rsidRPr="00143864">
        <w:rPr>
          <w:rFonts w:ascii="Garamond" w:hAnsi="Garamond" w:cstheme="minorHAnsi"/>
          <w:sz w:val="24"/>
          <w:szCs w:val="24"/>
        </w:rPr>
        <w:t>designadamente, os seguintes critérios</w:t>
      </w:r>
      <w:bookmarkEnd w:id="105"/>
      <w:bookmarkEnd w:id="106"/>
      <w:r w:rsidRPr="00143864">
        <w:rPr>
          <w:rFonts w:ascii="Garamond" w:hAnsi="Garamond" w:cstheme="minorHAnsi"/>
          <w:sz w:val="24"/>
          <w:szCs w:val="24"/>
        </w:rPr>
        <w:t xml:space="preserve">: </w:t>
      </w:r>
    </w:p>
    <w:bookmarkEnd w:id="104"/>
    <w:p w14:paraId="4C5536F2" w14:textId="6AF10145" w:rsidR="00DB296A" w:rsidRDefault="00DB296A" w:rsidP="00203C24">
      <w:pPr>
        <w:pStyle w:val="PargrafodaLista"/>
        <w:numPr>
          <w:ilvl w:val="0"/>
          <w:numId w:val="21"/>
        </w:numPr>
        <w:spacing w:after="0" w:line="360" w:lineRule="auto"/>
        <w:jc w:val="both"/>
        <w:rPr>
          <w:rFonts w:ascii="Garamond" w:hAnsi="Garamond" w:cstheme="minorHAnsi"/>
          <w:sz w:val="24"/>
          <w:szCs w:val="24"/>
        </w:rPr>
      </w:pPr>
      <w:r w:rsidRPr="00DB296A">
        <w:rPr>
          <w:rFonts w:ascii="Garamond" w:hAnsi="Garamond" w:cstheme="minorHAnsi"/>
          <w:sz w:val="24"/>
          <w:szCs w:val="24"/>
        </w:rPr>
        <w:t>Contribu</w:t>
      </w:r>
      <w:r w:rsidR="00FD25A3">
        <w:rPr>
          <w:rFonts w:ascii="Garamond" w:hAnsi="Garamond" w:cstheme="minorHAnsi"/>
          <w:sz w:val="24"/>
          <w:szCs w:val="24"/>
        </w:rPr>
        <w:t>am</w:t>
      </w:r>
      <w:r w:rsidRPr="00DB296A">
        <w:rPr>
          <w:rFonts w:ascii="Garamond" w:hAnsi="Garamond" w:cstheme="minorHAnsi"/>
          <w:sz w:val="24"/>
          <w:szCs w:val="24"/>
        </w:rPr>
        <w:t xml:space="preserve"> para os objetivos da ED</w:t>
      </w:r>
      <w:r w:rsidR="002C18B5">
        <w:rPr>
          <w:rFonts w:ascii="Garamond" w:hAnsi="Garamond" w:cstheme="minorHAnsi"/>
          <w:sz w:val="24"/>
          <w:szCs w:val="24"/>
        </w:rPr>
        <w:t>L</w:t>
      </w:r>
      <w:r w:rsidR="006C3C04">
        <w:rPr>
          <w:rFonts w:ascii="Garamond" w:hAnsi="Garamond" w:cstheme="minorHAnsi"/>
          <w:sz w:val="24"/>
          <w:szCs w:val="24"/>
        </w:rPr>
        <w:t>;</w:t>
      </w:r>
    </w:p>
    <w:p w14:paraId="6CDC0DED" w14:textId="29A4DACB" w:rsidR="00143864" w:rsidRPr="00143864" w:rsidRDefault="00DB296A" w:rsidP="00203C24">
      <w:pPr>
        <w:pStyle w:val="PargrafodaLista"/>
        <w:numPr>
          <w:ilvl w:val="0"/>
          <w:numId w:val="21"/>
        </w:numPr>
        <w:spacing w:after="0" w:line="360" w:lineRule="auto"/>
        <w:jc w:val="both"/>
        <w:rPr>
          <w:rFonts w:ascii="Garamond" w:hAnsi="Garamond" w:cstheme="minorHAnsi"/>
          <w:sz w:val="24"/>
          <w:szCs w:val="24"/>
        </w:rPr>
      </w:pPr>
      <w:r w:rsidRPr="00DB296A">
        <w:rPr>
          <w:rFonts w:ascii="Garamond" w:hAnsi="Garamond" w:cstheme="minorHAnsi"/>
          <w:sz w:val="24"/>
          <w:szCs w:val="24"/>
        </w:rPr>
        <w:t>Sejam</w:t>
      </w:r>
      <w:r w:rsidR="006C3C04">
        <w:rPr>
          <w:rFonts w:ascii="Garamond" w:hAnsi="Garamond" w:cstheme="minorHAnsi"/>
          <w:sz w:val="24"/>
          <w:szCs w:val="24"/>
        </w:rPr>
        <w:t xml:space="preserve"> apresentadas por</w:t>
      </w:r>
      <w:r w:rsidRPr="00DB296A">
        <w:rPr>
          <w:rFonts w:ascii="Garamond" w:hAnsi="Garamond" w:cstheme="minorHAnsi"/>
          <w:sz w:val="24"/>
          <w:szCs w:val="24"/>
        </w:rPr>
        <w:t xml:space="preserve"> organização de produtores, agrupamento de produtores multiprodutos</w:t>
      </w:r>
      <w:r w:rsidR="006C3C04">
        <w:rPr>
          <w:rFonts w:ascii="Garamond" w:hAnsi="Garamond" w:cstheme="minorHAnsi"/>
          <w:sz w:val="24"/>
          <w:szCs w:val="24"/>
        </w:rPr>
        <w:t xml:space="preserve"> </w:t>
      </w:r>
      <w:r w:rsidRPr="00DB296A">
        <w:rPr>
          <w:rFonts w:ascii="Garamond" w:hAnsi="Garamond" w:cstheme="minorHAnsi"/>
          <w:sz w:val="24"/>
          <w:szCs w:val="24"/>
        </w:rPr>
        <w:t>reconhecidos, ou de cooperativa</w:t>
      </w:r>
      <w:r w:rsidR="006C3C04">
        <w:rPr>
          <w:rFonts w:ascii="Garamond" w:hAnsi="Garamond" w:cstheme="minorHAnsi"/>
          <w:sz w:val="24"/>
          <w:szCs w:val="24"/>
        </w:rPr>
        <w:t>s credenciadas</w:t>
      </w:r>
      <w:r w:rsidR="00143864" w:rsidRPr="00143864">
        <w:rPr>
          <w:rFonts w:ascii="Garamond" w:hAnsi="Garamond" w:cstheme="minorHAnsi"/>
          <w:sz w:val="24"/>
          <w:szCs w:val="24"/>
        </w:rPr>
        <w:t>;</w:t>
      </w:r>
    </w:p>
    <w:p w14:paraId="4EDDD9AB" w14:textId="12A9AB3D" w:rsidR="00143864" w:rsidRPr="008A3A96" w:rsidRDefault="00B660B8" w:rsidP="00203C24">
      <w:pPr>
        <w:pStyle w:val="PargrafodaLista"/>
        <w:numPr>
          <w:ilvl w:val="0"/>
          <w:numId w:val="21"/>
        </w:numPr>
        <w:spacing w:after="0" w:line="360" w:lineRule="auto"/>
        <w:jc w:val="both"/>
        <w:rPr>
          <w:rFonts w:ascii="Garamond" w:hAnsi="Garamond" w:cstheme="minorHAnsi"/>
          <w:sz w:val="24"/>
          <w:szCs w:val="24"/>
        </w:rPr>
      </w:pPr>
      <w:r w:rsidRPr="008A3A96">
        <w:rPr>
          <w:rFonts w:ascii="Garamond" w:hAnsi="Garamond" w:cstheme="minorHAnsi"/>
          <w:sz w:val="24"/>
          <w:szCs w:val="24"/>
        </w:rPr>
        <w:t>Apresentem</w:t>
      </w:r>
      <w:r w:rsidR="00143864" w:rsidRPr="008A3A96">
        <w:rPr>
          <w:rFonts w:ascii="Garamond" w:hAnsi="Garamond" w:cstheme="minorHAnsi"/>
          <w:sz w:val="24"/>
          <w:szCs w:val="24"/>
        </w:rPr>
        <w:t xml:space="preserve"> uma Taxa Interna de Rentabilidade (TIR) nos termos definidos no aviso </w:t>
      </w:r>
      <w:r w:rsidR="006C3C04" w:rsidRPr="008A3A96">
        <w:rPr>
          <w:rFonts w:ascii="Garamond" w:hAnsi="Garamond" w:cstheme="minorHAnsi"/>
          <w:sz w:val="24"/>
          <w:szCs w:val="24"/>
        </w:rPr>
        <w:t>para apresentação</w:t>
      </w:r>
      <w:r w:rsidR="00143864" w:rsidRPr="008A3A96">
        <w:rPr>
          <w:rFonts w:ascii="Garamond" w:hAnsi="Garamond" w:cstheme="minorHAnsi"/>
          <w:sz w:val="24"/>
          <w:szCs w:val="24"/>
        </w:rPr>
        <w:t xml:space="preserve"> de candidaturas;</w:t>
      </w:r>
    </w:p>
    <w:p w14:paraId="75123A8E" w14:textId="77777777" w:rsidR="006C3C04" w:rsidRPr="008A3A96" w:rsidRDefault="006C3C04" w:rsidP="00203C24">
      <w:pPr>
        <w:pStyle w:val="PargrafodaLista"/>
        <w:numPr>
          <w:ilvl w:val="0"/>
          <w:numId w:val="21"/>
        </w:numPr>
        <w:spacing w:after="0" w:line="360" w:lineRule="auto"/>
        <w:jc w:val="both"/>
        <w:rPr>
          <w:rFonts w:ascii="Garamond" w:hAnsi="Garamond" w:cstheme="minorHAnsi"/>
          <w:sz w:val="24"/>
          <w:szCs w:val="24"/>
        </w:rPr>
      </w:pPr>
      <w:r w:rsidRPr="008A3A96">
        <w:rPr>
          <w:rFonts w:ascii="Garamond" w:hAnsi="Garamond" w:cstheme="minorHAnsi"/>
          <w:sz w:val="24"/>
          <w:szCs w:val="24"/>
        </w:rPr>
        <w:t>Detenham certificações de qualidade;</w:t>
      </w:r>
    </w:p>
    <w:p w14:paraId="2FF464EA" w14:textId="575D5B5C" w:rsidR="00143864" w:rsidRPr="008A3A96" w:rsidRDefault="006C3C04" w:rsidP="00203C24">
      <w:pPr>
        <w:pStyle w:val="PargrafodaLista"/>
        <w:numPr>
          <w:ilvl w:val="0"/>
          <w:numId w:val="21"/>
        </w:numPr>
        <w:spacing w:after="0" w:line="360" w:lineRule="auto"/>
        <w:jc w:val="both"/>
        <w:rPr>
          <w:rFonts w:ascii="Garamond" w:hAnsi="Garamond" w:cstheme="minorHAnsi"/>
          <w:sz w:val="24"/>
          <w:szCs w:val="24"/>
        </w:rPr>
      </w:pPr>
      <w:r w:rsidRPr="008A3A96">
        <w:rPr>
          <w:rFonts w:ascii="Garamond" w:hAnsi="Garamond" w:cstheme="minorHAnsi"/>
          <w:sz w:val="24"/>
          <w:szCs w:val="24"/>
        </w:rPr>
        <w:t>Criem emprego nas zonas rurais</w:t>
      </w:r>
      <w:r w:rsidR="00143864" w:rsidRPr="008A3A96">
        <w:rPr>
          <w:rFonts w:ascii="Garamond" w:hAnsi="Garamond" w:cstheme="minorHAnsi"/>
          <w:sz w:val="24"/>
          <w:szCs w:val="24"/>
        </w:rPr>
        <w:t>;</w:t>
      </w:r>
    </w:p>
    <w:p w14:paraId="4681425C" w14:textId="77777777" w:rsidR="00B36614" w:rsidRPr="008A3A96" w:rsidRDefault="00DB296A" w:rsidP="00203C24">
      <w:pPr>
        <w:pStyle w:val="PargrafodaLista"/>
        <w:numPr>
          <w:ilvl w:val="0"/>
          <w:numId w:val="21"/>
        </w:numPr>
        <w:spacing w:after="0" w:line="360" w:lineRule="auto"/>
        <w:jc w:val="both"/>
        <w:rPr>
          <w:rFonts w:ascii="Garamond" w:hAnsi="Garamond" w:cstheme="minorHAnsi"/>
          <w:sz w:val="24"/>
          <w:szCs w:val="24"/>
        </w:rPr>
      </w:pPr>
      <w:r w:rsidRPr="008A3A96">
        <w:rPr>
          <w:rFonts w:ascii="Garamond" w:hAnsi="Garamond" w:cstheme="minorHAnsi"/>
          <w:sz w:val="24"/>
          <w:szCs w:val="24"/>
        </w:rPr>
        <w:t>Apresentem investimentos relativos a energias renováveis ou utilização eficiente dos recursos;</w:t>
      </w:r>
    </w:p>
    <w:p w14:paraId="06BCC1D2" w14:textId="3AA2A2D5" w:rsidR="00143864" w:rsidRPr="008A3A96" w:rsidRDefault="00143864" w:rsidP="00203C24">
      <w:pPr>
        <w:pStyle w:val="PargrafodaLista"/>
        <w:numPr>
          <w:ilvl w:val="0"/>
          <w:numId w:val="21"/>
        </w:numPr>
        <w:spacing w:after="0" w:line="360" w:lineRule="auto"/>
        <w:jc w:val="both"/>
        <w:rPr>
          <w:rFonts w:ascii="Garamond" w:hAnsi="Garamond" w:cstheme="minorHAnsi"/>
          <w:sz w:val="24"/>
          <w:szCs w:val="24"/>
        </w:rPr>
      </w:pPr>
      <w:r w:rsidRPr="008A3A96">
        <w:rPr>
          <w:rFonts w:ascii="Garamond" w:hAnsi="Garamond" w:cstheme="minorHAnsi"/>
          <w:sz w:val="24"/>
          <w:szCs w:val="24"/>
        </w:rPr>
        <w:t xml:space="preserve">Apresentem investimento para a utilização e valorização de subprodutos </w:t>
      </w:r>
      <w:r w:rsidR="00B660B8" w:rsidRPr="008A3A96">
        <w:rPr>
          <w:rFonts w:ascii="Garamond" w:hAnsi="Garamond" w:cstheme="minorHAnsi"/>
          <w:sz w:val="24"/>
          <w:szCs w:val="24"/>
        </w:rPr>
        <w:t xml:space="preserve">ou resíduos </w:t>
      </w:r>
      <w:r w:rsidRPr="008A3A96">
        <w:rPr>
          <w:rFonts w:ascii="Garamond" w:hAnsi="Garamond" w:cstheme="minorHAnsi"/>
          <w:sz w:val="24"/>
          <w:szCs w:val="24"/>
        </w:rPr>
        <w:t>no processo produtivo.</w:t>
      </w:r>
    </w:p>
    <w:p w14:paraId="12643EA7" w14:textId="5713A3AB" w:rsidR="00143864" w:rsidRPr="00143864" w:rsidRDefault="00143864" w:rsidP="00143864">
      <w:pPr>
        <w:spacing w:after="0" w:line="360" w:lineRule="auto"/>
        <w:jc w:val="both"/>
        <w:rPr>
          <w:rFonts w:ascii="Garamond" w:hAnsi="Garamond" w:cstheme="minorHAnsi"/>
          <w:sz w:val="24"/>
          <w:szCs w:val="24"/>
        </w:rPr>
      </w:pPr>
      <w:r w:rsidRPr="000C1F91">
        <w:rPr>
          <w:rFonts w:ascii="Garamond" w:hAnsi="Garamond" w:cstheme="minorHAnsi"/>
          <w:sz w:val="24"/>
          <w:szCs w:val="24"/>
        </w:rPr>
        <w:t xml:space="preserve">2 - </w:t>
      </w:r>
      <w:r w:rsidR="000C1F91" w:rsidRPr="000C1F91">
        <w:rPr>
          <w:rFonts w:ascii="Garamond" w:hAnsi="Garamond" w:cstheme="minorHAnsi"/>
          <w:sz w:val="24"/>
          <w:szCs w:val="24"/>
        </w:rPr>
        <w:t xml:space="preserve">Para efeito de seleção de candidaturas ao apoio </w:t>
      </w:r>
      <w:r w:rsidRPr="000C1F91">
        <w:rPr>
          <w:rFonts w:ascii="Garamond" w:hAnsi="Garamond" w:cstheme="minorHAnsi"/>
          <w:sz w:val="24"/>
          <w:szCs w:val="24"/>
        </w:rPr>
        <w:t>previsto no presente capítulo, no que respeita à componente «cadeias curtas»,</w:t>
      </w:r>
      <w:r w:rsidR="000C1F91" w:rsidRPr="000C1F91">
        <w:t xml:space="preserve"> </w:t>
      </w:r>
      <w:r w:rsidR="000C1F91" w:rsidRPr="000C1F91">
        <w:rPr>
          <w:rFonts w:ascii="Garamond" w:hAnsi="Garamond" w:cstheme="minorHAnsi"/>
          <w:sz w:val="24"/>
          <w:szCs w:val="24"/>
        </w:rPr>
        <w:t>são consideradas</w:t>
      </w:r>
      <w:r w:rsidR="000C1F91">
        <w:rPr>
          <w:rFonts w:ascii="Garamond" w:hAnsi="Garamond" w:cstheme="minorHAnsi"/>
          <w:sz w:val="24"/>
          <w:szCs w:val="24"/>
        </w:rPr>
        <w:t xml:space="preserve">, </w:t>
      </w:r>
      <w:r w:rsidR="008A3A96">
        <w:rPr>
          <w:rFonts w:ascii="Garamond" w:hAnsi="Garamond" w:cstheme="minorHAnsi"/>
          <w:sz w:val="24"/>
          <w:szCs w:val="24"/>
        </w:rPr>
        <w:t xml:space="preserve">as candidaturas que preencham, </w:t>
      </w:r>
      <w:r w:rsidR="008A3A96" w:rsidRPr="00143864">
        <w:rPr>
          <w:rFonts w:ascii="Garamond" w:hAnsi="Garamond" w:cstheme="minorHAnsi"/>
          <w:sz w:val="24"/>
          <w:szCs w:val="24"/>
        </w:rPr>
        <w:t>designadamente, os seguintes critérios</w:t>
      </w:r>
      <w:r w:rsidRPr="000C1F91">
        <w:rPr>
          <w:rFonts w:ascii="Garamond" w:hAnsi="Garamond" w:cstheme="minorHAnsi"/>
          <w:sz w:val="24"/>
          <w:szCs w:val="24"/>
        </w:rPr>
        <w:t>:</w:t>
      </w:r>
      <w:r w:rsidRPr="00143864">
        <w:rPr>
          <w:rFonts w:ascii="Garamond" w:hAnsi="Garamond" w:cstheme="minorHAnsi"/>
          <w:sz w:val="24"/>
          <w:szCs w:val="24"/>
        </w:rPr>
        <w:t xml:space="preserve"> </w:t>
      </w:r>
    </w:p>
    <w:p w14:paraId="7B0FEE8E" w14:textId="330B643A" w:rsidR="00B660B8" w:rsidRDefault="00B660B8" w:rsidP="00203C24">
      <w:pPr>
        <w:pStyle w:val="PargrafodaLista"/>
        <w:numPr>
          <w:ilvl w:val="0"/>
          <w:numId w:val="39"/>
        </w:numPr>
        <w:spacing w:after="0" w:line="360" w:lineRule="auto"/>
        <w:jc w:val="both"/>
        <w:rPr>
          <w:rFonts w:ascii="Garamond" w:hAnsi="Garamond" w:cstheme="minorHAnsi"/>
          <w:sz w:val="24"/>
          <w:szCs w:val="24"/>
        </w:rPr>
      </w:pPr>
      <w:bookmarkStart w:id="107" w:name="_Hlk184639717"/>
      <w:r w:rsidRPr="00B660B8">
        <w:rPr>
          <w:rFonts w:ascii="Garamond" w:hAnsi="Garamond" w:cstheme="minorHAnsi"/>
          <w:sz w:val="24"/>
          <w:szCs w:val="24"/>
        </w:rPr>
        <w:t>Contribu</w:t>
      </w:r>
      <w:r w:rsidR="00FD25A3">
        <w:rPr>
          <w:rFonts w:ascii="Garamond" w:hAnsi="Garamond" w:cstheme="minorHAnsi"/>
          <w:sz w:val="24"/>
          <w:szCs w:val="24"/>
        </w:rPr>
        <w:t>am</w:t>
      </w:r>
      <w:r w:rsidRPr="00B660B8">
        <w:rPr>
          <w:rFonts w:ascii="Garamond" w:hAnsi="Garamond" w:cstheme="minorHAnsi"/>
          <w:sz w:val="24"/>
          <w:szCs w:val="24"/>
        </w:rPr>
        <w:t xml:space="preserve"> para os objetivos da ED</w:t>
      </w:r>
      <w:r w:rsidR="00B0029A">
        <w:rPr>
          <w:rFonts w:ascii="Garamond" w:hAnsi="Garamond" w:cstheme="minorHAnsi"/>
          <w:sz w:val="24"/>
          <w:szCs w:val="24"/>
        </w:rPr>
        <w:t>L</w:t>
      </w:r>
      <w:r w:rsidR="008A3A96">
        <w:rPr>
          <w:rFonts w:ascii="Garamond" w:hAnsi="Garamond" w:cstheme="minorHAnsi"/>
          <w:sz w:val="24"/>
          <w:szCs w:val="24"/>
        </w:rPr>
        <w:t>;</w:t>
      </w:r>
    </w:p>
    <w:p w14:paraId="2AC44A56" w14:textId="3AE7C9BD" w:rsidR="00143864" w:rsidRPr="00143864" w:rsidRDefault="00143864" w:rsidP="00203C24">
      <w:pPr>
        <w:pStyle w:val="PargrafodaLista"/>
        <w:numPr>
          <w:ilvl w:val="0"/>
          <w:numId w:val="39"/>
        </w:numPr>
        <w:spacing w:after="0" w:line="360" w:lineRule="auto"/>
        <w:jc w:val="both"/>
        <w:rPr>
          <w:rFonts w:ascii="Garamond" w:hAnsi="Garamond" w:cstheme="minorHAnsi"/>
          <w:sz w:val="24"/>
          <w:szCs w:val="24"/>
        </w:rPr>
      </w:pPr>
      <w:r w:rsidRPr="00143864">
        <w:rPr>
          <w:rFonts w:ascii="Garamond" w:hAnsi="Garamond" w:cstheme="minorHAnsi"/>
          <w:sz w:val="24"/>
          <w:szCs w:val="24"/>
        </w:rPr>
        <w:t xml:space="preserve">Número de produtores participantes </w:t>
      </w:r>
      <w:r w:rsidR="008A3A96">
        <w:rPr>
          <w:rFonts w:ascii="Garamond" w:hAnsi="Garamond" w:cstheme="minorHAnsi"/>
          <w:sz w:val="24"/>
          <w:szCs w:val="24"/>
        </w:rPr>
        <w:t>na parceria</w:t>
      </w:r>
      <w:r w:rsidRPr="00143864">
        <w:rPr>
          <w:rFonts w:ascii="Garamond" w:hAnsi="Garamond" w:cstheme="minorHAnsi"/>
          <w:sz w:val="24"/>
          <w:szCs w:val="24"/>
        </w:rPr>
        <w:t>;</w:t>
      </w:r>
    </w:p>
    <w:bookmarkEnd w:id="107"/>
    <w:p w14:paraId="77497C0D" w14:textId="3DA21883" w:rsidR="00143864" w:rsidRPr="00143864" w:rsidRDefault="008A3A96" w:rsidP="00203C24">
      <w:pPr>
        <w:pStyle w:val="PargrafodaLista"/>
        <w:numPr>
          <w:ilvl w:val="0"/>
          <w:numId w:val="39"/>
        </w:numPr>
        <w:spacing w:after="0" w:line="360" w:lineRule="auto"/>
        <w:jc w:val="both"/>
        <w:rPr>
          <w:rFonts w:ascii="Garamond" w:hAnsi="Garamond" w:cstheme="minorHAnsi"/>
          <w:sz w:val="24"/>
          <w:szCs w:val="24"/>
        </w:rPr>
      </w:pPr>
      <w:r>
        <w:rPr>
          <w:rFonts w:ascii="Garamond" w:hAnsi="Garamond" w:cstheme="minorHAnsi"/>
          <w:sz w:val="24"/>
          <w:szCs w:val="24"/>
        </w:rPr>
        <w:t>In</w:t>
      </w:r>
      <w:r w:rsidR="00143864" w:rsidRPr="00143864">
        <w:rPr>
          <w:rFonts w:ascii="Garamond" w:hAnsi="Garamond" w:cstheme="minorHAnsi"/>
          <w:sz w:val="24"/>
          <w:szCs w:val="24"/>
        </w:rPr>
        <w:t>clua</w:t>
      </w:r>
      <w:r w:rsidR="00814E3B">
        <w:rPr>
          <w:rFonts w:ascii="Garamond" w:hAnsi="Garamond" w:cstheme="minorHAnsi"/>
          <w:sz w:val="24"/>
          <w:szCs w:val="24"/>
        </w:rPr>
        <w:t>m</w:t>
      </w:r>
      <w:r w:rsidR="00143864" w:rsidRPr="00143864">
        <w:rPr>
          <w:rFonts w:ascii="Garamond" w:hAnsi="Garamond" w:cstheme="minorHAnsi"/>
          <w:sz w:val="24"/>
          <w:szCs w:val="24"/>
        </w:rPr>
        <w:t xml:space="preserve"> pessoas singulares ou coletivas</w:t>
      </w:r>
      <w:r w:rsidR="00323E7D">
        <w:rPr>
          <w:rFonts w:ascii="Garamond" w:hAnsi="Garamond" w:cstheme="minorHAnsi"/>
          <w:sz w:val="24"/>
          <w:szCs w:val="24"/>
        </w:rPr>
        <w:t xml:space="preserve"> detentoras de</w:t>
      </w:r>
      <w:r w:rsidR="00143864" w:rsidRPr="00143864">
        <w:rPr>
          <w:rFonts w:ascii="Garamond" w:hAnsi="Garamond" w:cstheme="minorHAnsi"/>
          <w:sz w:val="24"/>
          <w:szCs w:val="24"/>
        </w:rPr>
        <w:t xml:space="preserve"> estatuto de agricultor familiar</w:t>
      </w:r>
      <w:r w:rsidR="00323E7D" w:rsidRPr="00323E7D">
        <w:rPr>
          <w:rFonts w:ascii="Garamond" w:hAnsi="Garamond" w:cstheme="minorHAnsi"/>
          <w:sz w:val="24"/>
          <w:szCs w:val="24"/>
        </w:rPr>
        <w:t xml:space="preserve">, ao abrigo do </w:t>
      </w:r>
      <w:r w:rsidR="00323E7D">
        <w:rPr>
          <w:rFonts w:ascii="Garamond" w:hAnsi="Garamond" w:cstheme="minorHAnsi"/>
          <w:sz w:val="24"/>
          <w:szCs w:val="24"/>
        </w:rPr>
        <w:t>D</w:t>
      </w:r>
      <w:r w:rsidR="00323E7D" w:rsidRPr="00323E7D">
        <w:rPr>
          <w:rFonts w:ascii="Garamond" w:hAnsi="Garamond" w:cstheme="minorHAnsi"/>
          <w:sz w:val="24"/>
          <w:szCs w:val="24"/>
        </w:rPr>
        <w:t>ecreto-Lei n.º 64/2018, de 7 de agosto, na sua redação atual</w:t>
      </w:r>
      <w:r w:rsidR="00323E7D">
        <w:rPr>
          <w:rFonts w:ascii="Garamond" w:hAnsi="Garamond" w:cstheme="minorHAnsi"/>
          <w:sz w:val="24"/>
          <w:szCs w:val="24"/>
        </w:rPr>
        <w:t>,</w:t>
      </w:r>
      <w:r w:rsidR="00143864" w:rsidRPr="00143864">
        <w:rPr>
          <w:rFonts w:ascii="Garamond" w:hAnsi="Garamond" w:cstheme="minorHAnsi"/>
          <w:sz w:val="24"/>
          <w:szCs w:val="24"/>
        </w:rPr>
        <w:t xml:space="preserve"> ou de jovem empresário rural</w:t>
      </w:r>
      <w:r w:rsidR="00323E7D">
        <w:rPr>
          <w:rFonts w:ascii="Garamond" w:hAnsi="Garamond" w:cstheme="minorHAnsi"/>
          <w:sz w:val="24"/>
          <w:szCs w:val="24"/>
        </w:rPr>
        <w:t xml:space="preserve">, ao abrigo </w:t>
      </w:r>
      <w:r w:rsidR="00323E7D" w:rsidRPr="00323E7D">
        <w:rPr>
          <w:rFonts w:ascii="Garamond" w:hAnsi="Garamond" w:cstheme="minorHAnsi"/>
          <w:sz w:val="24"/>
          <w:szCs w:val="24"/>
        </w:rPr>
        <w:t>Decreto-Lei n.º 9/2019, de 18 de janeiro</w:t>
      </w:r>
      <w:r w:rsidR="00323E7D">
        <w:rPr>
          <w:rFonts w:ascii="Garamond" w:hAnsi="Garamond" w:cstheme="minorHAnsi"/>
          <w:sz w:val="24"/>
          <w:szCs w:val="24"/>
        </w:rPr>
        <w:t>, na sua redação atual</w:t>
      </w:r>
      <w:r w:rsidR="00143864" w:rsidRPr="00143864">
        <w:rPr>
          <w:rFonts w:ascii="Garamond" w:hAnsi="Garamond" w:cstheme="minorHAnsi"/>
          <w:sz w:val="24"/>
          <w:szCs w:val="24"/>
        </w:rPr>
        <w:t xml:space="preserve">; </w:t>
      </w:r>
    </w:p>
    <w:p w14:paraId="5928FFE6" w14:textId="77777777" w:rsidR="00143864" w:rsidRPr="00143864" w:rsidRDefault="00143864" w:rsidP="00203C24">
      <w:pPr>
        <w:pStyle w:val="PargrafodaLista"/>
        <w:numPr>
          <w:ilvl w:val="0"/>
          <w:numId w:val="39"/>
        </w:numPr>
        <w:spacing w:after="0" w:line="360" w:lineRule="auto"/>
        <w:jc w:val="both"/>
        <w:rPr>
          <w:rFonts w:ascii="Garamond" w:hAnsi="Garamond" w:cstheme="minorHAnsi"/>
          <w:sz w:val="24"/>
          <w:szCs w:val="24"/>
        </w:rPr>
      </w:pPr>
      <w:r w:rsidRPr="00143864">
        <w:rPr>
          <w:rFonts w:ascii="Garamond" w:hAnsi="Garamond" w:cstheme="minorHAnsi"/>
          <w:sz w:val="24"/>
          <w:szCs w:val="24"/>
        </w:rPr>
        <w:lastRenderedPageBreak/>
        <w:t>Apresentem pelo menos uma atividade agrícola submetida ao modo de produção biológico (MPB) ou outros regimes de qualidade reconhecidos.</w:t>
      </w:r>
    </w:p>
    <w:p w14:paraId="08A00E8A" w14:textId="38B6A578" w:rsidR="00143864" w:rsidRPr="00143864" w:rsidRDefault="00143864" w:rsidP="00143864">
      <w:pPr>
        <w:spacing w:after="0" w:line="360" w:lineRule="auto"/>
        <w:jc w:val="both"/>
        <w:rPr>
          <w:rFonts w:ascii="Garamond" w:hAnsi="Garamond" w:cstheme="minorHAnsi"/>
          <w:sz w:val="24"/>
          <w:szCs w:val="24"/>
        </w:rPr>
      </w:pPr>
      <w:r w:rsidRPr="00143864">
        <w:rPr>
          <w:rFonts w:ascii="Garamond" w:hAnsi="Garamond" w:cstheme="minorHAnsi"/>
          <w:sz w:val="24"/>
          <w:szCs w:val="24"/>
        </w:rPr>
        <w:t>3 - Para efeito de seleção de candidaturas ao apoio previsto no presente capítulo, no que respeita à componente «mercados locais»,</w:t>
      </w:r>
      <w:r w:rsidR="00E82657" w:rsidRPr="00E82657">
        <w:rPr>
          <w:rFonts w:ascii="Garamond" w:hAnsi="Garamond" w:cstheme="minorHAnsi"/>
          <w:sz w:val="24"/>
          <w:szCs w:val="24"/>
        </w:rPr>
        <w:t xml:space="preserve"> </w:t>
      </w:r>
      <w:r w:rsidR="008A3A96" w:rsidRPr="000C1F91">
        <w:rPr>
          <w:rFonts w:ascii="Garamond" w:hAnsi="Garamond" w:cstheme="minorHAnsi"/>
          <w:sz w:val="24"/>
          <w:szCs w:val="24"/>
        </w:rPr>
        <w:t>são consideradas</w:t>
      </w:r>
      <w:r w:rsidR="008A3A96">
        <w:rPr>
          <w:rFonts w:ascii="Garamond" w:hAnsi="Garamond" w:cstheme="minorHAnsi"/>
          <w:sz w:val="24"/>
          <w:szCs w:val="24"/>
        </w:rPr>
        <w:t xml:space="preserve">, as candidaturas que preencham, </w:t>
      </w:r>
      <w:r w:rsidR="008A3A96" w:rsidRPr="00143864">
        <w:rPr>
          <w:rFonts w:ascii="Garamond" w:hAnsi="Garamond" w:cstheme="minorHAnsi"/>
          <w:sz w:val="24"/>
          <w:szCs w:val="24"/>
        </w:rPr>
        <w:t>designadamente, os seguintes critérios</w:t>
      </w:r>
      <w:r w:rsidRPr="00143864">
        <w:rPr>
          <w:rFonts w:ascii="Garamond" w:hAnsi="Garamond" w:cstheme="minorHAnsi"/>
          <w:sz w:val="24"/>
          <w:szCs w:val="24"/>
        </w:rPr>
        <w:t>:</w:t>
      </w:r>
    </w:p>
    <w:p w14:paraId="5727F375" w14:textId="3227CAAE" w:rsidR="00E82657" w:rsidRPr="00E82657" w:rsidRDefault="00E82657" w:rsidP="00203C24">
      <w:pPr>
        <w:pStyle w:val="PargrafodaLista"/>
        <w:numPr>
          <w:ilvl w:val="0"/>
          <w:numId w:val="51"/>
        </w:numPr>
        <w:spacing w:after="0" w:line="360" w:lineRule="auto"/>
        <w:jc w:val="both"/>
        <w:rPr>
          <w:rFonts w:ascii="Garamond" w:hAnsi="Garamond" w:cstheme="minorHAnsi"/>
          <w:sz w:val="24"/>
          <w:szCs w:val="24"/>
        </w:rPr>
      </w:pPr>
      <w:r w:rsidRPr="00E82657">
        <w:rPr>
          <w:rFonts w:ascii="Garamond" w:hAnsi="Garamond" w:cstheme="minorHAnsi"/>
          <w:sz w:val="24"/>
          <w:szCs w:val="24"/>
        </w:rPr>
        <w:t>Contribu</w:t>
      </w:r>
      <w:r w:rsidR="00FD25A3">
        <w:rPr>
          <w:rFonts w:ascii="Garamond" w:hAnsi="Garamond" w:cstheme="minorHAnsi"/>
          <w:sz w:val="24"/>
          <w:szCs w:val="24"/>
        </w:rPr>
        <w:t>am</w:t>
      </w:r>
      <w:r w:rsidRPr="00E82657">
        <w:rPr>
          <w:rFonts w:ascii="Garamond" w:hAnsi="Garamond" w:cstheme="minorHAnsi"/>
          <w:sz w:val="24"/>
          <w:szCs w:val="24"/>
        </w:rPr>
        <w:t xml:space="preserve"> para os objetivos da EDL;</w:t>
      </w:r>
    </w:p>
    <w:p w14:paraId="7F5A70DD" w14:textId="515E653F" w:rsidR="00143864" w:rsidRPr="00143864" w:rsidRDefault="00143864" w:rsidP="00203C24">
      <w:pPr>
        <w:pStyle w:val="PargrafodaLista"/>
        <w:numPr>
          <w:ilvl w:val="0"/>
          <w:numId w:val="51"/>
        </w:numPr>
        <w:spacing w:after="0" w:line="360" w:lineRule="auto"/>
        <w:jc w:val="both"/>
        <w:rPr>
          <w:rFonts w:ascii="Garamond" w:hAnsi="Garamond" w:cstheme="minorHAnsi"/>
          <w:sz w:val="24"/>
          <w:szCs w:val="24"/>
        </w:rPr>
      </w:pPr>
      <w:r w:rsidRPr="00143864">
        <w:rPr>
          <w:rFonts w:ascii="Garamond" w:hAnsi="Garamond" w:cstheme="minorHAnsi"/>
          <w:sz w:val="24"/>
          <w:szCs w:val="24"/>
        </w:rPr>
        <w:t>Qualidade da parceria, que valoriza a abrangência</w:t>
      </w:r>
      <w:r w:rsidR="008A3A96">
        <w:rPr>
          <w:rFonts w:ascii="Garamond" w:hAnsi="Garamond" w:cstheme="minorHAnsi"/>
          <w:sz w:val="24"/>
          <w:szCs w:val="24"/>
        </w:rPr>
        <w:t xml:space="preserve"> dos produtos</w:t>
      </w:r>
      <w:r w:rsidRPr="00143864">
        <w:rPr>
          <w:rFonts w:ascii="Garamond" w:hAnsi="Garamond" w:cstheme="minorHAnsi"/>
          <w:sz w:val="24"/>
          <w:szCs w:val="24"/>
        </w:rPr>
        <w:t xml:space="preserve"> e representação dos produtores na parceria;</w:t>
      </w:r>
    </w:p>
    <w:p w14:paraId="65D28854" w14:textId="77777777" w:rsidR="008A3A96" w:rsidRDefault="00143864" w:rsidP="00203C24">
      <w:pPr>
        <w:pStyle w:val="PargrafodaLista"/>
        <w:numPr>
          <w:ilvl w:val="0"/>
          <w:numId w:val="51"/>
        </w:numPr>
        <w:spacing w:after="0" w:line="360" w:lineRule="auto"/>
        <w:jc w:val="both"/>
        <w:rPr>
          <w:rFonts w:ascii="Garamond" w:hAnsi="Garamond" w:cstheme="minorHAnsi"/>
          <w:sz w:val="24"/>
          <w:szCs w:val="24"/>
        </w:rPr>
      </w:pPr>
      <w:r w:rsidRPr="008A3A96">
        <w:rPr>
          <w:rFonts w:ascii="Garamond" w:hAnsi="Garamond" w:cstheme="minorHAnsi"/>
          <w:sz w:val="24"/>
          <w:szCs w:val="24"/>
        </w:rPr>
        <w:t>Contribu</w:t>
      </w:r>
      <w:r w:rsidR="00797BB1" w:rsidRPr="008A3A96">
        <w:rPr>
          <w:rFonts w:ascii="Garamond" w:hAnsi="Garamond" w:cstheme="minorHAnsi"/>
          <w:sz w:val="24"/>
          <w:szCs w:val="24"/>
        </w:rPr>
        <w:t>am</w:t>
      </w:r>
      <w:r w:rsidRPr="008A3A96">
        <w:rPr>
          <w:rFonts w:ascii="Garamond" w:hAnsi="Garamond" w:cstheme="minorHAnsi"/>
          <w:sz w:val="24"/>
          <w:szCs w:val="24"/>
        </w:rPr>
        <w:t xml:space="preserve"> para </w:t>
      </w:r>
      <w:r w:rsidR="008A3A96" w:rsidRPr="008A3A96">
        <w:rPr>
          <w:rFonts w:ascii="Garamond" w:hAnsi="Garamond" w:cstheme="minorHAnsi"/>
          <w:sz w:val="24"/>
          <w:szCs w:val="24"/>
        </w:rPr>
        <w:t xml:space="preserve">a </w:t>
      </w:r>
      <w:r w:rsidRPr="008A3A96">
        <w:rPr>
          <w:rFonts w:ascii="Garamond" w:hAnsi="Garamond" w:cstheme="minorHAnsi"/>
          <w:sz w:val="24"/>
          <w:szCs w:val="24"/>
        </w:rPr>
        <w:t>valorização e promoção em torno do mercado local;</w:t>
      </w:r>
    </w:p>
    <w:p w14:paraId="3F87C9C7" w14:textId="77777777" w:rsidR="008A3A96" w:rsidRDefault="00143864" w:rsidP="00203C24">
      <w:pPr>
        <w:pStyle w:val="PargrafodaLista"/>
        <w:numPr>
          <w:ilvl w:val="0"/>
          <w:numId w:val="51"/>
        </w:numPr>
        <w:spacing w:after="0" w:line="360" w:lineRule="auto"/>
        <w:jc w:val="both"/>
        <w:rPr>
          <w:rFonts w:ascii="Garamond" w:hAnsi="Garamond" w:cstheme="minorHAnsi"/>
          <w:sz w:val="24"/>
          <w:szCs w:val="24"/>
        </w:rPr>
      </w:pPr>
      <w:r w:rsidRPr="008A3A96">
        <w:rPr>
          <w:rFonts w:ascii="Garamond" w:hAnsi="Garamond" w:cstheme="minorHAnsi"/>
          <w:sz w:val="24"/>
          <w:szCs w:val="24"/>
        </w:rPr>
        <w:t>Número de produtores participantes no projeto</w:t>
      </w:r>
      <w:r w:rsidR="008A3A96">
        <w:rPr>
          <w:rFonts w:ascii="Garamond" w:hAnsi="Garamond" w:cstheme="minorHAnsi"/>
          <w:sz w:val="24"/>
          <w:szCs w:val="24"/>
        </w:rPr>
        <w:t>;</w:t>
      </w:r>
    </w:p>
    <w:p w14:paraId="0C4401DA" w14:textId="57549A6D" w:rsidR="00143864" w:rsidRPr="008A3A96" w:rsidRDefault="00143864" w:rsidP="00203C24">
      <w:pPr>
        <w:pStyle w:val="PargrafodaLista"/>
        <w:numPr>
          <w:ilvl w:val="0"/>
          <w:numId w:val="51"/>
        </w:numPr>
        <w:spacing w:after="0" w:line="360" w:lineRule="auto"/>
        <w:jc w:val="both"/>
        <w:rPr>
          <w:rFonts w:ascii="Garamond" w:hAnsi="Garamond" w:cstheme="minorHAnsi"/>
          <w:sz w:val="24"/>
          <w:szCs w:val="24"/>
        </w:rPr>
      </w:pPr>
      <w:r w:rsidRPr="008A3A96">
        <w:rPr>
          <w:rFonts w:ascii="Garamond" w:hAnsi="Garamond" w:cstheme="minorHAnsi"/>
          <w:sz w:val="24"/>
          <w:szCs w:val="24"/>
        </w:rPr>
        <w:t>Apresentem investimentos</w:t>
      </w:r>
      <w:r w:rsidR="00B927C0" w:rsidRPr="008A3A96">
        <w:rPr>
          <w:rFonts w:ascii="Garamond" w:hAnsi="Garamond" w:cstheme="minorHAnsi"/>
          <w:sz w:val="24"/>
          <w:szCs w:val="24"/>
        </w:rPr>
        <w:t xml:space="preserve"> relativos a energias renováveis ou utilização eficiente dos recursos</w:t>
      </w:r>
      <w:r w:rsidRPr="008A3A96">
        <w:rPr>
          <w:rFonts w:ascii="Garamond" w:hAnsi="Garamond" w:cstheme="minorHAnsi"/>
          <w:sz w:val="24"/>
          <w:szCs w:val="24"/>
        </w:rPr>
        <w:t>;</w:t>
      </w:r>
    </w:p>
    <w:p w14:paraId="6F28BC9C" w14:textId="77777777" w:rsidR="004143DB" w:rsidRPr="00CB702B" w:rsidRDefault="004143DB" w:rsidP="009B3CCF">
      <w:pPr>
        <w:spacing w:after="0" w:line="360" w:lineRule="auto"/>
        <w:jc w:val="both"/>
        <w:rPr>
          <w:rFonts w:ascii="Garamond" w:hAnsi="Garamond" w:cstheme="minorHAnsi"/>
          <w:color w:val="0070C0"/>
          <w:sz w:val="24"/>
          <w:szCs w:val="24"/>
        </w:rPr>
      </w:pPr>
    </w:p>
    <w:p w14:paraId="43DD610F" w14:textId="5821BB38" w:rsidR="00BF376D" w:rsidRPr="00442BE3" w:rsidRDefault="00BF376D" w:rsidP="00442BE3">
      <w:pPr>
        <w:pStyle w:val="Ttulo3"/>
        <w:jc w:val="center"/>
        <w:rPr>
          <w:rFonts w:ascii="Garamond" w:hAnsi="Garamond"/>
          <w:color w:val="auto"/>
        </w:rPr>
      </w:pPr>
      <w:bookmarkStart w:id="108" w:name="_Toc188031751"/>
      <w:r w:rsidRPr="00442BE3">
        <w:rPr>
          <w:rFonts w:ascii="Garamond" w:hAnsi="Garamond"/>
          <w:color w:val="auto"/>
        </w:rPr>
        <w:t>Artigo 3</w:t>
      </w:r>
      <w:r w:rsidR="00B927C0">
        <w:rPr>
          <w:rFonts w:ascii="Garamond" w:hAnsi="Garamond"/>
          <w:color w:val="auto"/>
        </w:rPr>
        <w:t>3</w:t>
      </w:r>
      <w:r w:rsidRPr="00442BE3">
        <w:rPr>
          <w:rFonts w:ascii="Garamond" w:hAnsi="Garamond"/>
          <w:color w:val="auto"/>
        </w:rPr>
        <w:t>.º</w:t>
      </w:r>
      <w:bookmarkEnd w:id="108"/>
    </w:p>
    <w:p w14:paraId="76DC097C" w14:textId="1A485AE5" w:rsidR="00DA4FC1" w:rsidRPr="00442BE3" w:rsidRDefault="00BF376D" w:rsidP="00442BE3">
      <w:pPr>
        <w:pStyle w:val="Ttulo3"/>
        <w:jc w:val="center"/>
        <w:rPr>
          <w:rFonts w:ascii="Garamond" w:hAnsi="Garamond"/>
          <w:b/>
          <w:color w:val="auto"/>
        </w:rPr>
      </w:pPr>
      <w:bookmarkStart w:id="109" w:name="_Toc188031752"/>
      <w:r w:rsidRPr="00442BE3">
        <w:rPr>
          <w:rFonts w:ascii="Garamond" w:hAnsi="Garamond"/>
          <w:b/>
          <w:color w:val="auto"/>
        </w:rPr>
        <w:t>Forma, níve</w:t>
      </w:r>
      <w:r w:rsidR="00173660">
        <w:rPr>
          <w:rFonts w:ascii="Garamond" w:hAnsi="Garamond"/>
          <w:b/>
          <w:color w:val="auto"/>
        </w:rPr>
        <w:t>l</w:t>
      </w:r>
      <w:r w:rsidRPr="00442BE3">
        <w:rPr>
          <w:rFonts w:ascii="Garamond" w:hAnsi="Garamond"/>
          <w:b/>
          <w:color w:val="auto"/>
        </w:rPr>
        <w:t xml:space="preserve"> e limite dos apoios</w:t>
      </w:r>
      <w:bookmarkEnd w:id="109"/>
    </w:p>
    <w:p w14:paraId="7264CD22" w14:textId="460549EE" w:rsidR="00DA4FC1" w:rsidRPr="00143864" w:rsidRDefault="00DA4FC1" w:rsidP="004143DB">
      <w:pPr>
        <w:spacing w:after="0" w:line="360" w:lineRule="auto"/>
        <w:contextualSpacing/>
        <w:jc w:val="both"/>
        <w:rPr>
          <w:rFonts w:ascii="Garamond" w:eastAsia="Calibri" w:hAnsi="Garamond" w:cstheme="minorHAnsi"/>
          <w:sz w:val="24"/>
          <w:szCs w:val="24"/>
        </w:rPr>
      </w:pPr>
      <w:r w:rsidRPr="00143864">
        <w:rPr>
          <w:rFonts w:ascii="Garamond" w:eastAsia="Calibri" w:hAnsi="Garamond" w:cstheme="minorHAnsi"/>
          <w:sz w:val="24"/>
          <w:szCs w:val="24"/>
        </w:rPr>
        <w:t>1 – Os apoios previstos n</w:t>
      </w:r>
      <w:r w:rsidR="00173660">
        <w:rPr>
          <w:rFonts w:ascii="Garamond" w:eastAsia="Calibri" w:hAnsi="Garamond" w:cstheme="minorHAnsi"/>
          <w:sz w:val="24"/>
          <w:szCs w:val="24"/>
        </w:rPr>
        <w:t>o presente capítulo</w:t>
      </w:r>
      <w:r w:rsidRPr="00143864">
        <w:rPr>
          <w:rFonts w:ascii="Garamond" w:eastAsia="Calibri" w:hAnsi="Garamond" w:cstheme="minorHAnsi"/>
          <w:sz w:val="24"/>
          <w:szCs w:val="24"/>
        </w:rPr>
        <w:t xml:space="preserve"> são concedidos sob a forma de subvenção não reembolsável.</w:t>
      </w:r>
    </w:p>
    <w:p w14:paraId="201E918E" w14:textId="77777777" w:rsidR="00DA4FC1" w:rsidRPr="00143864" w:rsidRDefault="00DA4FC1" w:rsidP="004143DB">
      <w:pPr>
        <w:spacing w:after="0" w:line="360" w:lineRule="auto"/>
        <w:contextualSpacing/>
        <w:jc w:val="both"/>
        <w:rPr>
          <w:rFonts w:ascii="Garamond" w:eastAsia="Calibri" w:hAnsi="Garamond" w:cstheme="minorHAnsi"/>
          <w:sz w:val="24"/>
          <w:szCs w:val="24"/>
        </w:rPr>
      </w:pPr>
      <w:r w:rsidRPr="00143864">
        <w:rPr>
          <w:rFonts w:ascii="Garamond" w:eastAsia="Calibri" w:hAnsi="Garamond" w:cstheme="minorHAnsi"/>
          <w:sz w:val="24"/>
          <w:szCs w:val="24"/>
        </w:rPr>
        <w:t>2 – Os apoios a conceder no âmbito na presente portaria podem assumir as seguintes formas:</w:t>
      </w:r>
    </w:p>
    <w:p w14:paraId="4FC2C655" w14:textId="77777777" w:rsidR="00DA4FC1" w:rsidRPr="00143864" w:rsidRDefault="00DA4FC1" w:rsidP="004143DB">
      <w:pPr>
        <w:spacing w:after="0" w:line="360" w:lineRule="auto"/>
        <w:ind w:left="426"/>
        <w:contextualSpacing/>
        <w:jc w:val="both"/>
        <w:rPr>
          <w:rFonts w:ascii="Garamond" w:eastAsia="Calibri" w:hAnsi="Garamond" w:cstheme="minorHAnsi"/>
          <w:sz w:val="24"/>
          <w:szCs w:val="24"/>
        </w:rPr>
      </w:pPr>
      <w:r w:rsidRPr="00143864">
        <w:rPr>
          <w:rFonts w:ascii="Garamond" w:eastAsia="Calibri" w:hAnsi="Garamond" w:cstheme="minorHAnsi"/>
          <w:sz w:val="24"/>
          <w:szCs w:val="24"/>
        </w:rPr>
        <w:t>a) Reembolso dos custos elegíveis efetivamente incorridos pelo beneficiário;</w:t>
      </w:r>
    </w:p>
    <w:p w14:paraId="7E3F8B3C" w14:textId="77777777" w:rsidR="00DA4FC1" w:rsidRPr="00143864" w:rsidRDefault="00DA4FC1" w:rsidP="004143DB">
      <w:pPr>
        <w:spacing w:after="0" w:line="360" w:lineRule="auto"/>
        <w:ind w:left="426"/>
        <w:contextualSpacing/>
        <w:jc w:val="both"/>
        <w:rPr>
          <w:rFonts w:ascii="Garamond" w:eastAsia="Calibri" w:hAnsi="Garamond" w:cstheme="minorHAnsi"/>
          <w:sz w:val="24"/>
          <w:szCs w:val="24"/>
        </w:rPr>
      </w:pPr>
      <w:r w:rsidRPr="00143864">
        <w:rPr>
          <w:rFonts w:ascii="Garamond" w:eastAsia="Calibri" w:hAnsi="Garamond" w:cstheme="minorHAnsi"/>
          <w:sz w:val="24"/>
          <w:szCs w:val="24"/>
        </w:rPr>
        <w:t>b) Custos unitários.</w:t>
      </w:r>
    </w:p>
    <w:p w14:paraId="66CD6D43" w14:textId="77777777" w:rsidR="00DA4FC1" w:rsidRPr="00143864" w:rsidRDefault="00DA4FC1" w:rsidP="004143DB">
      <w:pPr>
        <w:spacing w:after="0" w:line="360" w:lineRule="auto"/>
        <w:jc w:val="both"/>
        <w:rPr>
          <w:rFonts w:ascii="Garamond" w:eastAsia="Calibri" w:hAnsi="Garamond" w:cstheme="minorHAnsi"/>
          <w:sz w:val="24"/>
          <w:szCs w:val="24"/>
        </w:rPr>
      </w:pPr>
      <w:r w:rsidRPr="00143864">
        <w:rPr>
          <w:rFonts w:ascii="Garamond" w:eastAsia="Times New Roman" w:hAnsi="Garamond" w:cstheme="minorHAnsi"/>
          <w:sz w:val="24"/>
          <w:szCs w:val="24"/>
        </w:rPr>
        <w:t>3 – A forma do apoio a conceder é definida no aviso para apresentação de candidaturas</w:t>
      </w:r>
      <w:r w:rsidRPr="00143864">
        <w:rPr>
          <w:rFonts w:ascii="Garamond" w:eastAsia="Calibri" w:hAnsi="Garamond" w:cstheme="minorHAnsi"/>
          <w:sz w:val="24"/>
          <w:szCs w:val="24"/>
        </w:rPr>
        <w:t>.</w:t>
      </w:r>
    </w:p>
    <w:p w14:paraId="71E595E7" w14:textId="77777777" w:rsidR="00DA4FC1" w:rsidRPr="00143864" w:rsidRDefault="00DA4FC1" w:rsidP="004143DB">
      <w:pPr>
        <w:spacing w:after="0" w:line="360" w:lineRule="auto"/>
        <w:jc w:val="both"/>
        <w:rPr>
          <w:rFonts w:ascii="Garamond" w:eastAsia="Calibri" w:hAnsi="Garamond" w:cstheme="minorHAnsi"/>
          <w:sz w:val="24"/>
          <w:szCs w:val="24"/>
        </w:rPr>
      </w:pPr>
      <w:r w:rsidRPr="00143864">
        <w:rPr>
          <w:rFonts w:ascii="Garamond" w:eastAsia="Calibri" w:hAnsi="Garamond" w:cstheme="minorHAnsi"/>
          <w:sz w:val="24"/>
          <w:szCs w:val="24"/>
        </w:rPr>
        <w:t>4 – Caso os apoios assumam a forma de custos unitários são publicitados em anexo ao respetivo aviso para apresentação de candidaturas.</w:t>
      </w:r>
    </w:p>
    <w:p w14:paraId="0FB4B4B5" w14:textId="5BF85EC1" w:rsidR="00DA4FC1" w:rsidRPr="00143864" w:rsidRDefault="00DA4FC1" w:rsidP="004143DB">
      <w:pPr>
        <w:spacing w:after="0" w:line="360" w:lineRule="auto"/>
        <w:jc w:val="both"/>
        <w:rPr>
          <w:rFonts w:ascii="Garamond" w:eastAsia="Calibri" w:hAnsi="Garamond" w:cstheme="minorHAnsi"/>
          <w:sz w:val="24"/>
          <w:szCs w:val="24"/>
        </w:rPr>
      </w:pPr>
      <w:r w:rsidRPr="00143864">
        <w:rPr>
          <w:rFonts w:ascii="Garamond" w:eastAsia="Calibri" w:hAnsi="Garamond" w:cstheme="minorHAnsi"/>
          <w:sz w:val="24"/>
          <w:szCs w:val="24"/>
        </w:rPr>
        <w:t xml:space="preserve">5 – Os níveis de apoio e limites a conceder constam do </w:t>
      </w:r>
      <w:r w:rsidRPr="00A71AB6">
        <w:rPr>
          <w:rFonts w:ascii="Garamond" w:eastAsia="Calibri" w:hAnsi="Garamond" w:cstheme="minorHAnsi"/>
          <w:sz w:val="24"/>
          <w:szCs w:val="24"/>
        </w:rPr>
        <w:t xml:space="preserve">anexo </w:t>
      </w:r>
      <w:r w:rsidR="00B927C0" w:rsidRPr="00A71AB6">
        <w:rPr>
          <w:rFonts w:ascii="Garamond" w:eastAsia="Calibri" w:hAnsi="Garamond" w:cstheme="minorHAnsi"/>
          <w:sz w:val="24"/>
          <w:szCs w:val="24"/>
        </w:rPr>
        <w:t>X</w:t>
      </w:r>
      <w:r w:rsidR="00E47A3A" w:rsidRPr="00A71AB6">
        <w:rPr>
          <w:rFonts w:ascii="Garamond" w:eastAsia="Calibri" w:hAnsi="Garamond" w:cstheme="minorHAnsi"/>
          <w:sz w:val="24"/>
          <w:szCs w:val="24"/>
        </w:rPr>
        <w:t>I</w:t>
      </w:r>
      <w:r w:rsidR="00B927C0" w:rsidRPr="00A71AB6">
        <w:rPr>
          <w:rFonts w:ascii="Garamond" w:eastAsia="Calibri" w:hAnsi="Garamond" w:cstheme="minorHAnsi"/>
          <w:sz w:val="24"/>
          <w:szCs w:val="24"/>
        </w:rPr>
        <w:t>I</w:t>
      </w:r>
      <w:r w:rsidRPr="00143864">
        <w:rPr>
          <w:rFonts w:ascii="Garamond" w:eastAsia="Calibri" w:hAnsi="Garamond" w:cstheme="minorHAnsi"/>
          <w:sz w:val="24"/>
          <w:szCs w:val="24"/>
        </w:rPr>
        <w:t xml:space="preserve"> à presente portaria que desta faz parte integrante.</w:t>
      </w:r>
    </w:p>
    <w:p w14:paraId="6DE204F1" w14:textId="77777777" w:rsidR="00BF376D" w:rsidRPr="009B3CCF" w:rsidRDefault="00BF376D" w:rsidP="009B3CCF">
      <w:pPr>
        <w:spacing w:after="0" w:line="360" w:lineRule="auto"/>
        <w:jc w:val="both"/>
        <w:rPr>
          <w:rFonts w:ascii="Garamond" w:hAnsi="Garamond" w:cstheme="minorHAnsi"/>
          <w:sz w:val="24"/>
          <w:szCs w:val="24"/>
        </w:rPr>
      </w:pPr>
    </w:p>
    <w:p w14:paraId="12E4755C" w14:textId="77777777" w:rsidR="00BF376D" w:rsidRPr="001B0AE5" w:rsidRDefault="00BF376D" w:rsidP="00442BE3">
      <w:pPr>
        <w:pStyle w:val="Ttulo1"/>
        <w:jc w:val="center"/>
        <w:rPr>
          <w:rFonts w:ascii="Garamond" w:hAnsi="Garamond"/>
          <w:b/>
          <w:bCs/>
          <w:color w:val="auto"/>
          <w:sz w:val="24"/>
          <w:szCs w:val="24"/>
        </w:rPr>
      </w:pPr>
      <w:bookmarkStart w:id="110" w:name="_Toc188031753"/>
      <w:r w:rsidRPr="001B0AE5">
        <w:rPr>
          <w:rFonts w:ascii="Garamond" w:hAnsi="Garamond"/>
          <w:b/>
          <w:bCs/>
          <w:color w:val="auto"/>
          <w:sz w:val="24"/>
          <w:szCs w:val="24"/>
        </w:rPr>
        <w:t>CAPÍTULO VI</w:t>
      </w:r>
      <w:bookmarkEnd w:id="110"/>
    </w:p>
    <w:p w14:paraId="6176FBCC" w14:textId="4064F3C7" w:rsidR="00BF376D" w:rsidRPr="001B0AE5" w:rsidRDefault="00442BE3" w:rsidP="001B0AE5">
      <w:pPr>
        <w:pStyle w:val="Ttulo1"/>
        <w:jc w:val="center"/>
        <w:rPr>
          <w:rFonts w:ascii="Garamond" w:hAnsi="Garamond"/>
          <w:b/>
          <w:bCs/>
          <w:color w:val="auto"/>
          <w:sz w:val="24"/>
          <w:szCs w:val="24"/>
        </w:rPr>
      </w:pPr>
      <w:bookmarkStart w:id="111" w:name="_Toc188031754"/>
      <w:r w:rsidRPr="001B0AE5">
        <w:rPr>
          <w:rFonts w:ascii="Garamond" w:hAnsi="Garamond"/>
          <w:b/>
          <w:bCs/>
          <w:color w:val="auto"/>
          <w:sz w:val="24"/>
          <w:szCs w:val="24"/>
        </w:rPr>
        <w:t>T</w:t>
      </w:r>
      <w:r w:rsidR="0003294A" w:rsidRPr="001B0AE5">
        <w:rPr>
          <w:rFonts w:ascii="Garamond" w:hAnsi="Garamond"/>
          <w:b/>
          <w:bCs/>
          <w:color w:val="auto"/>
          <w:sz w:val="24"/>
          <w:szCs w:val="24"/>
        </w:rPr>
        <w:t>ipologia de intervenção</w:t>
      </w:r>
      <w:r w:rsidRPr="001B0AE5">
        <w:rPr>
          <w:rFonts w:ascii="Garamond" w:hAnsi="Garamond"/>
          <w:b/>
          <w:bCs/>
          <w:color w:val="auto"/>
          <w:sz w:val="24"/>
          <w:szCs w:val="24"/>
        </w:rPr>
        <w:t xml:space="preserve"> D 1.1.1.5 </w:t>
      </w:r>
      <w:bookmarkStart w:id="112" w:name="_Hlk170834364"/>
      <w:r w:rsidRPr="001B0AE5">
        <w:rPr>
          <w:rFonts w:ascii="Garamond" w:hAnsi="Garamond"/>
          <w:b/>
          <w:bCs/>
          <w:color w:val="auto"/>
          <w:sz w:val="24"/>
          <w:szCs w:val="24"/>
        </w:rPr>
        <w:t>«</w:t>
      </w:r>
      <w:r w:rsidR="00E904FA" w:rsidRPr="001B0AE5">
        <w:rPr>
          <w:rFonts w:ascii="Garamond" w:hAnsi="Garamond"/>
          <w:b/>
          <w:bCs/>
          <w:color w:val="auto"/>
          <w:sz w:val="24"/>
          <w:szCs w:val="24"/>
        </w:rPr>
        <w:t>CONSERVAÇÃO E VALORIZAÇÃO DO PATRIMÓNIO RURAL, NATURAL, CULTURAL E GASTRONÓMICO, INCLUINDO ALDEIAS INTELIGENTES</w:t>
      </w:r>
      <w:r w:rsidRPr="001B0AE5">
        <w:rPr>
          <w:rFonts w:ascii="Garamond" w:hAnsi="Garamond"/>
          <w:b/>
          <w:bCs/>
          <w:color w:val="auto"/>
          <w:sz w:val="24"/>
          <w:szCs w:val="24"/>
        </w:rPr>
        <w:t>»</w:t>
      </w:r>
      <w:bookmarkEnd w:id="112"/>
      <w:bookmarkEnd w:id="111"/>
    </w:p>
    <w:p w14:paraId="4AA8ED4F" w14:textId="77777777" w:rsidR="00C61B9E" w:rsidRPr="009C3F4B" w:rsidRDefault="00C61B9E" w:rsidP="009B3CCF">
      <w:pPr>
        <w:spacing w:after="0" w:line="360" w:lineRule="auto"/>
        <w:jc w:val="both"/>
        <w:rPr>
          <w:rFonts w:ascii="Garamond" w:hAnsi="Garamond" w:cstheme="minorHAnsi"/>
          <w:color w:val="0070C0"/>
          <w:sz w:val="24"/>
          <w:szCs w:val="24"/>
        </w:rPr>
      </w:pPr>
    </w:p>
    <w:p w14:paraId="2F345306" w14:textId="1D2145AA" w:rsidR="00BF376D" w:rsidRPr="00442BE3" w:rsidRDefault="00BF376D" w:rsidP="00442BE3">
      <w:pPr>
        <w:pStyle w:val="Ttulo3"/>
        <w:jc w:val="center"/>
        <w:rPr>
          <w:rFonts w:ascii="Garamond" w:hAnsi="Garamond"/>
          <w:color w:val="auto"/>
        </w:rPr>
      </w:pPr>
      <w:bookmarkStart w:id="113" w:name="_Toc188031755"/>
      <w:r w:rsidRPr="00442BE3">
        <w:rPr>
          <w:rFonts w:ascii="Garamond" w:hAnsi="Garamond"/>
          <w:color w:val="auto"/>
        </w:rPr>
        <w:lastRenderedPageBreak/>
        <w:t xml:space="preserve">Artigo </w:t>
      </w:r>
      <w:r w:rsidR="002C3328" w:rsidRPr="00442BE3">
        <w:rPr>
          <w:rFonts w:ascii="Garamond" w:hAnsi="Garamond"/>
          <w:color w:val="auto"/>
        </w:rPr>
        <w:t>3</w:t>
      </w:r>
      <w:r w:rsidR="00B927C0">
        <w:rPr>
          <w:rFonts w:ascii="Garamond" w:hAnsi="Garamond"/>
          <w:color w:val="auto"/>
        </w:rPr>
        <w:t>4</w:t>
      </w:r>
      <w:r w:rsidRPr="00442BE3">
        <w:rPr>
          <w:rFonts w:ascii="Garamond" w:hAnsi="Garamond"/>
          <w:color w:val="auto"/>
        </w:rPr>
        <w:t>.º</w:t>
      </w:r>
      <w:bookmarkEnd w:id="113"/>
    </w:p>
    <w:p w14:paraId="0561DC88" w14:textId="143EC38B" w:rsidR="00BF376D" w:rsidRPr="00442BE3" w:rsidRDefault="009C5302" w:rsidP="00442BE3">
      <w:pPr>
        <w:pStyle w:val="Ttulo3"/>
        <w:jc w:val="center"/>
        <w:rPr>
          <w:rFonts w:ascii="Garamond" w:hAnsi="Garamond"/>
          <w:b/>
          <w:color w:val="auto"/>
        </w:rPr>
      </w:pPr>
      <w:bookmarkStart w:id="114" w:name="_Toc188031756"/>
      <w:r>
        <w:rPr>
          <w:rFonts w:ascii="Garamond" w:hAnsi="Garamond"/>
          <w:b/>
          <w:color w:val="auto"/>
        </w:rPr>
        <w:t>Fins</w:t>
      </w:r>
      <w:bookmarkEnd w:id="114"/>
    </w:p>
    <w:p w14:paraId="16560E99" w14:textId="77777777" w:rsidR="00FF7C14" w:rsidRPr="00F601B0" w:rsidRDefault="00FF7C14" w:rsidP="00FF7C14">
      <w:pPr>
        <w:pStyle w:val="PargrafodaLista"/>
        <w:autoSpaceDN w:val="0"/>
        <w:spacing w:after="0" w:line="360" w:lineRule="auto"/>
        <w:ind w:left="0"/>
        <w:contextualSpacing w:val="0"/>
        <w:jc w:val="both"/>
        <w:textAlignment w:val="baseline"/>
        <w:rPr>
          <w:rFonts w:ascii="Garamond" w:hAnsi="Garamond"/>
          <w:sz w:val="24"/>
          <w:szCs w:val="24"/>
        </w:rPr>
      </w:pPr>
      <w:r w:rsidRPr="00F601B0">
        <w:rPr>
          <w:rFonts w:ascii="Garamond" w:hAnsi="Garamond"/>
          <w:sz w:val="24"/>
          <w:szCs w:val="24"/>
        </w:rPr>
        <w:t>1 - O apoio previsto no presente capítulo visa:</w:t>
      </w:r>
    </w:p>
    <w:p w14:paraId="7E7AB81A" w14:textId="4E666FF3" w:rsidR="00FF7C14" w:rsidRPr="00F601B0" w:rsidRDefault="00173660" w:rsidP="00A71AB6">
      <w:pPr>
        <w:pStyle w:val="PargrafodaLista"/>
        <w:numPr>
          <w:ilvl w:val="0"/>
          <w:numId w:val="64"/>
        </w:numPr>
        <w:autoSpaceDN w:val="0"/>
        <w:spacing w:after="0" w:line="360" w:lineRule="auto"/>
        <w:contextualSpacing w:val="0"/>
        <w:jc w:val="both"/>
        <w:textAlignment w:val="baseline"/>
        <w:rPr>
          <w:rFonts w:ascii="Garamond" w:hAnsi="Garamond"/>
          <w:sz w:val="24"/>
          <w:szCs w:val="24"/>
        </w:rPr>
      </w:pPr>
      <w:r>
        <w:rPr>
          <w:rFonts w:ascii="Garamond" w:hAnsi="Garamond"/>
          <w:sz w:val="24"/>
          <w:szCs w:val="24"/>
        </w:rPr>
        <w:t xml:space="preserve">A </w:t>
      </w:r>
      <w:r w:rsidR="00FF7C14" w:rsidRPr="00F601B0">
        <w:rPr>
          <w:rFonts w:ascii="Garamond" w:hAnsi="Garamond"/>
          <w:sz w:val="24"/>
          <w:szCs w:val="24"/>
        </w:rPr>
        <w:t xml:space="preserve">conservação e a valorização dos elementos patrimoniais locais, paisagísticos e ambientais, bem como dos elementos que constituem o património imaterial social </w:t>
      </w:r>
      <w:r w:rsidR="00D55E87" w:rsidRPr="00F601B0">
        <w:rPr>
          <w:rFonts w:ascii="Garamond" w:hAnsi="Garamond"/>
          <w:sz w:val="24"/>
          <w:szCs w:val="24"/>
        </w:rPr>
        <w:t xml:space="preserve">e de natureza cultural, designadamente, gastronómico </w:t>
      </w:r>
      <w:r w:rsidR="00FF7C14" w:rsidRPr="00F601B0">
        <w:rPr>
          <w:rFonts w:ascii="Garamond" w:hAnsi="Garamond"/>
          <w:sz w:val="24"/>
          <w:szCs w:val="24"/>
        </w:rPr>
        <w:t>dos territórios;</w:t>
      </w:r>
    </w:p>
    <w:p w14:paraId="44F5CA4F" w14:textId="439C913F" w:rsidR="00FF7C14" w:rsidRPr="00F601B0" w:rsidRDefault="00173660" w:rsidP="00A71AB6">
      <w:pPr>
        <w:pStyle w:val="PargrafodaLista"/>
        <w:numPr>
          <w:ilvl w:val="0"/>
          <w:numId w:val="64"/>
        </w:numPr>
        <w:autoSpaceDN w:val="0"/>
        <w:spacing w:after="0" w:line="360" w:lineRule="auto"/>
        <w:contextualSpacing w:val="0"/>
        <w:jc w:val="both"/>
        <w:textAlignment w:val="baseline"/>
        <w:rPr>
          <w:rFonts w:ascii="Garamond" w:hAnsi="Garamond"/>
          <w:sz w:val="24"/>
          <w:szCs w:val="24"/>
        </w:rPr>
      </w:pPr>
      <w:r>
        <w:rPr>
          <w:rFonts w:ascii="Garamond" w:hAnsi="Garamond"/>
          <w:sz w:val="24"/>
          <w:szCs w:val="24"/>
        </w:rPr>
        <w:t>A</w:t>
      </w:r>
      <w:r w:rsidR="00FF7C14" w:rsidRPr="00F601B0">
        <w:rPr>
          <w:rFonts w:ascii="Garamond" w:hAnsi="Garamond"/>
          <w:sz w:val="24"/>
          <w:szCs w:val="24"/>
        </w:rPr>
        <w:t xml:space="preserve"> criação ou melhoria de infraestruturas de coletividades locais, onde as populações possam desenvolver atividades culturais, desportivas, bem como atividades </w:t>
      </w:r>
      <w:r w:rsidR="00D55E87" w:rsidRPr="00F601B0">
        <w:rPr>
          <w:rFonts w:ascii="Garamond" w:hAnsi="Garamond"/>
          <w:sz w:val="24"/>
          <w:szCs w:val="24"/>
        </w:rPr>
        <w:t xml:space="preserve">colaborativas e </w:t>
      </w:r>
      <w:r w:rsidR="00FF7C14" w:rsidRPr="00F601B0">
        <w:rPr>
          <w:rFonts w:ascii="Garamond" w:hAnsi="Garamond"/>
          <w:sz w:val="24"/>
          <w:szCs w:val="24"/>
        </w:rPr>
        <w:t>de empreendedorismo social de base comunitária</w:t>
      </w:r>
      <w:r w:rsidR="001816C1" w:rsidRPr="00F601B0">
        <w:rPr>
          <w:rFonts w:ascii="Garamond" w:hAnsi="Garamond"/>
          <w:sz w:val="24"/>
          <w:szCs w:val="24"/>
        </w:rPr>
        <w:t>;</w:t>
      </w:r>
    </w:p>
    <w:p w14:paraId="1FE20E6A" w14:textId="0AB191EF" w:rsidR="00C8666D" w:rsidRPr="00F601B0" w:rsidRDefault="00173660" w:rsidP="00A71AB6">
      <w:pPr>
        <w:pStyle w:val="PargrafodaLista"/>
        <w:numPr>
          <w:ilvl w:val="0"/>
          <w:numId w:val="64"/>
        </w:numPr>
        <w:autoSpaceDN w:val="0"/>
        <w:spacing w:after="0" w:line="360" w:lineRule="auto"/>
        <w:contextualSpacing w:val="0"/>
        <w:jc w:val="both"/>
        <w:textAlignment w:val="baseline"/>
        <w:rPr>
          <w:rFonts w:ascii="Garamond" w:hAnsi="Garamond"/>
          <w:sz w:val="24"/>
          <w:szCs w:val="24"/>
        </w:rPr>
      </w:pPr>
      <w:r>
        <w:rPr>
          <w:rFonts w:ascii="Garamond" w:hAnsi="Garamond"/>
          <w:sz w:val="24"/>
          <w:szCs w:val="24"/>
        </w:rPr>
        <w:t>A</w:t>
      </w:r>
      <w:r w:rsidR="00CE1E65" w:rsidRPr="00F601B0">
        <w:rPr>
          <w:rFonts w:ascii="Garamond" w:hAnsi="Garamond"/>
          <w:sz w:val="24"/>
          <w:szCs w:val="24"/>
        </w:rPr>
        <w:t xml:space="preserve"> elaboração</w:t>
      </w:r>
      <w:r w:rsidR="00CE1E65" w:rsidRPr="00F601B0">
        <w:t xml:space="preserve"> </w:t>
      </w:r>
      <w:r w:rsidR="00CE1E65" w:rsidRPr="00F601B0">
        <w:rPr>
          <w:rFonts w:ascii="Garamond" w:hAnsi="Garamond"/>
          <w:sz w:val="24"/>
          <w:szCs w:val="24"/>
        </w:rPr>
        <w:t xml:space="preserve">de estratégias territoriais alinhadas com o conceito de </w:t>
      </w:r>
      <w:proofErr w:type="spellStart"/>
      <w:r w:rsidR="00CE1E65" w:rsidRPr="00F601B0">
        <w:rPr>
          <w:rFonts w:ascii="Garamond" w:hAnsi="Garamond"/>
          <w:sz w:val="24"/>
          <w:szCs w:val="24"/>
        </w:rPr>
        <w:t>Smart</w:t>
      </w:r>
      <w:proofErr w:type="spellEnd"/>
      <w:r w:rsidR="00CE1E65" w:rsidRPr="00F601B0">
        <w:rPr>
          <w:rFonts w:ascii="Garamond" w:hAnsi="Garamond"/>
          <w:sz w:val="24"/>
          <w:szCs w:val="24"/>
        </w:rPr>
        <w:t xml:space="preserve"> </w:t>
      </w:r>
      <w:proofErr w:type="spellStart"/>
      <w:r w:rsidR="00CE1E65" w:rsidRPr="00F601B0">
        <w:rPr>
          <w:rFonts w:ascii="Garamond" w:hAnsi="Garamond"/>
          <w:sz w:val="24"/>
          <w:szCs w:val="24"/>
        </w:rPr>
        <w:t>Villages</w:t>
      </w:r>
      <w:proofErr w:type="spellEnd"/>
      <w:r w:rsidR="00CE1E65" w:rsidRPr="00F601B0">
        <w:rPr>
          <w:rFonts w:ascii="Garamond" w:hAnsi="Garamond"/>
          <w:sz w:val="24"/>
          <w:szCs w:val="24"/>
        </w:rPr>
        <w:t xml:space="preserve"> </w:t>
      </w:r>
      <w:r w:rsidR="005F52F5">
        <w:rPr>
          <w:rFonts w:ascii="Garamond" w:hAnsi="Garamond"/>
          <w:sz w:val="24"/>
          <w:szCs w:val="24"/>
        </w:rPr>
        <w:t>-</w:t>
      </w:r>
      <w:r>
        <w:rPr>
          <w:rFonts w:ascii="Garamond" w:hAnsi="Garamond"/>
          <w:sz w:val="24"/>
          <w:szCs w:val="24"/>
        </w:rPr>
        <w:t xml:space="preserve"> </w:t>
      </w:r>
      <w:r w:rsidR="00CE1E65" w:rsidRPr="00F601B0">
        <w:rPr>
          <w:rFonts w:ascii="Garamond" w:hAnsi="Garamond"/>
          <w:sz w:val="24"/>
          <w:szCs w:val="24"/>
        </w:rPr>
        <w:t>Aldeias Inteligentes</w:t>
      </w:r>
      <w:r w:rsidR="005F52F5">
        <w:rPr>
          <w:rFonts w:ascii="Garamond" w:hAnsi="Garamond"/>
          <w:sz w:val="24"/>
          <w:szCs w:val="24"/>
        </w:rPr>
        <w:t xml:space="preserve"> -</w:t>
      </w:r>
      <w:r w:rsidR="00CE1E65" w:rsidRPr="00F601B0">
        <w:rPr>
          <w:rFonts w:ascii="Garamond" w:hAnsi="Garamond"/>
          <w:sz w:val="24"/>
          <w:szCs w:val="24"/>
        </w:rPr>
        <w:t xml:space="preserve"> da União Europeia ou</w:t>
      </w:r>
      <w:r w:rsidR="001816C1" w:rsidRPr="00F601B0">
        <w:rPr>
          <w:rFonts w:ascii="Garamond" w:hAnsi="Garamond"/>
          <w:sz w:val="24"/>
          <w:szCs w:val="24"/>
        </w:rPr>
        <w:t xml:space="preserve"> </w:t>
      </w:r>
      <w:r>
        <w:rPr>
          <w:rFonts w:ascii="Garamond" w:hAnsi="Garamond"/>
          <w:sz w:val="24"/>
          <w:szCs w:val="24"/>
        </w:rPr>
        <w:t xml:space="preserve">a </w:t>
      </w:r>
      <w:r w:rsidR="00C1172F" w:rsidRPr="00F601B0">
        <w:rPr>
          <w:rFonts w:ascii="Garamond" w:hAnsi="Garamond"/>
          <w:sz w:val="24"/>
          <w:szCs w:val="24"/>
        </w:rPr>
        <w:t>criação de serviços</w:t>
      </w:r>
      <w:r w:rsidR="00C8666D" w:rsidRPr="00F601B0">
        <w:rPr>
          <w:rFonts w:ascii="Garamond" w:hAnsi="Garamond"/>
          <w:sz w:val="24"/>
          <w:szCs w:val="24"/>
        </w:rPr>
        <w:t xml:space="preserve"> e estruturas</w:t>
      </w:r>
      <w:r w:rsidR="00C1172F" w:rsidRPr="00F601B0">
        <w:rPr>
          <w:rFonts w:ascii="Garamond" w:hAnsi="Garamond"/>
          <w:sz w:val="24"/>
          <w:szCs w:val="24"/>
        </w:rPr>
        <w:t xml:space="preserve"> integrados</w:t>
      </w:r>
      <w:bookmarkStart w:id="115" w:name="_Hlk170296597"/>
      <w:r w:rsidR="00CE1E65" w:rsidRPr="00F601B0">
        <w:rPr>
          <w:rFonts w:ascii="Garamond" w:hAnsi="Garamond"/>
          <w:sz w:val="24"/>
          <w:szCs w:val="24"/>
        </w:rPr>
        <w:t xml:space="preserve"> em Aldeias Inteligentes</w:t>
      </w:r>
      <w:r w:rsidR="007919EE" w:rsidRPr="00F601B0">
        <w:rPr>
          <w:rFonts w:ascii="Garamond" w:hAnsi="Garamond"/>
          <w:sz w:val="24"/>
          <w:szCs w:val="24"/>
        </w:rPr>
        <w:t xml:space="preserve"> já existentes</w:t>
      </w:r>
      <w:r w:rsidR="00C1172F" w:rsidRPr="00F601B0">
        <w:rPr>
          <w:rFonts w:ascii="Garamond" w:hAnsi="Garamond"/>
          <w:sz w:val="24"/>
          <w:szCs w:val="24"/>
        </w:rPr>
        <w:t>,</w:t>
      </w:r>
      <w:r w:rsidR="00C8666D" w:rsidRPr="00F601B0">
        <w:rPr>
          <w:rFonts w:ascii="Garamond" w:hAnsi="Garamond"/>
          <w:sz w:val="24"/>
          <w:szCs w:val="24"/>
        </w:rPr>
        <w:t xml:space="preserve"> que possibilitem a atratividade</w:t>
      </w:r>
      <w:r w:rsidR="00151BB8" w:rsidRPr="00F601B0">
        <w:rPr>
          <w:rFonts w:ascii="Garamond" w:hAnsi="Garamond"/>
          <w:sz w:val="24"/>
          <w:szCs w:val="24"/>
        </w:rPr>
        <w:t>, qualidade de vida n</w:t>
      </w:r>
      <w:r w:rsidR="00C8666D" w:rsidRPr="00F601B0">
        <w:rPr>
          <w:rFonts w:ascii="Garamond" w:hAnsi="Garamond"/>
          <w:sz w:val="24"/>
          <w:szCs w:val="24"/>
        </w:rPr>
        <w:t>os territórios e a melhoria das condições económicas</w:t>
      </w:r>
      <w:r w:rsidR="00700CE5" w:rsidRPr="00F601B0">
        <w:rPr>
          <w:rFonts w:ascii="Garamond" w:hAnsi="Garamond"/>
          <w:sz w:val="24"/>
          <w:szCs w:val="24"/>
        </w:rPr>
        <w:t>,</w:t>
      </w:r>
      <w:r w:rsidR="00C8666D" w:rsidRPr="00F601B0">
        <w:rPr>
          <w:rFonts w:ascii="Garamond" w:hAnsi="Garamond"/>
          <w:sz w:val="24"/>
          <w:szCs w:val="24"/>
        </w:rPr>
        <w:t xml:space="preserve"> sociais e ambientais com recurso a soluções inovadoras, nomeadamente, através da mobilização de soluções oferecidas pelas tecnologias digitais.</w:t>
      </w:r>
    </w:p>
    <w:bookmarkEnd w:id="115"/>
    <w:p w14:paraId="711FE9BB" w14:textId="77777777" w:rsidR="00BF376D" w:rsidRPr="009B3CCF" w:rsidRDefault="00BF376D" w:rsidP="009B3CCF">
      <w:pPr>
        <w:spacing w:after="0" w:line="360" w:lineRule="auto"/>
        <w:jc w:val="both"/>
        <w:rPr>
          <w:rFonts w:ascii="Garamond" w:hAnsi="Garamond" w:cstheme="minorHAnsi"/>
          <w:sz w:val="24"/>
          <w:szCs w:val="24"/>
        </w:rPr>
      </w:pPr>
    </w:p>
    <w:p w14:paraId="7056921B" w14:textId="6834FD0E" w:rsidR="00BF376D" w:rsidRPr="009576C2" w:rsidRDefault="00BF376D" w:rsidP="00442BE3">
      <w:pPr>
        <w:pStyle w:val="Ttulo3"/>
        <w:jc w:val="center"/>
        <w:rPr>
          <w:rFonts w:ascii="Garamond" w:hAnsi="Garamond"/>
          <w:color w:val="auto"/>
        </w:rPr>
      </w:pPr>
      <w:bookmarkStart w:id="116" w:name="_Toc188031757"/>
      <w:r w:rsidRPr="009576C2">
        <w:rPr>
          <w:rFonts w:ascii="Garamond" w:hAnsi="Garamond"/>
          <w:color w:val="auto"/>
        </w:rPr>
        <w:t xml:space="preserve">Artigo </w:t>
      </w:r>
      <w:r w:rsidR="002C3328" w:rsidRPr="009576C2">
        <w:rPr>
          <w:rFonts w:ascii="Garamond" w:hAnsi="Garamond"/>
          <w:color w:val="auto"/>
        </w:rPr>
        <w:t>3</w:t>
      </w:r>
      <w:r w:rsidR="00B416C9">
        <w:rPr>
          <w:rFonts w:ascii="Garamond" w:hAnsi="Garamond"/>
          <w:color w:val="auto"/>
        </w:rPr>
        <w:t>5</w:t>
      </w:r>
      <w:r w:rsidRPr="009576C2">
        <w:rPr>
          <w:rFonts w:ascii="Garamond" w:hAnsi="Garamond"/>
          <w:color w:val="auto"/>
        </w:rPr>
        <w:t>.º</w:t>
      </w:r>
      <w:bookmarkEnd w:id="116"/>
    </w:p>
    <w:p w14:paraId="44301AA8" w14:textId="77777777" w:rsidR="00BF376D" w:rsidRPr="00057FBA" w:rsidRDefault="00BF376D" w:rsidP="00442BE3">
      <w:pPr>
        <w:pStyle w:val="Ttulo3"/>
        <w:jc w:val="center"/>
        <w:rPr>
          <w:rFonts w:ascii="Garamond" w:hAnsi="Garamond"/>
          <w:b/>
          <w:color w:val="auto"/>
        </w:rPr>
      </w:pPr>
      <w:bookmarkStart w:id="117" w:name="_Toc188031758"/>
      <w:r w:rsidRPr="00057FBA">
        <w:rPr>
          <w:rFonts w:ascii="Garamond" w:hAnsi="Garamond"/>
          <w:b/>
          <w:color w:val="auto"/>
        </w:rPr>
        <w:t>Beneficiários</w:t>
      </w:r>
      <w:bookmarkEnd w:id="117"/>
    </w:p>
    <w:p w14:paraId="047B7AD3" w14:textId="7DB9BDA5" w:rsidR="00BF376D" w:rsidRPr="00057FBA" w:rsidRDefault="00D765FC" w:rsidP="009B3CCF">
      <w:pPr>
        <w:spacing w:after="0" w:line="360" w:lineRule="auto"/>
        <w:jc w:val="both"/>
        <w:rPr>
          <w:rFonts w:ascii="Garamond" w:hAnsi="Garamond" w:cstheme="minorHAnsi"/>
          <w:sz w:val="24"/>
          <w:szCs w:val="24"/>
        </w:rPr>
      </w:pPr>
      <w:r w:rsidRPr="00057FBA">
        <w:rPr>
          <w:rFonts w:ascii="Garamond" w:hAnsi="Garamond" w:cstheme="minorHAnsi"/>
          <w:sz w:val="24"/>
          <w:szCs w:val="24"/>
        </w:rPr>
        <w:t xml:space="preserve">1 - </w:t>
      </w:r>
      <w:r w:rsidR="00BF376D" w:rsidRPr="00057FBA">
        <w:rPr>
          <w:rFonts w:ascii="Garamond" w:hAnsi="Garamond" w:cstheme="minorHAnsi"/>
          <w:sz w:val="24"/>
          <w:szCs w:val="24"/>
        </w:rPr>
        <w:t>Podem beneficiar do</w:t>
      </w:r>
      <w:r w:rsidR="00B416C9">
        <w:rPr>
          <w:rFonts w:ascii="Garamond" w:hAnsi="Garamond" w:cstheme="minorHAnsi"/>
          <w:sz w:val="24"/>
          <w:szCs w:val="24"/>
        </w:rPr>
        <w:t>s</w:t>
      </w:r>
      <w:r w:rsidR="00BF376D" w:rsidRPr="00057FBA">
        <w:rPr>
          <w:rFonts w:ascii="Garamond" w:hAnsi="Garamond" w:cstheme="minorHAnsi"/>
          <w:sz w:val="24"/>
          <w:szCs w:val="24"/>
        </w:rPr>
        <w:t xml:space="preserve"> apoio</w:t>
      </w:r>
      <w:r w:rsidR="00B416C9">
        <w:rPr>
          <w:rFonts w:ascii="Garamond" w:hAnsi="Garamond" w:cstheme="minorHAnsi"/>
          <w:sz w:val="24"/>
          <w:szCs w:val="24"/>
        </w:rPr>
        <w:t>s</w:t>
      </w:r>
      <w:r w:rsidR="00BF376D" w:rsidRPr="00057FBA">
        <w:rPr>
          <w:rFonts w:ascii="Garamond" w:hAnsi="Garamond" w:cstheme="minorHAnsi"/>
          <w:sz w:val="24"/>
          <w:szCs w:val="24"/>
        </w:rPr>
        <w:t xml:space="preserve"> previsto</w:t>
      </w:r>
      <w:r w:rsidR="00B416C9">
        <w:rPr>
          <w:rFonts w:ascii="Garamond" w:hAnsi="Garamond" w:cstheme="minorHAnsi"/>
          <w:sz w:val="24"/>
          <w:szCs w:val="24"/>
        </w:rPr>
        <w:t>s</w:t>
      </w:r>
      <w:r w:rsidR="00BF376D" w:rsidRPr="00057FBA">
        <w:rPr>
          <w:rFonts w:ascii="Garamond" w:hAnsi="Garamond" w:cstheme="minorHAnsi"/>
          <w:sz w:val="24"/>
          <w:szCs w:val="24"/>
        </w:rPr>
        <w:t xml:space="preserve"> no presente capítulo, a título individual ou em parceria, as seguintes entidades:</w:t>
      </w:r>
    </w:p>
    <w:p w14:paraId="10239153" w14:textId="383C9D5A" w:rsidR="00BF376D" w:rsidRPr="00057FBA" w:rsidRDefault="00BF376D" w:rsidP="00203C24">
      <w:pPr>
        <w:pStyle w:val="PargrafodaLista"/>
        <w:numPr>
          <w:ilvl w:val="0"/>
          <w:numId w:val="20"/>
        </w:numPr>
        <w:spacing w:after="0" w:line="360" w:lineRule="auto"/>
        <w:jc w:val="both"/>
        <w:rPr>
          <w:rFonts w:ascii="Garamond" w:hAnsi="Garamond" w:cstheme="minorHAnsi"/>
          <w:sz w:val="24"/>
          <w:szCs w:val="24"/>
        </w:rPr>
      </w:pPr>
      <w:r w:rsidRPr="00057FBA">
        <w:rPr>
          <w:rFonts w:ascii="Garamond" w:hAnsi="Garamond" w:cstheme="minorHAnsi"/>
          <w:sz w:val="24"/>
          <w:szCs w:val="24"/>
        </w:rPr>
        <w:t>Pessoas singulares ou coletivas de direito privado;</w:t>
      </w:r>
    </w:p>
    <w:p w14:paraId="5A518638" w14:textId="77777777" w:rsidR="004A5AE2" w:rsidRDefault="004A5AE2" w:rsidP="00203C24">
      <w:pPr>
        <w:pStyle w:val="PargrafodaLista"/>
        <w:numPr>
          <w:ilvl w:val="0"/>
          <w:numId w:val="20"/>
        </w:numPr>
        <w:spacing w:after="0" w:line="360" w:lineRule="auto"/>
        <w:jc w:val="both"/>
        <w:rPr>
          <w:rFonts w:ascii="Garamond" w:hAnsi="Garamond" w:cstheme="minorHAnsi"/>
          <w:sz w:val="24"/>
          <w:szCs w:val="24"/>
        </w:rPr>
      </w:pPr>
      <w:bookmarkStart w:id="118" w:name="_Hlk170293635"/>
      <w:r w:rsidRPr="00057FBA">
        <w:rPr>
          <w:rFonts w:ascii="Garamond" w:hAnsi="Garamond" w:cstheme="minorHAnsi"/>
          <w:sz w:val="24"/>
          <w:szCs w:val="24"/>
        </w:rPr>
        <w:t>GAL ou as EG, no caso dos GAL sem personalidade jurídica</w:t>
      </w:r>
      <w:r>
        <w:rPr>
          <w:rFonts w:ascii="Garamond" w:hAnsi="Garamond" w:cstheme="minorHAnsi"/>
          <w:sz w:val="24"/>
          <w:szCs w:val="24"/>
        </w:rPr>
        <w:t>;</w:t>
      </w:r>
    </w:p>
    <w:p w14:paraId="3F8AD81F" w14:textId="0A3CD203" w:rsidR="00BF376D" w:rsidRPr="00057FBA" w:rsidRDefault="00BF376D" w:rsidP="00203C24">
      <w:pPr>
        <w:pStyle w:val="PargrafodaLista"/>
        <w:numPr>
          <w:ilvl w:val="0"/>
          <w:numId w:val="20"/>
        </w:numPr>
        <w:spacing w:after="0" w:line="360" w:lineRule="auto"/>
        <w:jc w:val="both"/>
        <w:rPr>
          <w:rFonts w:ascii="Garamond" w:hAnsi="Garamond" w:cstheme="minorHAnsi"/>
          <w:sz w:val="24"/>
          <w:szCs w:val="24"/>
        </w:rPr>
      </w:pPr>
      <w:r w:rsidRPr="00057FBA">
        <w:rPr>
          <w:rFonts w:ascii="Garamond" w:hAnsi="Garamond" w:cstheme="minorHAnsi"/>
          <w:sz w:val="24"/>
          <w:szCs w:val="24"/>
        </w:rPr>
        <w:t>Autarquias locais</w:t>
      </w:r>
      <w:bookmarkEnd w:id="118"/>
      <w:r w:rsidR="00057FBA" w:rsidRPr="00057FBA">
        <w:rPr>
          <w:rFonts w:ascii="Garamond" w:hAnsi="Garamond" w:cstheme="minorHAnsi"/>
          <w:sz w:val="24"/>
          <w:szCs w:val="24"/>
        </w:rPr>
        <w:t>;</w:t>
      </w:r>
    </w:p>
    <w:p w14:paraId="4C91F53A" w14:textId="2E8D8620" w:rsidR="00BF376D" w:rsidRPr="00057FBA" w:rsidRDefault="00BF376D" w:rsidP="00203C24">
      <w:pPr>
        <w:pStyle w:val="PargrafodaLista"/>
        <w:numPr>
          <w:ilvl w:val="0"/>
          <w:numId w:val="20"/>
        </w:numPr>
        <w:spacing w:after="0" w:line="360" w:lineRule="auto"/>
        <w:jc w:val="both"/>
        <w:rPr>
          <w:rFonts w:ascii="Garamond" w:hAnsi="Garamond" w:cstheme="minorHAnsi"/>
          <w:sz w:val="24"/>
          <w:szCs w:val="24"/>
        </w:rPr>
      </w:pPr>
      <w:r w:rsidRPr="00057FBA">
        <w:rPr>
          <w:rFonts w:ascii="Garamond" w:hAnsi="Garamond" w:cstheme="minorHAnsi"/>
          <w:sz w:val="24"/>
          <w:szCs w:val="24"/>
        </w:rPr>
        <w:t>Outras pessoas coletivas públicas</w:t>
      </w:r>
      <w:r w:rsidR="004A5AE2">
        <w:rPr>
          <w:rFonts w:ascii="Garamond" w:hAnsi="Garamond" w:cstheme="minorHAnsi"/>
          <w:sz w:val="24"/>
          <w:szCs w:val="24"/>
        </w:rPr>
        <w:t>.</w:t>
      </w:r>
    </w:p>
    <w:p w14:paraId="4769B2D4" w14:textId="3084DF61" w:rsidR="00D765FC" w:rsidRPr="00057FBA" w:rsidRDefault="00D765FC" w:rsidP="009B3CCF">
      <w:pPr>
        <w:spacing w:after="0" w:line="360" w:lineRule="auto"/>
        <w:jc w:val="both"/>
        <w:rPr>
          <w:rFonts w:ascii="Garamond" w:hAnsi="Garamond" w:cstheme="minorHAnsi"/>
          <w:sz w:val="24"/>
          <w:szCs w:val="24"/>
        </w:rPr>
      </w:pPr>
      <w:r w:rsidRPr="00057FBA">
        <w:rPr>
          <w:rFonts w:ascii="Garamond" w:eastAsia="Times New Roman" w:hAnsi="Garamond" w:cs="Calibri"/>
          <w:sz w:val="24"/>
        </w:rPr>
        <w:t>2</w:t>
      </w:r>
      <w:r w:rsidRPr="00057FBA">
        <w:rPr>
          <w:rFonts w:ascii="Garamond" w:hAnsi="Garamond" w:cstheme="minorHAnsi"/>
          <w:sz w:val="24"/>
          <w:szCs w:val="24"/>
        </w:rPr>
        <w:t xml:space="preserve"> </w:t>
      </w:r>
      <w:r w:rsidR="00D701C3" w:rsidRPr="00057FBA">
        <w:rPr>
          <w:rFonts w:ascii="Garamond" w:hAnsi="Garamond" w:cstheme="minorHAnsi"/>
          <w:sz w:val="24"/>
          <w:szCs w:val="24"/>
        </w:rPr>
        <w:t>–</w:t>
      </w:r>
      <w:r w:rsidRPr="00057FBA">
        <w:rPr>
          <w:rFonts w:ascii="Garamond" w:hAnsi="Garamond" w:cstheme="minorHAnsi"/>
          <w:sz w:val="24"/>
          <w:szCs w:val="24"/>
        </w:rPr>
        <w:t xml:space="preserve"> </w:t>
      </w:r>
      <w:r w:rsidR="00D701C3" w:rsidRPr="00057FBA">
        <w:rPr>
          <w:rFonts w:ascii="Garamond" w:hAnsi="Garamond" w:cstheme="minorHAnsi"/>
          <w:sz w:val="24"/>
          <w:szCs w:val="24"/>
        </w:rPr>
        <w:t xml:space="preserve">No que respeita </w:t>
      </w:r>
      <w:r w:rsidR="00745B8E">
        <w:rPr>
          <w:rFonts w:ascii="Garamond" w:hAnsi="Garamond" w:cstheme="minorHAnsi"/>
          <w:sz w:val="24"/>
          <w:szCs w:val="24"/>
        </w:rPr>
        <w:t>às</w:t>
      </w:r>
      <w:r w:rsidR="00173660">
        <w:rPr>
          <w:rFonts w:ascii="Garamond" w:hAnsi="Garamond" w:cstheme="minorHAnsi"/>
          <w:sz w:val="24"/>
          <w:szCs w:val="24"/>
        </w:rPr>
        <w:t xml:space="preserve"> candidaturas</w:t>
      </w:r>
      <w:r w:rsidR="00D701C3" w:rsidRPr="00057FBA">
        <w:rPr>
          <w:rFonts w:ascii="Garamond" w:hAnsi="Garamond" w:cstheme="minorHAnsi"/>
          <w:sz w:val="24"/>
          <w:szCs w:val="24"/>
        </w:rPr>
        <w:t xml:space="preserve"> no âmbito das Aldeias Inteligentes, p</w:t>
      </w:r>
      <w:r w:rsidRPr="00057FBA">
        <w:rPr>
          <w:rFonts w:ascii="Garamond" w:hAnsi="Garamond" w:cstheme="minorHAnsi"/>
          <w:sz w:val="24"/>
          <w:szCs w:val="24"/>
        </w:rPr>
        <w:t xml:space="preserve">odem beneficiar do apoio previsto no presente capítulo, </w:t>
      </w:r>
      <w:r w:rsidR="007D481D" w:rsidRPr="00057FBA">
        <w:rPr>
          <w:rFonts w:ascii="Garamond" w:hAnsi="Garamond" w:cstheme="minorHAnsi"/>
          <w:sz w:val="24"/>
          <w:szCs w:val="24"/>
        </w:rPr>
        <w:t>parcerias</w:t>
      </w:r>
      <w:r w:rsidR="00745B8E">
        <w:rPr>
          <w:rFonts w:ascii="Garamond" w:hAnsi="Garamond" w:cstheme="minorHAnsi"/>
          <w:sz w:val="24"/>
          <w:szCs w:val="24"/>
        </w:rPr>
        <w:t xml:space="preserve"> constituídas por todas as</w:t>
      </w:r>
      <w:r w:rsidR="00AA1822" w:rsidRPr="00057FBA">
        <w:rPr>
          <w:rFonts w:ascii="Garamond" w:hAnsi="Garamond" w:cstheme="minorHAnsi"/>
          <w:sz w:val="24"/>
          <w:szCs w:val="24"/>
        </w:rPr>
        <w:t xml:space="preserve"> entidades referidas </w:t>
      </w:r>
      <w:r w:rsidR="00745B8E">
        <w:rPr>
          <w:rFonts w:ascii="Garamond" w:hAnsi="Garamond" w:cstheme="minorHAnsi"/>
          <w:sz w:val="24"/>
          <w:szCs w:val="24"/>
        </w:rPr>
        <w:t>no número anterior</w:t>
      </w:r>
      <w:r w:rsidR="00D701C3" w:rsidRPr="00057FBA">
        <w:rPr>
          <w:rFonts w:ascii="Garamond" w:hAnsi="Garamond" w:cstheme="minorHAnsi"/>
          <w:sz w:val="24"/>
          <w:szCs w:val="24"/>
        </w:rPr>
        <w:t>.</w:t>
      </w:r>
    </w:p>
    <w:p w14:paraId="51636B05" w14:textId="77777777" w:rsidR="00BF376D" w:rsidRPr="009B3CCF" w:rsidRDefault="00BF376D" w:rsidP="009B3CCF">
      <w:pPr>
        <w:spacing w:after="0" w:line="360" w:lineRule="auto"/>
        <w:jc w:val="both"/>
        <w:rPr>
          <w:rFonts w:ascii="Garamond" w:hAnsi="Garamond" w:cstheme="minorHAnsi"/>
          <w:sz w:val="24"/>
          <w:szCs w:val="24"/>
        </w:rPr>
      </w:pPr>
    </w:p>
    <w:p w14:paraId="6E0D8A09" w14:textId="5157B224" w:rsidR="00BF376D" w:rsidRPr="00442BE3" w:rsidRDefault="00BF376D" w:rsidP="00442BE3">
      <w:pPr>
        <w:pStyle w:val="Ttulo3"/>
        <w:jc w:val="center"/>
        <w:rPr>
          <w:rFonts w:ascii="Garamond" w:hAnsi="Garamond"/>
          <w:color w:val="auto"/>
        </w:rPr>
      </w:pPr>
      <w:bookmarkStart w:id="119" w:name="_Toc188031759"/>
      <w:r w:rsidRPr="00442BE3">
        <w:rPr>
          <w:rFonts w:ascii="Garamond" w:hAnsi="Garamond"/>
          <w:color w:val="auto"/>
        </w:rPr>
        <w:t xml:space="preserve">Artigo </w:t>
      </w:r>
      <w:r w:rsidR="002C3328" w:rsidRPr="00442BE3">
        <w:rPr>
          <w:rFonts w:ascii="Garamond" w:hAnsi="Garamond"/>
          <w:color w:val="auto"/>
        </w:rPr>
        <w:t>3</w:t>
      </w:r>
      <w:r w:rsidR="005E6045">
        <w:rPr>
          <w:rFonts w:ascii="Garamond" w:hAnsi="Garamond"/>
          <w:color w:val="auto"/>
        </w:rPr>
        <w:t>6</w:t>
      </w:r>
      <w:r w:rsidRPr="00442BE3">
        <w:rPr>
          <w:rFonts w:ascii="Garamond" w:hAnsi="Garamond"/>
          <w:color w:val="auto"/>
        </w:rPr>
        <w:t>.º</w:t>
      </w:r>
      <w:bookmarkEnd w:id="119"/>
    </w:p>
    <w:p w14:paraId="187578B4" w14:textId="77777777" w:rsidR="00BF376D" w:rsidRPr="00442BE3" w:rsidRDefault="00BF376D" w:rsidP="00442BE3">
      <w:pPr>
        <w:pStyle w:val="Ttulo3"/>
        <w:jc w:val="center"/>
        <w:rPr>
          <w:rFonts w:ascii="Garamond" w:hAnsi="Garamond"/>
          <w:b/>
          <w:color w:val="auto"/>
        </w:rPr>
      </w:pPr>
      <w:bookmarkStart w:id="120" w:name="_Toc188031760"/>
      <w:r w:rsidRPr="00442BE3">
        <w:rPr>
          <w:rFonts w:ascii="Garamond" w:hAnsi="Garamond"/>
          <w:b/>
          <w:color w:val="auto"/>
        </w:rPr>
        <w:t>Critérios de elegibilidade dos beneficiários</w:t>
      </w:r>
      <w:bookmarkEnd w:id="120"/>
    </w:p>
    <w:p w14:paraId="5F3B57E2" w14:textId="722F3A46" w:rsidR="00700CE5" w:rsidRPr="00F601B0" w:rsidRDefault="00700CE5" w:rsidP="00700CE5">
      <w:pPr>
        <w:tabs>
          <w:tab w:val="left" w:pos="142"/>
        </w:tabs>
        <w:spacing w:after="0" w:line="360" w:lineRule="auto"/>
        <w:jc w:val="both"/>
        <w:rPr>
          <w:rFonts w:ascii="Garamond" w:eastAsia="Times New Roman" w:hAnsi="Garamond" w:cstheme="minorHAnsi"/>
          <w:iCs/>
          <w:sz w:val="24"/>
          <w:szCs w:val="24"/>
        </w:rPr>
      </w:pPr>
      <w:r w:rsidRPr="00F601B0">
        <w:rPr>
          <w:rFonts w:ascii="Garamond" w:eastAsia="Times New Roman" w:hAnsi="Garamond" w:cstheme="minorHAnsi"/>
          <w:iCs/>
          <w:sz w:val="24"/>
          <w:szCs w:val="24"/>
        </w:rPr>
        <w:t xml:space="preserve">1 – Nos termos do disposto no artigo 7.º do Decreto-Lei n.º 12/2023, de 24 de fevereiro, os </w:t>
      </w:r>
      <w:r w:rsidRPr="00F601B0">
        <w:rPr>
          <w:rFonts w:ascii="Garamond" w:eastAsia="Times New Roman" w:hAnsi="Garamond" w:cstheme="minorHAnsi"/>
          <w:sz w:val="24"/>
          <w:szCs w:val="24"/>
        </w:rPr>
        <w:t>candidatos</w:t>
      </w:r>
      <w:r w:rsidRPr="00F601B0">
        <w:rPr>
          <w:rFonts w:ascii="Garamond" w:eastAsia="Times New Roman" w:hAnsi="Garamond" w:cstheme="minorHAnsi"/>
          <w:iCs/>
          <w:sz w:val="24"/>
          <w:szCs w:val="24"/>
        </w:rPr>
        <w:t xml:space="preserve"> aos apoios previstos neste capítulo devem</w:t>
      </w:r>
      <w:r w:rsidRPr="00F601B0">
        <w:rPr>
          <w:rFonts w:ascii="Garamond" w:eastAsia="Times New Roman" w:hAnsi="Garamond" w:cstheme="minorHAnsi"/>
          <w:b/>
          <w:bCs/>
          <w:iCs/>
          <w:sz w:val="24"/>
          <w:szCs w:val="24"/>
        </w:rPr>
        <w:t xml:space="preserve"> </w:t>
      </w:r>
      <w:r w:rsidRPr="00F601B0">
        <w:rPr>
          <w:rFonts w:ascii="Garamond" w:eastAsia="Times New Roman" w:hAnsi="Garamond" w:cstheme="minorHAnsi"/>
          <w:iCs/>
          <w:sz w:val="24"/>
          <w:szCs w:val="24"/>
        </w:rPr>
        <w:t>reunir as seguintes condições:</w:t>
      </w:r>
    </w:p>
    <w:p w14:paraId="370ABAB4" w14:textId="77777777" w:rsidR="00700CE5" w:rsidRPr="00F601B0" w:rsidRDefault="00700CE5" w:rsidP="00203C24">
      <w:pPr>
        <w:numPr>
          <w:ilvl w:val="0"/>
          <w:numId w:val="19"/>
        </w:numPr>
        <w:tabs>
          <w:tab w:val="left" w:pos="0"/>
        </w:tabs>
        <w:spacing w:after="0" w:line="360" w:lineRule="auto"/>
        <w:contextualSpacing/>
        <w:jc w:val="both"/>
        <w:rPr>
          <w:rFonts w:ascii="Garamond" w:eastAsia="Calibri" w:hAnsi="Garamond" w:cstheme="minorHAnsi"/>
          <w:sz w:val="24"/>
          <w:szCs w:val="24"/>
        </w:rPr>
      </w:pPr>
      <w:r w:rsidRPr="00F601B0">
        <w:rPr>
          <w:rFonts w:ascii="Garamond" w:eastAsia="Calibri" w:hAnsi="Garamond" w:cstheme="minorHAnsi"/>
          <w:sz w:val="24"/>
          <w:szCs w:val="24"/>
        </w:rPr>
        <w:t>Encontrarem-se legalmente constituídos, no caso de pessoas coletivas;</w:t>
      </w:r>
    </w:p>
    <w:p w14:paraId="31A95259" w14:textId="77777777" w:rsidR="00700CE5" w:rsidRPr="00F601B0" w:rsidRDefault="00700CE5" w:rsidP="00203C24">
      <w:pPr>
        <w:numPr>
          <w:ilvl w:val="0"/>
          <w:numId w:val="19"/>
        </w:numPr>
        <w:tabs>
          <w:tab w:val="left" w:pos="0"/>
        </w:tabs>
        <w:spacing w:after="0" w:line="360" w:lineRule="auto"/>
        <w:contextualSpacing/>
        <w:jc w:val="both"/>
        <w:rPr>
          <w:rFonts w:ascii="Garamond" w:eastAsia="Calibri" w:hAnsi="Garamond" w:cstheme="minorHAnsi"/>
          <w:sz w:val="24"/>
          <w:szCs w:val="24"/>
        </w:rPr>
      </w:pPr>
      <w:r w:rsidRPr="00F601B0">
        <w:rPr>
          <w:rFonts w:ascii="Garamond" w:eastAsia="Calibri" w:hAnsi="Garamond" w:cstheme="minorHAnsi"/>
          <w:bCs/>
          <w:sz w:val="24"/>
          <w:szCs w:val="24"/>
        </w:rPr>
        <w:lastRenderedPageBreak/>
        <w:t>Terem a situação tributária e contributiva regularizada perante, respetivamente, a administração fiscal e a segurança social;</w:t>
      </w:r>
      <w:r w:rsidRPr="00F601B0">
        <w:rPr>
          <w:rFonts w:ascii="Garamond" w:eastAsia="Calibri" w:hAnsi="Garamond" w:cstheme="minorHAnsi"/>
          <w:b/>
          <w:sz w:val="24"/>
          <w:szCs w:val="24"/>
        </w:rPr>
        <w:t xml:space="preserve"> </w:t>
      </w:r>
    </w:p>
    <w:p w14:paraId="47C8FAB2" w14:textId="77777777" w:rsidR="00700CE5" w:rsidRPr="00F601B0" w:rsidRDefault="00700CE5" w:rsidP="00203C24">
      <w:pPr>
        <w:numPr>
          <w:ilvl w:val="0"/>
          <w:numId w:val="19"/>
        </w:numPr>
        <w:tabs>
          <w:tab w:val="left" w:pos="0"/>
        </w:tabs>
        <w:spacing w:after="0" w:line="360" w:lineRule="auto"/>
        <w:contextualSpacing/>
        <w:jc w:val="both"/>
        <w:rPr>
          <w:rFonts w:ascii="Garamond" w:eastAsia="Calibri" w:hAnsi="Garamond" w:cstheme="minorHAnsi"/>
          <w:sz w:val="24"/>
          <w:szCs w:val="24"/>
        </w:rPr>
      </w:pPr>
      <w:r w:rsidRPr="00F601B0">
        <w:rPr>
          <w:rFonts w:ascii="Garamond" w:eastAsia="Calibri" w:hAnsi="Garamond" w:cstheme="minorHAnsi"/>
          <w:bCs/>
          <w:sz w:val="24"/>
          <w:szCs w:val="24"/>
        </w:rPr>
        <w:t>Cumprirem as condições legais necessárias ao exercício da respetiva atividade, diretamente relacionadas com a natureza do investimento;</w:t>
      </w:r>
    </w:p>
    <w:p w14:paraId="1337366F" w14:textId="5E0AD31E" w:rsidR="00B93841" w:rsidRPr="00F601B0" w:rsidRDefault="00B93841" w:rsidP="00203C24">
      <w:pPr>
        <w:numPr>
          <w:ilvl w:val="0"/>
          <w:numId w:val="19"/>
        </w:numPr>
        <w:tabs>
          <w:tab w:val="left" w:pos="0"/>
        </w:tabs>
        <w:spacing w:after="0" w:line="360" w:lineRule="auto"/>
        <w:contextualSpacing/>
        <w:jc w:val="both"/>
        <w:rPr>
          <w:rFonts w:ascii="Garamond" w:eastAsia="Calibri" w:hAnsi="Garamond" w:cstheme="minorHAnsi"/>
          <w:bCs/>
          <w:sz w:val="24"/>
          <w:szCs w:val="24"/>
        </w:rPr>
      </w:pPr>
      <w:r w:rsidRPr="00F601B0">
        <w:rPr>
          <w:rFonts w:ascii="Garamond" w:eastAsia="Calibri" w:hAnsi="Garamond" w:cstheme="minorHAnsi"/>
          <w:bCs/>
          <w:sz w:val="24"/>
          <w:szCs w:val="24"/>
        </w:rPr>
        <w:t>Terem a situação regularizada em matéria de reposições, no âmbito do financiamento do Fundo Europeu Agrícola de Desenvolvimento Rural (FEADER) e do Fundo Europeu Agrícola de Garantia (FEAGA) ou terem constituído garantia a favor do Instituto de Financiamento da Agricultura e Pescas, I. P. (IFAP, I. P.);</w:t>
      </w:r>
    </w:p>
    <w:p w14:paraId="33CA3120" w14:textId="77777777" w:rsidR="00F601B0" w:rsidRPr="00F601B0" w:rsidRDefault="00F601B0" w:rsidP="00F601B0">
      <w:pPr>
        <w:tabs>
          <w:tab w:val="left" w:pos="0"/>
        </w:tabs>
        <w:spacing w:after="0" w:line="360" w:lineRule="auto"/>
        <w:contextualSpacing/>
        <w:jc w:val="both"/>
        <w:rPr>
          <w:rFonts w:ascii="Garamond" w:eastAsia="Calibri" w:hAnsi="Garamond" w:cstheme="minorHAnsi"/>
          <w:bCs/>
          <w:sz w:val="24"/>
          <w:szCs w:val="24"/>
        </w:rPr>
      </w:pPr>
      <w:r w:rsidRPr="00F601B0">
        <w:rPr>
          <w:rFonts w:ascii="Garamond" w:eastAsia="Calibri" w:hAnsi="Garamond" w:cstheme="minorHAnsi"/>
          <w:bCs/>
          <w:sz w:val="24"/>
          <w:szCs w:val="24"/>
        </w:rPr>
        <w:t>2 - Sem prejuízo dos critérios de elegibilidade referidos no número anterior, os candidatos aos apoios previstos no presente capítulo devem ainda cumprir o seguinte:</w:t>
      </w:r>
    </w:p>
    <w:p w14:paraId="04550F11" w14:textId="2015F233" w:rsidR="00700CE5" w:rsidRPr="00F601B0" w:rsidRDefault="00F509B6" w:rsidP="00203C24">
      <w:pPr>
        <w:numPr>
          <w:ilvl w:val="0"/>
          <w:numId w:val="45"/>
        </w:numPr>
        <w:tabs>
          <w:tab w:val="left" w:pos="0"/>
        </w:tabs>
        <w:spacing w:after="0" w:line="360" w:lineRule="auto"/>
        <w:contextualSpacing/>
        <w:jc w:val="both"/>
        <w:rPr>
          <w:rFonts w:ascii="Garamond" w:eastAsia="Calibri" w:hAnsi="Garamond" w:cstheme="minorHAnsi"/>
          <w:sz w:val="24"/>
          <w:szCs w:val="24"/>
        </w:rPr>
      </w:pPr>
      <w:r>
        <w:rPr>
          <w:rFonts w:ascii="Garamond" w:hAnsi="Garamond" w:cstheme="minorHAnsi"/>
          <w:sz w:val="24"/>
          <w:szCs w:val="24"/>
        </w:rPr>
        <w:t>P</w:t>
      </w:r>
      <w:r w:rsidR="00745B8E" w:rsidRPr="00745B8E">
        <w:rPr>
          <w:rFonts w:ascii="Garamond" w:hAnsi="Garamond" w:cstheme="minorHAnsi"/>
          <w:sz w:val="24"/>
          <w:szCs w:val="24"/>
        </w:rPr>
        <w:t xml:space="preserve">ossuírem situação económica e financeira equilibrada, com uma autonomia financeira (AF) </w:t>
      </w:r>
      <w:proofErr w:type="spellStart"/>
      <w:r w:rsidR="00745B8E" w:rsidRPr="00745B8E">
        <w:rPr>
          <w:rFonts w:ascii="Garamond" w:hAnsi="Garamond" w:cstheme="minorHAnsi"/>
          <w:sz w:val="24"/>
          <w:szCs w:val="24"/>
        </w:rPr>
        <w:t>pré-projeto</w:t>
      </w:r>
      <w:proofErr w:type="spellEnd"/>
      <w:r w:rsidR="00745B8E" w:rsidRPr="00745B8E">
        <w:rPr>
          <w:rFonts w:ascii="Garamond" w:hAnsi="Garamond" w:cstheme="minorHAnsi"/>
          <w:sz w:val="24"/>
          <w:szCs w:val="24"/>
        </w:rPr>
        <w:t xml:space="preserve"> igual ou superior a 20 %, devendo o indicador utilizado ter por base o último exercício encerrado fiscalmente</w:t>
      </w:r>
      <w:r w:rsidR="00BF376D" w:rsidRPr="00F601B0">
        <w:rPr>
          <w:rFonts w:ascii="Garamond" w:hAnsi="Garamond" w:cstheme="minorHAnsi"/>
          <w:sz w:val="24"/>
          <w:szCs w:val="24"/>
        </w:rPr>
        <w:t>;</w:t>
      </w:r>
    </w:p>
    <w:p w14:paraId="783DDAE2" w14:textId="77777777" w:rsidR="00700CE5" w:rsidRPr="00F601B0" w:rsidRDefault="00BF376D" w:rsidP="00203C24">
      <w:pPr>
        <w:numPr>
          <w:ilvl w:val="0"/>
          <w:numId w:val="45"/>
        </w:numPr>
        <w:tabs>
          <w:tab w:val="left" w:pos="0"/>
        </w:tabs>
        <w:spacing w:after="0" w:line="360" w:lineRule="auto"/>
        <w:contextualSpacing/>
        <w:jc w:val="both"/>
        <w:rPr>
          <w:rFonts w:ascii="Garamond" w:eastAsia="Calibri" w:hAnsi="Garamond" w:cstheme="minorHAnsi"/>
          <w:sz w:val="24"/>
          <w:szCs w:val="24"/>
        </w:rPr>
      </w:pPr>
      <w:r w:rsidRPr="00F601B0">
        <w:rPr>
          <w:rFonts w:ascii="Garamond" w:hAnsi="Garamond" w:cstheme="minorHAnsi"/>
          <w:sz w:val="24"/>
          <w:szCs w:val="24"/>
        </w:rPr>
        <w:t>No caso das associações de direito privado, possuírem uma situação económico-financeira equilibrada, medida através de uma situação líquida positiva, comprovada através do balanço referente ao final do exercício anterior ao da data da candidatura;</w:t>
      </w:r>
    </w:p>
    <w:p w14:paraId="072FDBAB" w14:textId="04F959E9" w:rsidR="00FC4AFD" w:rsidRPr="00FC4AFD" w:rsidRDefault="007A43BE" w:rsidP="00203C24">
      <w:pPr>
        <w:numPr>
          <w:ilvl w:val="0"/>
          <w:numId w:val="45"/>
        </w:numPr>
        <w:tabs>
          <w:tab w:val="left" w:pos="0"/>
        </w:tabs>
        <w:spacing w:after="0" w:line="360" w:lineRule="auto"/>
        <w:contextualSpacing/>
        <w:jc w:val="both"/>
        <w:rPr>
          <w:rFonts w:ascii="Garamond" w:eastAsia="Calibri" w:hAnsi="Garamond" w:cstheme="minorHAnsi"/>
          <w:sz w:val="24"/>
          <w:szCs w:val="24"/>
        </w:rPr>
      </w:pPr>
      <w:r>
        <w:rPr>
          <w:rFonts w:ascii="Garamond" w:hAnsi="Garamond" w:cstheme="minorHAnsi"/>
          <w:sz w:val="24"/>
          <w:szCs w:val="24"/>
        </w:rPr>
        <w:t>Deterem</w:t>
      </w:r>
      <w:r w:rsidR="00BF376D" w:rsidRPr="00F601B0">
        <w:rPr>
          <w:rFonts w:ascii="Garamond" w:hAnsi="Garamond" w:cstheme="minorHAnsi"/>
          <w:sz w:val="24"/>
          <w:szCs w:val="24"/>
        </w:rPr>
        <w:t>, a qualquer título, o património objeto da candidatura</w:t>
      </w:r>
      <w:r w:rsidR="00FC4AFD">
        <w:rPr>
          <w:rFonts w:ascii="Garamond" w:hAnsi="Garamond" w:cstheme="minorHAnsi"/>
          <w:sz w:val="24"/>
          <w:szCs w:val="24"/>
        </w:rPr>
        <w:t>;</w:t>
      </w:r>
    </w:p>
    <w:p w14:paraId="4F4B2554" w14:textId="77777777" w:rsidR="00FC4AFD" w:rsidRDefault="00FC4AFD" w:rsidP="00203C24">
      <w:pPr>
        <w:numPr>
          <w:ilvl w:val="0"/>
          <w:numId w:val="45"/>
        </w:numPr>
        <w:tabs>
          <w:tab w:val="left" w:pos="0"/>
        </w:tabs>
        <w:spacing w:after="0" w:line="360" w:lineRule="auto"/>
        <w:contextualSpacing/>
        <w:jc w:val="both"/>
        <w:rPr>
          <w:rFonts w:ascii="Garamond" w:eastAsia="Calibri" w:hAnsi="Garamond" w:cstheme="minorHAnsi"/>
          <w:sz w:val="24"/>
          <w:szCs w:val="24"/>
        </w:rPr>
      </w:pPr>
      <w:r w:rsidRPr="00FC4AFD">
        <w:rPr>
          <w:rFonts w:ascii="Garamond" w:eastAsia="Calibri" w:hAnsi="Garamond" w:cstheme="minorHAnsi"/>
          <w:sz w:val="24"/>
          <w:szCs w:val="24"/>
        </w:rPr>
        <w:t>Não terem sido condenados em processo-crime por factos que envolvam disponibilidades financeiras no âmbito dos Fundos Europeus</w:t>
      </w:r>
      <w:r>
        <w:rPr>
          <w:rFonts w:ascii="Garamond" w:eastAsia="Calibri" w:hAnsi="Garamond" w:cstheme="minorHAnsi"/>
          <w:sz w:val="24"/>
          <w:szCs w:val="24"/>
        </w:rPr>
        <w:t>;</w:t>
      </w:r>
    </w:p>
    <w:p w14:paraId="6F88F967" w14:textId="55774A92" w:rsidR="00FC4AFD" w:rsidRPr="00FC4AFD" w:rsidRDefault="00FC4AFD" w:rsidP="00203C24">
      <w:pPr>
        <w:numPr>
          <w:ilvl w:val="0"/>
          <w:numId w:val="45"/>
        </w:numPr>
        <w:tabs>
          <w:tab w:val="left" w:pos="0"/>
        </w:tabs>
        <w:spacing w:after="0" w:line="360" w:lineRule="auto"/>
        <w:contextualSpacing/>
        <w:jc w:val="both"/>
        <w:rPr>
          <w:rFonts w:ascii="Garamond" w:eastAsia="Calibri" w:hAnsi="Garamond" w:cstheme="minorHAnsi"/>
          <w:sz w:val="24"/>
          <w:szCs w:val="24"/>
        </w:rPr>
      </w:pPr>
      <w:r w:rsidRPr="00FC4AFD">
        <w:rPr>
          <w:rFonts w:ascii="Garamond" w:eastAsia="Calibri" w:hAnsi="Garamond" w:cstheme="minorHAnsi"/>
          <w:sz w:val="24"/>
          <w:szCs w:val="24"/>
        </w:rPr>
        <w:t>Possuírem registo de declaração do beneficiário efetivo devidamente atualizada, sempre que se trate de beneficiários sujeitos ao Regime Jurídico do Registo Central do Beneficiário Efetivo (RCBE);</w:t>
      </w:r>
    </w:p>
    <w:p w14:paraId="712121A0" w14:textId="60AF1FB2" w:rsidR="00392218" w:rsidRDefault="00392218" w:rsidP="00700CE5">
      <w:pPr>
        <w:tabs>
          <w:tab w:val="left" w:pos="142"/>
        </w:tabs>
        <w:spacing w:after="0" w:line="360" w:lineRule="auto"/>
        <w:jc w:val="both"/>
        <w:rPr>
          <w:rFonts w:ascii="Garamond" w:eastAsia="Times New Roman" w:hAnsi="Garamond" w:cstheme="minorHAnsi"/>
          <w:iCs/>
          <w:sz w:val="24"/>
          <w:szCs w:val="24"/>
        </w:rPr>
      </w:pPr>
      <w:r>
        <w:rPr>
          <w:rFonts w:ascii="Garamond" w:eastAsia="Times New Roman" w:hAnsi="Garamond" w:cstheme="minorHAnsi"/>
          <w:iCs/>
          <w:sz w:val="24"/>
          <w:szCs w:val="24"/>
        </w:rPr>
        <w:t>3</w:t>
      </w:r>
      <w:r w:rsidRPr="00392218">
        <w:rPr>
          <w:rFonts w:ascii="Garamond" w:eastAsia="Times New Roman" w:hAnsi="Garamond" w:cstheme="minorHAnsi"/>
          <w:iCs/>
          <w:sz w:val="24"/>
          <w:szCs w:val="24"/>
        </w:rPr>
        <w:t> — As condições previstas nas alíneas </w:t>
      </w:r>
      <w:r w:rsidRPr="0089245A">
        <w:rPr>
          <w:rFonts w:ascii="Garamond" w:eastAsia="Times New Roman" w:hAnsi="Garamond" w:cstheme="minorHAnsi"/>
          <w:i/>
          <w:sz w:val="24"/>
          <w:szCs w:val="24"/>
        </w:rPr>
        <w:t>a)</w:t>
      </w:r>
      <w:r w:rsidRPr="00392218">
        <w:rPr>
          <w:rFonts w:ascii="Garamond" w:eastAsia="Times New Roman" w:hAnsi="Garamond" w:cstheme="minorHAnsi"/>
          <w:iCs/>
          <w:sz w:val="24"/>
          <w:szCs w:val="24"/>
        </w:rPr>
        <w:t xml:space="preserve">, </w:t>
      </w:r>
      <w:r w:rsidRPr="0089245A">
        <w:rPr>
          <w:rFonts w:ascii="Garamond" w:eastAsia="Times New Roman" w:hAnsi="Garamond" w:cstheme="minorHAnsi"/>
          <w:i/>
          <w:sz w:val="24"/>
          <w:szCs w:val="24"/>
        </w:rPr>
        <w:t>c)</w:t>
      </w:r>
      <w:r w:rsidRPr="00392218">
        <w:rPr>
          <w:rFonts w:ascii="Garamond" w:eastAsia="Times New Roman" w:hAnsi="Garamond" w:cstheme="minorHAnsi"/>
          <w:iCs/>
          <w:sz w:val="24"/>
          <w:szCs w:val="24"/>
        </w:rPr>
        <w:t xml:space="preserve"> e </w:t>
      </w:r>
      <w:r w:rsidRPr="0089245A">
        <w:rPr>
          <w:rFonts w:ascii="Garamond" w:eastAsia="Times New Roman" w:hAnsi="Garamond" w:cstheme="minorHAnsi"/>
          <w:i/>
          <w:sz w:val="24"/>
          <w:szCs w:val="24"/>
        </w:rPr>
        <w:t>d)</w:t>
      </w:r>
      <w:r w:rsidRPr="00392218">
        <w:rPr>
          <w:rFonts w:ascii="Garamond" w:eastAsia="Times New Roman" w:hAnsi="Garamond" w:cstheme="minorHAnsi"/>
          <w:iCs/>
          <w:sz w:val="24"/>
          <w:szCs w:val="24"/>
        </w:rPr>
        <w:t xml:space="preserve"> do n.º 1 e no n.º 2 do presente artigo devem encontrar-se cumpridas à data de submissão da candidatura.</w:t>
      </w:r>
    </w:p>
    <w:p w14:paraId="037783D1" w14:textId="2F59D6A4" w:rsidR="00BF376D" w:rsidRDefault="00392218" w:rsidP="00700CE5">
      <w:pPr>
        <w:tabs>
          <w:tab w:val="left" w:pos="142"/>
        </w:tabs>
        <w:spacing w:after="0" w:line="360" w:lineRule="auto"/>
        <w:jc w:val="both"/>
        <w:rPr>
          <w:rFonts w:ascii="Garamond" w:eastAsia="Times New Roman" w:hAnsi="Garamond" w:cstheme="minorHAnsi"/>
          <w:iCs/>
          <w:sz w:val="24"/>
          <w:szCs w:val="24"/>
        </w:rPr>
      </w:pPr>
      <w:r>
        <w:rPr>
          <w:rFonts w:ascii="Garamond" w:eastAsia="Times New Roman" w:hAnsi="Garamond" w:cstheme="minorHAnsi"/>
          <w:iCs/>
          <w:sz w:val="24"/>
          <w:szCs w:val="24"/>
        </w:rPr>
        <w:t>4</w:t>
      </w:r>
      <w:r w:rsidR="00BF376D" w:rsidRPr="00F601B0">
        <w:rPr>
          <w:rFonts w:ascii="Garamond" w:eastAsia="Times New Roman" w:hAnsi="Garamond" w:cstheme="minorHAnsi"/>
          <w:iCs/>
          <w:sz w:val="24"/>
          <w:szCs w:val="24"/>
        </w:rPr>
        <w:t xml:space="preserve"> - A condição </w:t>
      </w:r>
      <w:r w:rsidR="00FC4AFD">
        <w:rPr>
          <w:rFonts w:ascii="Garamond" w:eastAsia="Times New Roman" w:hAnsi="Garamond" w:cstheme="minorHAnsi"/>
          <w:iCs/>
          <w:sz w:val="24"/>
          <w:szCs w:val="24"/>
        </w:rPr>
        <w:t>prevista</w:t>
      </w:r>
      <w:r w:rsidR="00BF376D" w:rsidRPr="00F601B0">
        <w:rPr>
          <w:rFonts w:ascii="Garamond" w:eastAsia="Times New Roman" w:hAnsi="Garamond" w:cstheme="minorHAnsi"/>
          <w:iCs/>
          <w:sz w:val="24"/>
          <w:szCs w:val="24"/>
        </w:rPr>
        <w:t xml:space="preserve"> na alínea </w:t>
      </w:r>
      <w:r w:rsidR="00F509B6" w:rsidRPr="00F509B6">
        <w:rPr>
          <w:rFonts w:ascii="Garamond" w:eastAsia="Times New Roman" w:hAnsi="Garamond" w:cstheme="minorHAnsi"/>
          <w:i/>
          <w:sz w:val="24"/>
          <w:szCs w:val="24"/>
        </w:rPr>
        <w:t>b</w:t>
      </w:r>
      <w:r w:rsidR="00BF376D" w:rsidRPr="00F509B6">
        <w:rPr>
          <w:rFonts w:ascii="Garamond" w:eastAsia="Times New Roman" w:hAnsi="Garamond" w:cstheme="minorHAnsi"/>
          <w:i/>
          <w:sz w:val="24"/>
          <w:szCs w:val="24"/>
        </w:rPr>
        <w:t>)</w:t>
      </w:r>
      <w:r w:rsidR="00BF376D" w:rsidRPr="00F601B0">
        <w:rPr>
          <w:rFonts w:ascii="Garamond" w:eastAsia="Times New Roman" w:hAnsi="Garamond" w:cstheme="minorHAnsi"/>
          <w:iCs/>
          <w:sz w:val="24"/>
          <w:szCs w:val="24"/>
        </w:rPr>
        <w:t xml:space="preserve"> do n.º 1 pode ser aferida até à data de apresentação do primeiro pedido de pagamento.</w:t>
      </w:r>
    </w:p>
    <w:p w14:paraId="1B089882" w14:textId="30B8160D" w:rsidR="00BF376D" w:rsidRPr="00F601B0" w:rsidRDefault="00392218" w:rsidP="00700CE5">
      <w:pPr>
        <w:tabs>
          <w:tab w:val="left" w:pos="142"/>
        </w:tabs>
        <w:spacing w:after="0" w:line="360" w:lineRule="auto"/>
        <w:jc w:val="both"/>
        <w:rPr>
          <w:rFonts w:ascii="Garamond" w:eastAsia="Times New Roman" w:hAnsi="Garamond" w:cstheme="minorHAnsi"/>
          <w:iCs/>
          <w:sz w:val="24"/>
          <w:szCs w:val="24"/>
        </w:rPr>
      </w:pPr>
      <w:r>
        <w:rPr>
          <w:rFonts w:ascii="Garamond" w:eastAsia="Times New Roman" w:hAnsi="Garamond" w:cstheme="minorHAnsi"/>
          <w:iCs/>
          <w:sz w:val="24"/>
          <w:szCs w:val="24"/>
        </w:rPr>
        <w:t>5</w:t>
      </w:r>
      <w:r w:rsidR="00BF376D" w:rsidRPr="00F601B0">
        <w:rPr>
          <w:rFonts w:ascii="Garamond" w:eastAsia="Times New Roman" w:hAnsi="Garamond" w:cstheme="minorHAnsi"/>
          <w:iCs/>
          <w:sz w:val="24"/>
          <w:szCs w:val="24"/>
        </w:rPr>
        <w:t xml:space="preserve"> - O indicador referido na alínea </w:t>
      </w:r>
      <w:r w:rsidR="0063246F" w:rsidRPr="0089245A">
        <w:rPr>
          <w:rFonts w:ascii="Garamond" w:eastAsia="Times New Roman" w:hAnsi="Garamond" w:cstheme="minorHAnsi"/>
          <w:i/>
          <w:sz w:val="24"/>
          <w:szCs w:val="24"/>
        </w:rPr>
        <w:t>a</w:t>
      </w:r>
      <w:r w:rsidR="00BF376D" w:rsidRPr="0089245A">
        <w:rPr>
          <w:rFonts w:ascii="Garamond" w:eastAsia="Times New Roman" w:hAnsi="Garamond" w:cstheme="minorHAnsi"/>
          <w:i/>
          <w:sz w:val="24"/>
          <w:szCs w:val="24"/>
        </w:rPr>
        <w:t>)</w:t>
      </w:r>
      <w:r w:rsidR="00BF376D" w:rsidRPr="00F601B0">
        <w:rPr>
          <w:rFonts w:ascii="Garamond" w:eastAsia="Times New Roman" w:hAnsi="Garamond" w:cstheme="minorHAnsi"/>
          <w:iCs/>
          <w:sz w:val="24"/>
          <w:szCs w:val="24"/>
        </w:rPr>
        <w:t xml:space="preserve"> do n.º </w:t>
      </w:r>
      <w:r w:rsidR="0063246F">
        <w:rPr>
          <w:rFonts w:ascii="Garamond" w:eastAsia="Times New Roman" w:hAnsi="Garamond" w:cstheme="minorHAnsi"/>
          <w:iCs/>
          <w:sz w:val="24"/>
          <w:szCs w:val="24"/>
        </w:rPr>
        <w:t>2</w:t>
      </w:r>
      <w:r w:rsidR="00BF376D" w:rsidRPr="00F601B0">
        <w:rPr>
          <w:rFonts w:ascii="Garamond" w:eastAsia="Times New Roman" w:hAnsi="Garamond" w:cstheme="minorHAnsi"/>
          <w:iCs/>
          <w:sz w:val="24"/>
          <w:szCs w:val="24"/>
        </w:rPr>
        <w:t xml:space="preserve"> pode ser comprovado com uma informação mais recente, desde que se reporte a uma data anterior à da apresentação da candidatura, devendo para o efeito ser apresentados os respetivos balanço</w:t>
      </w:r>
      <w:r w:rsidR="00057FBA" w:rsidRPr="00F601B0">
        <w:rPr>
          <w:rFonts w:ascii="Garamond" w:eastAsia="Times New Roman" w:hAnsi="Garamond" w:cstheme="minorHAnsi"/>
          <w:iCs/>
          <w:sz w:val="24"/>
          <w:szCs w:val="24"/>
        </w:rPr>
        <w:t>s</w:t>
      </w:r>
      <w:r w:rsidR="00BF376D" w:rsidRPr="00F601B0">
        <w:rPr>
          <w:rFonts w:ascii="Garamond" w:eastAsia="Times New Roman" w:hAnsi="Garamond" w:cstheme="minorHAnsi"/>
          <w:iCs/>
          <w:sz w:val="24"/>
          <w:szCs w:val="24"/>
        </w:rPr>
        <w:t xml:space="preserve"> intercalar e demonstração de resultados, devidamente certificados por um revisor oficial de contas.</w:t>
      </w:r>
    </w:p>
    <w:p w14:paraId="33CF73D1" w14:textId="3513222A" w:rsidR="00BF376D" w:rsidRPr="00F601B0" w:rsidRDefault="00392218" w:rsidP="00700CE5">
      <w:pPr>
        <w:tabs>
          <w:tab w:val="left" w:pos="142"/>
        </w:tabs>
        <w:spacing w:after="0" w:line="360" w:lineRule="auto"/>
        <w:jc w:val="both"/>
        <w:rPr>
          <w:rFonts w:ascii="Garamond" w:eastAsia="Times New Roman" w:hAnsi="Garamond" w:cstheme="minorHAnsi"/>
          <w:iCs/>
          <w:sz w:val="24"/>
          <w:szCs w:val="24"/>
        </w:rPr>
      </w:pPr>
      <w:r>
        <w:rPr>
          <w:rFonts w:ascii="Garamond" w:eastAsia="Times New Roman" w:hAnsi="Garamond" w:cstheme="minorHAnsi"/>
          <w:iCs/>
          <w:sz w:val="24"/>
          <w:szCs w:val="24"/>
        </w:rPr>
        <w:t>6</w:t>
      </w:r>
      <w:r w:rsidR="00BF376D" w:rsidRPr="00F601B0">
        <w:rPr>
          <w:rFonts w:ascii="Garamond" w:eastAsia="Times New Roman" w:hAnsi="Garamond" w:cstheme="minorHAnsi"/>
          <w:iCs/>
          <w:sz w:val="24"/>
          <w:szCs w:val="24"/>
        </w:rPr>
        <w:t xml:space="preserve"> </w:t>
      </w:r>
      <w:r w:rsidR="00FC4AFD">
        <w:rPr>
          <w:rFonts w:ascii="Garamond" w:eastAsia="Times New Roman" w:hAnsi="Garamond" w:cstheme="minorHAnsi"/>
          <w:iCs/>
          <w:sz w:val="24"/>
          <w:szCs w:val="24"/>
        </w:rPr>
        <w:t>–</w:t>
      </w:r>
      <w:r w:rsidR="00BF376D" w:rsidRPr="00F601B0">
        <w:rPr>
          <w:rFonts w:ascii="Garamond" w:eastAsia="Times New Roman" w:hAnsi="Garamond" w:cstheme="minorHAnsi"/>
          <w:iCs/>
          <w:sz w:val="24"/>
          <w:szCs w:val="24"/>
        </w:rPr>
        <w:t xml:space="preserve"> </w:t>
      </w:r>
      <w:r w:rsidR="00FC4AFD">
        <w:rPr>
          <w:rFonts w:ascii="Garamond" w:eastAsia="Times New Roman" w:hAnsi="Garamond" w:cstheme="minorHAnsi"/>
          <w:iCs/>
          <w:sz w:val="24"/>
          <w:szCs w:val="24"/>
        </w:rPr>
        <w:t>A condição prevista</w:t>
      </w:r>
      <w:r w:rsidR="00BF376D" w:rsidRPr="00F601B0">
        <w:rPr>
          <w:rFonts w:ascii="Garamond" w:eastAsia="Times New Roman" w:hAnsi="Garamond" w:cstheme="minorHAnsi"/>
          <w:iCs/>
          <w:sz w:val="24"/>
          <w:szCs w:val="24"/>
        </w:rPr>
        <w:t xml:space="preserve"> na alínea </w:t>
      </w:r>
      <w:r w:rsidR="0063246F" w:rsidRPr="0089245A">
        <w:rPr>
          <w:rFonts w:ascii="Garamond" w:eastAsia="Times New Roman" w:hAnsi="Garamond" w:cstheme="minorHAnsi"/>
          <w:i/>
          <w:sz w:val="24"/>
          <w:szCs w:val="24"/>
        </w:rPr>
        <w:t>a</w:t>
      </w:r>
      <w:r w:rsidR="00BF376D" w:rsidRPr="0089245A">
        <w:rPr>
          <w:rFonts w:ascii="Garamond" w:eastAsia="Times New Roman" w:hAnsi="Garamond" w:cstheme="minorHAnsi"/>
          <w:i/>
          <w:sz w:val="24"/>
          <w:szCs w:val="24"/>
        </w:rPr>
        <w:t>)</w:t>
      </w:r>
      <w:r w:rsidR="00BF376D" w:rsidRPr="00F601B0">
        <w:rPr>
          <w:rFonts w:ascii="Garamond" w:eastAsia="Times New Roman" w:hAnsi="Garamond" w:cstheme="minorHAnsi"/>
          <w:iCs/>
          <w:sz w:val="24"/>
          <w:szCs w:val="24"/>
        </w:rPr>
        <w:t xml:space="preserve"> do n.º </w:t>
      </w:r>
      <w:r w:rsidR="0063246F">
        <w:rPr>
          <w:rFonts w:ascii="Garamond" w:eastAsia="Times New Roman" w:hAnsi="Garamond" w:cstheme="minorHAnsi"/>
          <w:iCs/>
          <w:sz w:val="24"/>
          <w:szCs w:val="24"/>
        </w:rPr>
        <w:t>2</w:t>
      </w:r>
      <w:r w:rsidR="00BF376D" w:rsidRPr="00F601B0">
        <w:rPr>
          <w:rFonts w:ascii="Garamond" w:eastAsia="Times New Roman" w:hAnsi="Garamond" w:cstheme="minorHAnsi"/>
          <w:iCs/>
          <w:sz w:val="24"/>
          <w:szCs w:val="24"/>
        </w:rPr>
        <w:t xml:space="preserve"> não se aplica aos candidatos que, até à data da apresentação da candidatura, não tenham desenvolvido qualquer atividade, desde que se </w:t>
      </w:r>
      <w:r w:rsidR="00BF376D" w:rsidRPr="00F601B0">
        <w:rPr>
          <w:rFonts w:ascii="Garamond" w:eastAsia="Times New Roman" w:hAnsi="Garamond" w:cstheme="minorHAnsi"/>
          <w:iCs/>
          <w:sz w:val="24"/>
          <w:szCs w:val="24"/>
        </w:rPr>
        <w:lastRenderedPageBreak/>
        <w:t>comprometam a suportar com capitais próprios pelo menos 20 % do custo total do investimento.</w:t>
      </w:r>
    </w:p>
    <w:p w14:paraId="496180A1" w14:textId="26A35EBB" w:rsidR="00392218" w:rsidRPr="006337CC" w:rsidRDefault="00392218" w:rsidP="00392218">
      <w:pPr>
        <w:pStyle w:val="PargrafodaLista"/>
        <w:tabs>
          <w:tab w:val="left" w:pos="426"/>
        </w:tabs>
        <w:spacing w:after="0" w:line="360" w:lineRule="auto"/>
        <w:ind w:left="0"/>
        <w:jc w:val="both"/>
        <w:rPr>
          <w:rFonts w:ascii="Garamond" w:hAnsi="Garamond" w:cstheme="minorHAnsi"/>
          <w:sz w:val="24"/>
          <w:szCs w:val="24"/>
        </w:rPr>
      </w:pPr>
      <w:r>
        <w:rPr>
          <w:rFonts w:ascii="Garamond" w:eastAsia="Times New Roman" w:hAnsi="Garamond" w:cstheme="minorHAnsi"/>
          <w:iCs/>
          <w:sz w:val="24"/>
          <w:szCs w:val="24"/>
        </w:rPr>
        <w:t>7</w:t>
      </w:r>
      <w:r w:rsidR="00BF376D" w:rsidRPr="00954651">
        <w:rPr>
          <w:rFonts w:ascii="Garamond" w:eastAsia="Times New Roman" w:hAnsi="Garamond" w:cstheme="minorHAnsi"/>
          <w:iCs/>
          <w:sz w:val="24"/>
          <w:szCs w:val="24"/>
        </w:rPr>
        <w:t xml:space="preserve"> - </w:t>
      </w:r>
      <w:r w:rsidRPr="00764554">
        <w:rPr>
          <w:rFonts w:ascii="Garamond" w:hAnsi="Garamond" w:cstheme="minorHAnsi"/>
          <w:sz w:val="24"/>
          <w:szCs w:val="24"/>
        </w:rPr>
        <w:t>No caso de candidaturas em parceria, todos os parceiros devem reunir as condições estabelecidas no n.º 1 e no n.º 2, bem como apresentar o respetivo contrato de parceria.</w:t>
      </w:r>
    </w:p>
    <w:p w14:paraId="389AE26E" w14:textId="3C9077C8" w:rsidR="00BF376D" w:rsidRDefault="00BF376D" w:rsidP="00700CE5">
      <w:pPr>
        <w:tabs>
          <w:tab w:val="left" w:pos="142"/>
        </w:tabs>
        <w:spacing w:after="0" w:line="360" w:lineRule="auto"/>
        <w:jc w:val="both"/>
        <w:rPr>
          <w:rFonts w:ascii="Garamond" w:eastAsia="Times New Roman" w:hAnsi="Garamond" w:cstheme="minorHAnsi"/>
          <w:iCs/>
          <w:sz w:val="24"/>
          <w:szCs w:val="24"/>
        </w:rPr>
      </w:pPr>
      <w:r w:rsidRPr="00954651">
        <w:rPr>
          <w:rFonts w:ascii="Garamond" w:eastAsia="Times New Roman" w:hAnsi="Garamond" w:cstheme="minorHAnsi"/>
          <w:iCs/>
          <w:sz w:val="24"/>
          <w:szCs w:val="24"/>
        </w:rPr>
        <w:t>.</w:t>
      </w:r>
    </w:p>
    <w:p w14:paraId="28ED7712" w14:textId="77777777" w:rsidR="00BF376D" w:rsidRPr="00F601B0" w:rsidRDefault="00BF376D" w:rsidP="009B3CCF">
      <w:pPr>
        <w:spacing w:after="0" w:line="360" w:lineRule="auto"/>
        <w:jc w:val="both"/>
        <w:rPr>
          <w:rFonts w:ascii="Garamond" w:hAnsi="Garamond" w:cstheme="minorHAnsi"/>
          <w:sz w:val="24"/>
          <w:szCs w:val="24"/>
        </w:rPr>
      </w:pPr>
    </w:p>
    <w:p w14:paraId="38FDB09A" w14:textId="40166983" w:rsidR="00BF376D" w:rsidRPr="00F601B0" w:rsidRDefault="00BF376D" w:rsidP="00442BE3">
      <w:pPr>
        <w:pStyle w:val="Ttulo3"/>
        <w:jc w:val="center"/>
        <w:rPr>
          <w:rFonts w:ascii="Garamond" w:hAnsi="Garamond"/>
          <w:color w:val="auto"/>
        </w:rPr>
      </w:pPr>
      <w:bookmarkStart w:id="121" w:name="_Toc188031761"/>
      <w:r w:rsidRPr="00F601B0">
        <w:rPr>
          <w:rFonts w:ascii="Garamond" w:hAnsi="Garamond"/>
          <w:color w:val="auto"/>
        </w:rPr>
        <w:t xml:space="preserve">Artigo </w:t>
      </w:r>
      <w:r w:rsidR="002C3328" w:rsidRPr="00F601B0">
        <w:rPr>
          <w:rFonts w:ascii="Garamond" w:hAnsi="Garamond"/>
          <w:color w:val="auto"/>
        </w:rPr>
        <w:t>3</w:t>
      </w:r>
      <w:r w:rsidR="00FD25A3">
        <w:rPr>
          <w:rFonts w:ascii="Garamond" w:hAnsi="Garamond"/>
          <w:color w:val="auto"/>
        </w:rPr>
        <w:t>7</w:t>
      </w:r>
      <w:r w:rsidRPr="00F601B0">
        <w:rPr>
          <w:rFonts w:ascii="Garamond" w:hAnsi="Garamond"/>
          <w:color w:val="auto"/>
        </w:rPr>
        <w:t>.º</w:t>
      </w:r>
      <w:bookmarkEnd w:id="121"/>
    </w:p>
    <w:p w14:paraId="776CCD39" w14:textId="77777777" w:rsidR="00BF376D" w:rsidRPr="00F601B0" w:rsidRDefault="00BF376D" w:rsidP="00442BE3">
      <w:pPr>
        <w:pStyle w:val="Ttulo3"/>
        <w:jc w:val="center"/>
        <w:rPr>
          <w:rFonts w:ascii="Garamond" w:hAnsi="Garamond"/>
          <w:b/>
          <w:color w:val="auto"/>
        </w:rPr>
      </w:pPr>
      <w:bookmarkStart w:id="122" w:name="_Toc188031762"/>
      <w:r w:rsidRPr="00F601B0">
        <w:rPr>
          <w:rFonts w:ascii="Garamond" w:hAnsi="Garamond"/>
          <w:b/>
          <w:color w:val="auto"/>
        </w:rPr>
        <w:t>Critérios de elegibilidade das operações</w:t>
      </w:r>
      <w:bookmarkEnd w:id="122"/>
    </w:p>
    <w:p w14:paraId="2409F646" w14:textId="22C630C8" w:rsidR="00BF376D" w:rsidRPr="00A83EB1" w:rsidRDefault="005E6045" w:rsidP="00A83EB1">
      <w:pPr>
        <w:pStyle w:val="PargrafodaLista"/>
        <w:numPr>
          <w:ilvl w:val="3"/>
          <w:numId w:val="4"/>
        </w:numPr>
        <w:spacing w:after="0" w:line="360" w:lineRule="auto"/>
        <w:ind w:left="284" w:hanging="284"/>
        <w:jc w:val="both"/>
        <w:rPr>
          <w:rFonts w:ascii="Garamond" w:hAnsi="Garamond" w:cstheme="minorHAnsi"/>
          <w:sz w:val="24"/>
          <w:szCs w:val="24"/>
        </w:rPr>
      </w:pPr>
      <w:r w:rsidRPr="005E6045">
        <w:rPr>
          <w:rFonts w:ascii="Garamond" w:hAnsi="Garamond" w:cstheme="minorHAnsi"/>
          <w:sz w:val="24"/>
          <w:szCs w:val="24"/>
        </w:rPr>
        <w:t xml:space="preserve">Podem beneficiar dos apoios previstos no presente capítulo as operações que se enquadrem nos </w:t>
      </w:r>
      <w:r w:rsidRPr="00B55110">
        <w:rPr>
          <w:rFonts w:ascii="Garamond" w:hAnsi="Garamond" w:cstheme="minorHAnsi"/>
          <w:sz w:val="24"/>
          <w:szCs w:val="24"/>
        </w:rPr>
        <w:t xml:space="preserve">objetivos </w:t>
      </w:r>
      <w:r w:rsidRPr="005E6045">
        <w:rPr>
          <w:rFonts w:ascii="Garamond" w:hAnsi="Garamond" w:cstheme="minorHAnsi"/>
          <w:sz w:val="24"/>
          <w:szCs w:val="24"/>
        </w:rPr>
        <w:t xml:space="preserve">do artigo </w:t>
      </w:r>
      <w:r>
        <w:rPr>
          <w:rFonts w:ascii="Garamond" w:hAnsi="Garamond" w:cstheme="minorHAnsi"/>
          <w:sz w:val="24"/>
          <w:szCs w:val="24"/>
        </w:rPr>
        <w:t>34</w:t>
      </w:r>
      <w:r w:rsidRPr="005E6045">
        <w:rPr>
          <w:rFonts w:ascii="Garamond" w:hAnsi="Garamond" w:cstheme="minorHAnsi"/>
          <w:sz w:val="24"/>
          <w:szCs w:val="24"/>
        </w:rPr>
        <w:t xml:space="preserve">.º, que tenham um investimento total igual ou superior a 10.000 euros e igual ou inferior a </w:t>
      </w:r>
      <w:r>
        <w:rPr>
          <w:rFonts w:ascii="Garamond" w:hAnsi="Garamond" w:cstheme="minorHAnsi"/>
          <w:sz w:val="24"/>
          <w:szCs w:val="24"/>
        </w:rPr>
        <w:t>30</w:t>
      </w:r>
      <w:r w:rsidRPr="005E6045">
        <w:rPr>
          <w:rFonts w:ascii="Garamond" w:hAnsi="Garamond" w:cstheme="minorHAnsi"/>
          <w:sz w:val="24"/>
          <w:szCs w:val="24"/>
        </w:rPr>
        <w:t>0.000 euros, e que reúnam as seguintes condições:</w:t>
      </w:r>
    </w:p>
    <w:p w14:paraId="24041A4B" w14:textId="3C3A6AB5" w:rsidR="005E6045" w:rsidRPr="005E6045" w:rsidRDefault="0089245A" w:rsidP="00203C24">
      <w:pPr>
        <w:pStyle w:val="PargrafodaLista"/>
        <w:numPr>
          <w:ilvl w:val="0"/>
          <w:numId w:val="40"/>
        </w:numPr>
        <w:spacing w:after="0" w:line="360" w:lineRule="auto"/>
        <w:jc w:val="both"/>
        <w:rPr>
          <w:rFonts w:ascii="Garamond" w:hAnsi="Garamond" w:cstheme="minorHAnsi"/>
          <w:sz w:val="24"/>
          <w:szCs w:val="24"/>
        </w:rPr>
      </w:pPr>
      <w:r w:rsidRPr="004F17AB">
        <w:rPr>
          <w:rFonts w:ascii="Garamond" w:eastAsia="Calibri" w:hAnsi="Garamond" w:cs="Times New Roman"/>
          <w:bCs/>
          <w:sz w:val="24"/>
          <w:szCs w:val="24"/>
        </w:rPr>
        <w:t>Incidam na área geográfica correspondente ao território de intervenção do GAL</w:t>
      </w:r>
      <w:r w:rsidR="009363ED" w:rsidRPr="00F601B0">
        <w:rPr>
          <w:rFonts w:ascii="Garamond" w:hAnsi="Garamond"/>
          <w:sz w:val="24"/>
          <w:szCs w:val="24"/>
        </w:rPr>
        <w:t>;</w:t>
      </w:r>
    </w:p>
    <w:p w14:paraId="0A725F5C" w14:textId="560F4CDA" w:rsidR="005E6045" w:rsidRPr="005E6045" w:rsidRDefault="005E6045" w:rsidP="00203C24">
      <w:pPr>
        <w:pStyle w:val="PargrafodaLista"/>
        <w:numPr>
          <w:ilvl w:val="0"/>
          <w:numId w:val="40"/>
        </w:numPr>
        <w:spacing w:after="0" w:line="360" w:lineRule="auto"/>
        <w:jc w:val="both"/>
        <w:rPr>
          <w:rFonts w:ascii="Garamond" w:hAnsi="Garamond" w:cstheme="minorHAnsi"/>
          <w:sz w:val="24"/>
          <w:szCs w:val="24"/>
        </w:rPr>
      </w:pPr>
      <w:r w:rsidRPr="005E6045">
        <w:rPr>
          <w:rFonts w:ascii="Garamond" w:hAnsi="Garamond" w:cstheme="minorHAnsi"/>
          <w:sz w:val="24"/>
          <w:szCs w:val="24"/>
        </w:rPr>
        <w:t>Tenham início após a data definida no aviso de apresentação das candidaturas;</w:t>
      </w:r>
    </w:p>
    <w:p w14:paraId="5C18CBBB" w14:textId="464DDCD3" w:rsidR="002B7B20" w:rsidRPr="002B7B20" w:rsidRDefault="00F601B0" w:rsidP="00203C24">
      <w:pPr>
        <w:pStyle w:val="PargrafodaLista"/>
        <w:numPr>
          <w:ilvl w:val="0"/>
          <w:numId w:val="40"/>
        </w:numPr>
        <w:spacing w:after="0" w:line="360" w:lineRule="auto"/>
        <w:jc w:val="both"/>
        <w:rPr>
          <w:rFonts w:ascii="Garamond" w:hAnsi="Garamond" w:cstheme="minorHAnsi"/>
          <w:sz w:val="24"/>
          <w:szCs w:val="24"/>
        </w:rPr>
      </w:pPr>
      <w:r w:rsidRPr="00F601B0">
        <w:rPr>
          <w:rFonts w:ascii="Garamond" w:hAnsi="Garamond" w:cstheme="minorHAnsi"/>
          <w:sz w:val="24"/>
          <w:szCs w:val="24"/>
        </w:rPr>
        <w:t xml:space="preserve">Enquadrarem-se na tipologia de ações prevista no artigo </w:t>
      </w:r>
      <w:r w:rsidR="002B7B20" w:rsidRPr="002B7B20">
        <w:rPr>
          <w:rFonts w:ascii="Garamond" w:hAnsi="Garamond" w:cstheme="minorHAnsi"/>
          <w:sz w:val="24"/>
          <w:szCs w:val="24"/>
        </w:rPr>
        <w:t>seguinte nas componentes «</w:t>
      </w:r>
      <w:r w:rsidR="00156614">
        <w:rPr>
          <w:rFonts w:ascii="Garamond" w:hAnsi="Garamond" w:cstheme="minorHAnsi"/>
          <w:sz w:val="24"/>
          <w:szCs w:val="24"/>
        </w:rPr>
        <w:t>C</w:t>
      </w:r>
      <w:r w:rsidR="002B7B20" w:rsidRPr="002B7B20">
        <w:rPr>
          <w:rFonts w:ascii="Garamond" w:hAnsi="Garamond" w:cstheme="minorHAnsi"/>
          <w:sz w:val="24"/>
          <w:szCs w:val="24"/>
        </w:rPr>
        <w:t>onservação e valorização dos elementos patrimoniais», «</w:t>
      </w:r>
      <w:r w:rsidR="00156614">
        <w:rPr>
          <w:rFonts w:ascii="Garamond" w:hAnsi="Garamond" w:cstheme="minorHAnsi"/>
          <w:sz w:val="24"/>
          <w:szCs w:val="24"/>
        </w:rPr>
        <w:t>C</w:t>
      </w:r>
      <w:r w:rsidR="002B7B20" w:rsidRPr="002B7B20">
        <w:rPr>
          <w:rFonts w:ascii="Garamond" w:hAnsi="Garamond" w:cstheme="minorHAnsi"/>
          <w:sz w:val="24"/>
          <w:szCs w:val="24"/>
        </w:rPr>
        <w:t>riação ou melhoria de infraestruturas de coletividades locais» e «Aldeias Inteligentes»;</w:t>
      </w:r>
    </w:p>
    <w:p w14:paraId="2E6DD3EF" w14:textId="4C717395" w:rsidR="00F601B0" w:rsidRDefault="00F601B0" w:rsidP="00203C24">
      <w:pPr>
        <w:pStyle w:val="PargrafodaLista"/>
        <w:numPr>
          <w:ilvl w:val="0"/>
          <w:numId w:val="40"/>
        </w:numPr>
        <w:spacing w:after="0" w:line="360" w:lineRule="auto"/>
        <w:jc w:val="both"/>
        <w:rPr>
          <w:rFonts w:ascii="Garamond" w:hAnsi="Garamond" w:cstheme="minorHAnsi"/>
          <w:sz w:val="24"/>
          <w:szCs w:val="24"/>
        </w:rPr>
      </w:pPr>
      <w:r w:rsidRPr="00F601B0">
        <w:rPr>
          <w:rFonts w:ascii="Garamond" w:hAnsi="Garamond" w:cstheme="minorHAnsi"/>
          <w:sz w:val="24"/>
          <w:szCs w:val="24"/>
        </w:rPr>
        <w:t>Cumpram as disposições legais aplicáveis aos investimentos propostos, designadamente</w:t>
      </w:r>
      <w:r w:rsidR="005E6045">
        <w:rPr>
          <w:rFonts w:ascii="Garamond" w:hAnsi="Garamond" w:cstheme="minorHAnsi"/>
          <w:sz w:val="24"/>
          <w:szCs w:val="24"/>
        </w:rPr>
        <w:t>,</w:t>
      </w:r>
      <w:r w:rsidRPr="00F601B0">
        <w:rPr>
          <w:rFonts w:ascii="Garamond" w:hAnsi="Garamond" w:cstheme="minorHAnsi"/>
          <w:sz w:val="24"/>
          <w:szCs w:val="24"/>
        </w:rPr>
        <w:t xml:space="preserve"> em matéria de licenciamento;</w:t>
      </w:r>
    </w:p>
    <w:p w14:paraId="7A8F1759" w14:textId="61CAFD89" w:rsidR="00B55110" w:rsidRPr="00F601B0" w:rsidRDefault="00B55110" w:rsidP="00203C24">
      <w:pPr>
        <w:pStyle w:val="PargrafodaLista"/>
        <w:numPr>
          <w:ilvl w:val="0"/>
          <w:numId w:val="40"/>
        </w:numPr>
        <w:spacing w:after="0" w:line="360" w:lineRule="auto"/>
        <w:jc w:val="both"/>
        <w:rPr>
          <w:rFonts w:ascii="Garamond" w:hAnsi="Garamond" w:cstheme="minorHAnsi"/>
          <w:sz w:val="24"/>
          <w:szCs w:val="24"/>
        </w:rPr>
      </w:pPr>
      <w:r w:rsidRPr="005E6045">
        <w:rPr>
          <w:rFonts w:ascii="Garamond" w:hAnsi="Garamond" w:cstheme="minorHAnsi"/>
          <w:sz w:val="24"/>
          <w:szCs w:val="24"/>
        </w:rPr>
        <w:t>Não contemplem investimentos cuja decisão ainda se encontre pendente, ou que já tenham sido aprovados ou financiados ao abrigo do FEADER, bem como ao abrigo de outros fundos europeus, exceto nas situações em que tenha sido apresentada desistência</w:t>
      </w:r>
      <w:r>
        <w:rPr>
          <w:rFonts w:ascii="Garamond" w:hAnsi="Garamond" w:cstheme="minorHAnsi"/>
          <w:sz w:val="24"/>
          <w:szCs w:val="24"/>
        </w:rPr>
        <w:t>;</w:t>
      </w:r>
    </w:p>
    <w:p w14:paraId="68B47798" w14:textId="77777777" w:rsidR="00B55110" w:rsidRDefault="00B55110" w:rsidP="00203C24">
      <w:pPr>
        <w:pStyle w:val="PargrafodaLista"/>
        <w:numPr>
          <w:ilvl w:val="0"/>
          <w:numId w:val="40"/>
        </w:numPr>
        <w:spacing w:after="0" w:line="360" w:lineRule="auto"/>
        <w:jc w:val="both"/>
        <w:rPr>
          <w:rFonts w:ascii="Garamond" w:hAnsi="Garamond" w:cstheme="minorHAnsi"/>
          <w:sz w:val="24"/>
          <w:szCs w:val="24"/>
        </w:rPr>
      </w:pPr>
      <w:r w:rsidRPr="00F601B0">
        <w:rPr>
          <w:rFonts w:ascii="Garamond" w:hAnsi="Garamond" w:cstheme="minorHAnsi"/>
          <w:sz w:val="24"/>
          <w:szCs w:val="24"/>
        </w:rPr>
        <w:t>No caso das autarquias locais, apresent</w:t>
      </w:r>
      <w:r>
        <w:rPr>
          <w:rFonts w:ascii="Garamond" w:hAnsi="Garamond" w:cstheme="minorHAnsi"/>
          <w:sz w:val="24"/>
          <w:szCs w:val="24"/>
        </w:rPr>
        <w:t>arem</w:t>
      </w:r>
      <w:r w:rsidRPr="00F601B0">
        <w:rPr>
          <w:rFonts w:ascii="Garamond" w:hAnsi="Garamond" w:cstheme="minorHAnsi"/>
          <w:sz w:val="24"/>
          <w:szCs w:val="24"/>
        </w:rPr>
        <w:t>, à data da submissão da candidatura, evidência de registo do projeto nas Grandes Opções do Plano e Plano Plurianual de Investimentos, individualizado para o projeto e pelo valor apresentado em candidatura;</w:t>
      </w:r>
    </w:p>
    <w:p w14:paraId="5A122ED6" w14:textId="17791CA2" w:rsidR="005E6045" w:rsidRPr="00B55110" w:rsidRDefault="00F601B0" w:rsidP="00203C24">
      <w:pPr>
        <w:pStyle w:val="PargrafodaLista"/>
        <w:numPr>
          <w:ilvl w:val="0"/>
          <w:numId w:val="40"/>
        </w:numPr>
        <w:spacing w:after="0" w:line="360" w:lineRule="auto"/>
        <w:jc w:val="both"/>
        <w:rPr>
          <w:rFonts w:ascii="Garamond" w:hAnsi="Garamond" w:cstheme="minorHAnsi"/>
          <w:sz w:val="24"/>
          <w:szCs w:val="24"/>
        </w:rPr>
      </w:pPr>
      <w:r w:rsidRPr="00F601B0">
        <w:rPr>
          <w:rFonts w:ascii="Garamond" w:hAnsi="Garamond" w:cstheme="minorHAnsi"/>
          <w:sz w:val="24"/>
          <w:szCs w:val="24"/>
        </w:rPr>
        <w:t>Terem reconhecido interesse para as populações ou para a economia local, certificado pela entidade competente</w:t>
      </w:r>
      <w:r w:rsidR="00B55110">
        <w:rPr>
          <w:rFonts w:ascii="Garamond" w:hAnsi="Garamond" w:cstheme="minorHAnsi"/>
          <w:sz w:val="24"/>
          <w:szCs w:val="24"/>
        </w:rPr>
        <w:t>,</w:t>
      </w:r>
      <w:r w:rsidRPr="00F601B0">
        <w:rPr>
          <w:rFonts w:ascii="Garamond" w:hAnsi="Garamond" w:cstheme="minorHAnsi"/>
          <w:sz w:val="24"/>
          <w:szCs w:val="24"/>
        </w:rPr>
        <w:t xml:space="preserve"> identificada em O</w:t>
      </w:r>
      <w:r w:rsidR="00B55110">
        <w:rPr>
          <w:rFonts w:ascii="Garamond" w:hAnsi="Garamond" w:cstheme="minorHAnsi"/>
          <w:sz w:val="24"/>
          <w:szCs w:val="24"/>
        </w:rPr>
        <w:t>rientação Técnica (OT)</w:t>
      </w:r>
      <w:r w:rsidRPr="00F601B0">
        <w:rPr>
          <w:rFonts w:ascii="Garamond" w:hAnsi="Garamond" w:cstheme="minorHAnsi"/>
          <w:sz w:val="24"/>
          <w:szCs w:val="24"/>
        </w:rPr>
        <w:t>, tendo em conta a estratégia de desenvolvimento local</w:t>
      </w:r>
      <w:r w:rsidR="00B55110">
        <w:rPr>
          <w:rFonts w:ascii="Garamond" w:hAnsi="Garamond" w:cstheme="minorHAnsi"/>
          <w:sz w:val="24"/>
          <w:szCs w:val="24"/>
        </w:rPr>
        <w:t>.</w:t>
      </w:r>
    </w:p>
    <w:p w14:paraId="1AB1752C" w14:textId="11F17328" w:rsidR="002B7B20" w:rsidRPr="002B7B20" w:rsidRDefault="002B7B20" w:rsidP="002B7B20">
      <w:pPr>
        <w:spacing w:after="0" w:line="360" w:lineRule="auto"/>
        <w:jc w:val="both"/>
        <w:rPr>
          <w:rFonts w:ascii="Garamond" w:hAnsi="Garamond" w:cstheme="minorHAnsi"/>
          <w:sz w:val="24"/>
          <w:szCs w:val="24"/>
        </w:rPr>
      </w:pPr>
      <w:bookmarkStart w:id="123" w:name="_Hlk184730052"/>
      <w:r w:rsidRPr="002B7B20">
        <w:rPr>
          <w:rFonts w:ascii="Garamond" w:hAnsi="Garamond" w:cstheme="minorHAnsi"/>
          <w:sz w:val="24"/>
          <w:szCs w:val="24"/>
        </w:rPr>
        <w:t>2 – Para além dos critérios referidos no número anterior, as candidaturas apresentadas no âmbito das componentes «</w:t>
      </w:r>
      <w:r w:rsidR="00156614">
        <w:rPr>
          <w:rFonts w:ascii="Garamond" w:hAnsi="Garamond" w:cstheme="minorHAnsi"/>
          <w:sz w:val="24"/>
          <w:szCs w:val="24"/>
        </w:rPr>
        <w:t>C</w:t>
      </w:r>
      <w:r w:rsidRPr="002B7B20">
        <w:rPr>
          <w:rFonts w:ascii="Garamond" w:hAnsi="Garamond" w:cstheme="minorHAnsi"/>
          <w:sz w:val="24"/>
          <w:szCs w:val="24"/>
        </w:rPr>
        <w:t>onservação e valorização dos elementos patrimoniais» e «</w:t>
      </w:r>
      <w:r w:rsidR="00156614">
        <w:rPr>
          <w:rFonts w:ascii="Garamond" w:hAnsi="Garamond" w:cstheme="minorHAnsi"/>
          <w:sz w:val="24"/>
          <w:szCs w:val="24"/>
        </w:rPr>
        <w:t>C</w:t>
      </w:r>
      <w:r w:rsidRPr="002B7B20">
        <w:rPr>
          <w:rFonts w:ascii="Garamond" w:hAnsi="Garamond" w:cstheme="minorHAnsi"/>
          <w:sz w:val="24"/>
          <w:szCs w:val="24"/>
        </w:rPr>
        <w:t xml:space="preserve">riação </w:t>
      </w:r>
      <w:r w:rsidRPr="002B7B20">
        <w:rPr>
          <w:rFonts w:ascii="Garamond" w:hAnsi="Garamond" w:cstheme="minorHAnsi"/>
          <w:sz w:val="24"/>
          <w:szCs w:val="24"/>
        </w:rPr>
        <w:lastRenderedPageBreak/>
        <w:t>ou melhoria de infraestruturas de coletividades locais»», devem ainda reunir, quando aplicável, as seguintes condições:</w:t>
      </w:r>
    </w:p>
    <w:p w14:paraId="24E8E7A9" w14:textId="6BF8DE35" w:rsidR="002B7B20" w:rsidRPr="002B7B20" w:rsidRDefault="002B7B20" w:rsidP="00203C24">
      <w:pPr>
        <w:numPr>
          <w:ilvl w:val="0"/>
          <w:numId w:val="46"/>
        </w:numPr>
        <w:spacing w:after="0" w:line="360" w:lineRule="auto"/>
        <w:jc w:val="both"/>
        <w:rPr>
          <w:rFonts w:ascii="Garamond" w:hAnsi="Garamond" w:cstheme="minorHAnsi"/>
          <w:sz w:val="24"/>
          <w:szCs w:val="24"/>
        </w:rPr>
      </w:pPr>
      <w:bookmarkStart w:id="124" w:name="_Hlk184730140"/>
      <w:bookmarkEnd w:id="123"/>
      <w:r w:rsidRPr="002B7B20">
        <w:rPr>
          <w:rFonts w:ascii="Garamond" w:hAnsi="Garamond" w:cstheme="minorHAnsi"/>
          <w:sz w:val="24"/>
          <w:szCs w:val="24"/>
        </w:rPr>
        <w:t>Apresent</w:t>
      </w:r>
      <w:r w:rsidR="005742FE">
        <w:rPr>
          <w:rFonts w:ascii="Garamond" w:hAnsi="Garamond" w:cstheme="minorHAnsi"/>
          <w:sz w:val="24"/>
          <w:szCs w:val="24"/>
        </w:rPr>
        <w:t>e</w:t>
      </w:r>
      <w:r w:rsidRPr="002B7B20">
        <w:rPr>
          <w:rFonts w:ascii="Garamond" w:hAnsi="Garamond" w:cstheme="minorHAnsi"/>
          <w:sz w:val="24"/>
          <w:szCs w:val="24"/>
        </w:rPr>
        <w:t xml:space="preserve">m um plano de </w:t>
      </w:r>
      <w:r w:rsidR="005742FE">
        <w:rPr>
          <w:rFonts w:ascii="Garamond" w:hAnsi="Garamond" w:cstheme="minorHAnsi"/>
          <w:sz w:val="24"/>
          <w:szCs w:val="24"/>
        </w:rPr>
        <w:t>a</w:t>
      </w:r>
      <w:r w:rsidRPr="002B7B20">
        <w:rPr>
          <w:rFonts w:ascii="Garamond" w:hAnsi="Garamond" w:cstheme="minorHAnsi"/>
          <w:sz w:val="24"/>
          <w:szCs w:val="24"/>
        </w:rPr>
        <w:t>ção, do qual conste</w:t>
      </w:r>
      <w:r w:rsidR="005742FE">
        <w:rPr>
          <w:rFonts w:ascii="Garamond" w:hAnsi="Garamond" w:cstheme="minorHAnsi"/>
          <w:sz w:val="24"/>
          <w:szCs w:val="24"/>
        </w:rPr>
        <w:t xml:space="preserve"> a caraterização</w:t>
      </w:r>
      <w:r w:rsidRPr="002B7B20">
        <w:rPr>
          <w:rFonts w:ascii="Garamond" w:hAnsi="Garamond" w:cstheme="minorHAnsi"/>
          <w:sz w:val="24"/>
          <w:szCs w:val="24"/>
        </w:rPr>
        <w:t>:</w:t>
      </w:r>
    </w:p>
    <w:bookmarkEnd w:id="124"/>
    <w:p w14:paraId="677259D5" w14:textId="31A6D702" w:rsidR="002B7B20" w:rsidRPr="002B7B20" w:rsidRDefault="005742FE" w:rsidP="00203C24">
      <w:pPr>
        <w:pStyle w:val="PargrafodaLista"/>
        <w:numPr>
          <w:ilvl w:val="0"/>
          <w:numId w:val="53"/>
        </w:numPr>
        <w:spacing w:after="0" w:line="360" w:lineRule="auto"/>
        <w:jc w:val="both"/>
        <w:rPr>
          <w:rFonts w:ascii="Garamond" w:hAnsi="Garamond" w:cstheme="minorHAnsi"/>
          <w:sz w:val="24"/>
          <w:szCs w:val="24"/>
        </w:rPr>
      </w:pPr>
      <w:r>
        <w:rPr>
          <w:rFonts w:ascii="Garamond" w:hAnsi="Garamond" w:cstheme="minorHAnsi"/>
          <w:sz w:val="24"/>
          <w:szCs w:val="24"/>
        </w:rPr>
        <w:t>Do património e respetiva</w:t>
      </w:r>
      <w:r w:rsidR="002B7B20" w:rsidRPr="002B7B20">
        <w:rPr>
          <w:rFonts w:ascii="Garamond" w:hAnsi="Garamond" w:cstheme="minorHAnsi"/>
          <w:sz w:val="24"/>
          <w:szCs w:val="24"/>
        </w:rPr>
        <w:t xml:space="preserve"> titularidade;</w:t>
      </w:r>
    </w:p>
    <w:p w14:paraId="1A9DD857" w14:textId="35BF2D97" w:rsidR="005742FE" w:rsidRDefault="005742FE" w:rsidP="00203C24">
      <w:pPr>
        <w:pStyle w:val="PargrafodaLista"/>
        <w:numPr>
          <w:ilvl w:val="0"/>
          <w:numId w:val="53"/>
        </w:numPr>
        <w:spacing w:after="0" w:line="360" w:lineRule="auto"/>
        <w:jc w:val="both"/>
        <w:rPr>
          <w:rFonts w:ascii="Garamond" w:hAnsi="Garamond" w:cstheme="minorHAnsi"/>
          <w:sz w:val="24"/>
          <w:szCs w:val="24"/>
        </w:rPr>
      </w:pPr>
      <w:r>
        <w:rPr>
          <w:rFonts w:ascii="Garamond" w:hAnsi="Garamond" w:cstheme="minorHAnsi"/>
          <w:sz w:val="24"/>
          <w:szCs w:val="24"/>
        </w:rPr>
        <w:t>Da</w:t>
      </w:r>
      <w:r w:rsidR="002B7B20" w:rsidRPr="00AC4204">
        <w:rPr>
          <w:rFonts w:ascii="Garamond" w:hAnsi="Garamond" w:cstheme="minorHAnsi"/>
          <w:sz w:val="24"/>
          <w:szCs w:val="24"/>
        </w:rPr>
        <w:t xml:space="preserve"> execução dos investimentos, </w:t>
      </w:r>
      <w:r>
        <w:rPr>
          <w:rFonts w:ascii="Garamond" w:hAnsi="Garamond" w:cstheme="minorHAnsi"/>
          <w:sz w:val="24"/>
          <w:szCs w:val="24"/>
        </w:rPr>
        <w:t>respetivos</w:t>
      </w:r>
      <w:r w:rsidR="002B7B20" w:rsidRPr="00AC4204">
        <w:rPr>
          <w:rFonts w:ascii="Garamond" w:hAnsi="Garamond" w:cstheme="minorHAnsi"/>
          <w:sz w:val="24"/>
          <w:szCs w:val="24"/>
        </w:rPr>
        <w:t xml:space="preserve"> objetivos</w:t>
      </w:r>
      <w:r>
        <w:rPr>
          <w:rFonts w:ascii="Garamond" w:hAnsi="Garamond" w:cstheme="minorHAnsi"/>
          <w:sz w:val="24"/>
          <w:szCs w:val="24"/>
        </w:rPr>
        <w:t xml:space="preserve"> </w:t>
      </w:r>
      <w:r w:rsidR="002B7B20" w:rsidRPr="00AC4204">
        <w:rPr>
          <w:rFonts w:ascii="Garamond" w:hAnsi="Garamond" w:cstheme="minorHAnsi"/>
          <w:sz w:val="24"/>
          <w:szCs w:val="24"/>
        </w:rPr>
        <w:t xml:space="preserve">e a calendarização dos trabalhos; </w:t>
      </w:r>
    </w:p>
    <w:p w14:paraId="2C7817FB" w14:textId="2D1EDFDA" w:rsidR="002B7B20" w:rsidRPr="005742FE" w:rsidRDefault="005742FE" w:rsidP="00203C24">
      <w:pPr>
        <w:pStyle w:val="PargrafodaLista"/>
        <w:numPr>
          <w:ilvl w:val="0"/>
          <w:numId w:val="53"/>
        </w:numPr>
        <w:spacing w:after="0" w:line="360" w:lineRule="auto"/>
        <w:jc w:val="both"/>
        <w:rPr>
          <w:rFonts w:ascii="Garamond" w:hAnsi="Garamond" w:cstheme="minorHAnsi"/>
          <w:sz w:val="24"/>
          <w:szCs w:val="24"/>
        </w:rPr>
      </w:pPr>
      <w:r>
        <w:rPr>
          <w:rFonts w:ascii="Garamond" w:hAnsi="Garamond" w:cstheme="minorHAnsi"/>
          <w:sz w:val="24"/>
          <w:szCs w:val="24"/>
        </w:rPr>
        <w:t>Da</w:t>
      </w:r>
      <w:r w:rsidR="002B7B20" w:rsidRPr="005742FE">
        <w:rPr>
          <w:rFonts w:ascii="Garamond" w:hAnsi="Garamond" w:cstheme="minorHAnsi"/>
          <w:sz w:val="24"/>
          <w:szCs w:val="24"/>
        </w:rPr>
        <w:t xml:space="preserve"> dinamização do investimento executado, os meios que asseguram o seu funcionamento, designadamente, os </w:t>
      </w:r>
      <w:bookmarkStart w:id="125" w:name="_Hlk184729022"/>
      <w:r w:rsidR="002B7B20" w:rsidRPr="005742FE">
        <w:rPr>
          <w:rFonts w:ascii="Garamond" w:hAnsi="Garamond" w:cstheme="minorHAnsi"/>
          <w:sz w:val="24"/>
          <w:szCs w:val="24"/>
        </w:rPr>
        <w:t xml:space="preserve">recursos humanos, físicos e financeiros a afetar, as atividades de dinamização e promoção e os </w:t>
      </w:r>
      <w:r>
        <w:rPr>
          <w:rFonts w:ascii="Garamond" w:hAnsi="Garamond" w:cstheme="minorHAnsi"/>
          <w:sz w:val="24"/>
          <w:szCs w:val="24"/>
        </w:rPr>
        <w:t xml:space="preserve">respetivos </w:t>
      </w:r>
      <w:r w:rsidR="002B7B20" w:rsidRPr="005742FE">
        <w:rPr>
          <w:rFonts w:ascii="Garamond" w:hAnsi="Garamond" w:cstheme="minorHAnsi"/>
          <w:sz w:val="24"/>
          <w:szCs w:val="24"/>
        </w:rPr>
        <w:t>meios de manutenção</w:t>
      </w:r>
      <w:bookmarkEnd w:id="125"/>
      <w:r>
        <w:rPr>
          <w:rFonts w:ascii="Garamond" w:hAnsi="Garamond" w:cstheme="minorHAnsi"/>
          <w:sz w:val="24"/>
          <w:szCs w:val="24"/>
        </w:rPr>
        <w:t>.</w:t>
      </w:r>
    </w:p>
    <w:p w14:paraId="163CC54A" w14:textId="2A47D189" w:rsidR="002B7B20" w:rsidRPr="002B7B20" w:rsidRDefault="002B7B20" w:rsidP="00203C24">
      <w:pPr>
        <w:numPr>
          <w:ilvl w:val="0"/>
          <w:numId w:val="46"/>
        </w:numPr>
        <w:spacing w:after="0" w:line="360" w:lineRule="auto"/>
        <w:jc w:val="both"/>
        <w:rPr>
          <w:rFonts w:ascii="Garamond" w:hAnsi="Garamond" w:cstheme="minorHAnsi"/>
          <w:sz w:val="24"/>
          <w:szCs w:val="24"/>
        </w:rPr>
      </w:pPr>
      <w:r w:rsidRPr="002B7B20">
        <w:rPr>
          <w:rFonts w:ascii="Garamond" w:hAnsi="Garamond" w:cstheme="minorHAnsi"/>
          <w:sz w:val="24"/>
          <w:szCs w:val="24"/>
        </w:rPr>
        <w:t>Evidenci</w:t>
      </w:r>
      <w:r w:rsidR="00C54E31">
        <w:rPr>
          <w:rFonts w:ascii="Garamond" w:hAnsi="Garamond" w:cstheme="minorHAnsi"/>
          <w:sz w:val="24"/>
          <w:szCs w:val="24"/>
        </w:rPr>
        <w:t>em</w:t>
      </w:r>
      <w:r w:rsidRPr="002B7B20">
        <w:rPr>
          <w:rFonts w:ascii="Garamond" w:hAnsi="Garamond" w:cstheme="minorHAnsi"/>
          <w:sz w:val="24"/>
          <w:szCs w:val="24"/>
        </w:rPr>
        <w:t xml:space="preserve"> não constitu</w:t>
      </w:r>
      <w:r w:rsidR="00C54E31">
        <w:rPr>
          <w:rFonts w:ascii="Garamond" w:hAnsi="Garamond" w:cstheme="minorHAnsi"/>
          <w:sz w:val="24"/>
          <w:szCs w:val="24"/>
        </w:rPr>
        <w:t>ir</w:t>
      </w:r>
      <w:r w:rsidRPr="002B7B20">
        <w:rPr>
          <w:rFonts w:ascii="Garamond" w:hAnsi="Garamond" w:cstheme="minorHAnsi"/>
          <w:sz w:val="24"/>
          <w:szCs w:val="24"/>
        </w:rPr>
        <w:t xml:space="preserve"> uma resposta social tipificada pelos apoios das áreas governativas da Segurança Social ou da Saúde, no caso de investimentos relacionadas com serviços que visam satisfazer necessidades básicas das populações.</w:t>
      </w:r>
    </w:p>
    <w:p w14:paraId="485B902C" w14:textId="76C60F8B" w:rsidR="002B7B20" w:rsidRPr="002B7B20" w:rsidRDefault="002B7B20" w:rsidP="00156614">
      <w:pPr>
        <w:spacing w:after="0" w:line="360" w:lineRule="auto"/>
        <w:jc w:val="both"/>
        <w:rPr>
          <w:rFonts w:ascii="Garamond" w:hAnsi="Garamond" w:cstheme="minorHAnsi"/>
          <w:sz w:val="24"/>
          <w:szCs w:val="24"/>
        </w:rPr>
      </w:pPr>
      <w:r w:rsidRPr="002B7B20">
        <w:rPr>
          <w:rFonts w:ascii="Garamond" w:hAnsi="Garamond" w:cstheme="minorHAnsi"/>
          <w:sz w:val="24"/>
          <w:szCs w:val="24"/>
        </w:rPr>
        <w:t>3 – Para além dos critérios referidos no n. º</w:t>
      </w:r>
      <w:r w:rsidR="004C05DF">
        <w:rPr>
          <w:rFonts w:ascii="Garamond" w:hAnsi="Garamond" w:cstheme="minorHAnsi"/>
          <w:sz w:val="24"/>
          <w:szCs w:val="24"/>
        </w:rPr>
        <w:t xml:space="preserve"> </w:t>
      </w:r>
      <w:r w:rsidRPr="002B7B20">
        <w:rPr>
          <w:rFonts w:ascii="Garamond" w:hAnsi="Garamond" w:cstheme="minorHAnsi"/>
          <w:sz w:val="24"/>
          <w:szCs w:val="24"/>
        </w:rPr>
        <w:t xml:space="preserve">1, as candidaturas apresentadas no âmbito da componente «Aldeias inteligentes» devem ainda </w:t>
      </w:r>
      <w:r w:rsidR="00156614">
        <w:rPr>
          <w:rFonts w:ascii="Garamond" w:hAnsi="Garamond" w:cstheme="minorHAnsi"/>
          <w:sz w:val="24"/>
          <w:szCs w:val="24"/>
        </w:rPr>
        <w:t>a</w:t>
      </w:r>
      <w:r w:rsidRPr="002B7B20">
        <w:rPr>
          <w:rFonts w:ascii="Garamond" w:hAnsi="Garamond" w:cstheme="minorHAnsi"/>
          <w:sz w:val="24"/>
          <w:szCs w:val="24"/>
        </w:rPr>
        <w:t>present</w:t>
      </w:r>
      <w:r w:rsidR="00156614">
        <w:rPr>
          <w:rFonts w:ascii="Garamond" w:hAnsi="Garamond" w:cstheme="minorHAnsi"/>
          <w:sz w:val="24"/>
          <w:szCs w:val="24"/>
        </w:rPr>
        <w:t>ar</w:t>
      </w:r>
      <w:r w:rsidRPr="002B7B20">
        <w:rPr>
          <w:rFonts w:ascii="Garamond" w:hAnsi="Garamond" w:cstheme="minorHAnsi"/>
          <w:sz w:val="24"/>
          <w:szCs w:val="24"/>
        </w:rPr>
        <w:t xml:space="preserve"> um plano de desenvolvimento de uma estratégia, do qual conste:</w:t>
      </w:r>
    </w:p>
    <w:p w14:paraId="592EAB5E" w14:textId="77777777" w:rsidR="00A71AB6" w:rsidRPr="00A71AB6" w:rsidRDefault="002B7B20"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Enquadramento da iniciativa;</w:t>
      </w:r>
    </w:p>
    <w:p w14:paraId="2D6D2ADE" w14:textId="45B55946" w:rsidR="002B7B20" w:rsidRPr="00A71AB6" w:rsidRDefault="002B7B20"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Definição e delimitação do contexto da iniciativa;</w:t>
      </w:r>
    </w:p>
    <w:p w14:paraId="6BC1B071" w14:textId="22DE9293" w:rsidR="002B7B20" w:rsidRPr="00A71AB6" w:rsidRDefault="002B7B20"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 xml:space="preserve">Medidas de envolvimento das comunidades </w:t>
      </w:r>
      <w:r w:rsidR="005742FE" w:rsidRPr="00A71AB6">
        <w:rPr>
          <w:rFonts w:ascii="Garamond" w:hAnsi="Garamond" w:cstheme="minorHAnsi"/>
          <w:iCs/>
          <w:sz w:val="24"/>
          <w:szCs w:val="24"/>
        </w:rPr>
        <w:t>locais</w:t>
      </w:r>
      <w:r w:rsidRPr="00A71AB6">
        <w:rPr>
          <w:rFonts w:ascii="Garamond" w:hAnsi="Garamond" w:cstheme="minorHAnsi"/>
          <w:iCs/>
          <w:sz w:val="24"/>
          <w:szCs w:val="24"/>
        </w:rPr>
        <w:t xml:space="preserve"> e d</w:t>
      </w:r>
      <w:r w:rsidR="005742FE" w:rsidRPr="00A71AB6">
        <w:rPr>
          <w:rFonts w:ascii="Garamond" w:hAnsi="Garamond" w:cstheme="minorHAnsi"/>
          <w:iCs/>
          <w:sz w:val="24"/>
          <w:szCs w:val="24"/>
        </w:rPr>
        <w:t>os parceiros</w:t>
      </w:r>
      <w:r w:rsidRPr="00A71AB6">
        <w:rPr>
          <w:rFonts w:ascii="Garamond" w:hAnsi="Garamond" w:cstheme="minorHAnsi"/>
          <w:iCs/>
          <w:sz w:val="24"/>
          <w:szCs w:val="24"/>
        </w:rPr>
        <w:t>;</w:t>
      </w:r>
    </w:p>
    <w:p w14:paraId="009AD6DE" w14:textId="4A333C3B" w:rsidR="002B7B20" w:rsidRPr="00A71AB6" w:rsidRDefault="002B7B20"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Identificação de desafios e necessidades;</w:t>
      </w:r>
    </w:p>
    <w:p w14:paraId="431D701B" w14:textId="2BE925B6" w:rsidR="002738C0" w:rsidRPr="00A71AB6" w:rsidRDefault="002738C0"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Caraterização da parceria;</w:t>
      </w:r>
    </w:p>
    <w:p w14:paraId="4F31A0D8" w14:textId="5FA4AD7F" w:rsidR="002B7B20" w:rsidRPr="00A71AB6" w:rsidRDefault="005742FE"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Apresentação da</w:t>
      </w:r>
      <w:r w:rsidR="002B7B20" w:rsidRPr="00A71AB6">
        <w:rPr>
          <w:rFonts w:ascii="Garamond" w:hAnsi="Garamond" w:cstheme="minorHAnsi"/>
          <w:iCs/>
          <w:sz w:val="24"/>
          <w:szCs w:val="24"/>
        </w:rPr>
        <w:t xml:space="preserve"> estratégia de Aldeia Inteligente</w:t>
      </w:r>
      <w:r w:rsidRPr="00A71AB6">
        <w:rPr>
          <w:rFonts w:ascii="Garamond" w:hAnsi="Garamond" w:cstheme="minorHAnsi"/>
          <w:iCs/>
          <w:sz w:val="24"/>
          <w:szCs w:val="24"/>
        </w:rPr>
        <w:t>;</w:t>
      </w:r>
    </w:p>
    <w:p w14:paraId="3DF46007" w14:textId="401336C8" w:rsidR="002B7B20" w:rsidRPr="00A71AB6" w:rsidRDefault="002B7B20"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Planeamento e desenvolvimento das atividades</w:t>
      </w:r>
      <w:r w:rsidR="00156614" w:rsidRPr="00A71AB6">
        <w:rPr>
          <w:rFonts w:ascii="Garamond" w:hAnsi="Garamond" w:cstheme="minorHAnsi"/>
          <w:iCs/>
          <w:sz w:val="24"/>
          <w:szCs w:val="24"/>
        </w:rPr>
        <w:t xml:space="preserve"> ou investimentos</w:t>
      </w:r>
      <w:r w:rsidRPr="00A71AB6">
        <w:rPr>
          <w:rFonts w:ascii="Garamond" w:hAnsi="Garamond" w:cstheme="minorHAnsi"/>
          <w:iCs/>
          <w:sz w:val="24"/>
          <w:szCs w:val="24"/>
        </w:rPr>
        <w:t>;</w:t>
      </w:r>
    </w:p>
    <w:p w14:paraId="5BD69BB1" w14:textId="5B9BBD43" w:rsidR="00940D2E" w:rsidRPr="00A71AB6" w:rsidRDefault="00156614"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Descrição dos r</w:t>
      </w:r>
      <w:r w:rsidR="002B7B20" w:rsidRPr="00A71AB6">
        <w:rPr>
          <w:rFonts w:ascii="Garamond" w:hAnsi="Garamond" w:cstheme="minorHAnsi"/>
          <w:iCs/>
          <w:sz w:val="24"/>
          <w:szCs w:val="24"/>
        </w:rPr>
        <w:t>ecursos humanos, físicos e financeiros a afetar;</w:t>
      </w:r>
      <w:r w:rsidRPr="00A71AB6">
        <w:rPr>
          <w:rFonts w:ascii="Garamond" w:hAnsi="Garamond" w:cstheme="minorHAnsi"/>
          <w:iCs/>
          <w:sz w:val="24"/>
          <w:szCs w:val="24"/>
        </w:rPr>
        <w:t xml:space="preserve"> à iniciativa;</w:t>
      </w:r>
    </w:p>
    <w:p w14:paraId="2DDD9CDB" w14:textId="6BCF51A7" w:rsidR="002B7B20" w:rsidRPr="00A71AB6" w:rsidRDefault="00156614" w:rsidP="00A71AB6">
      <w:pPr>
        <w:pStyle w:val="PargrafodaLista"/>
        <w:numPr>
          <w:ilvl w:val="0"/>
          <w:numId w:val="65"/>
        </w:numPr>
        <w:spacing w:after="0" w:line="360" w:lineRule="auto"/>
        <w:jc w:val="both"/>
        <w:rPr>
          <w:rFonts w:ascii="Garamond" w:hAnsi="Garamond" w:cstheme="minorHAnsi"/>
          <w:iCs/>
          <w:sz w:val="24"/>
          <w:szCs w:val="24"/>
        </w:rPr>
      </w:pPr>
      <w:r w:rsidRPr="00A71AB6">
        <w:rPr>
          <w:rFonts w:ascii="Garamond" w:hAnsi="Garamond" w:cstheme="minorHAnsi"/>
          <w:iCs/>
          <w:sz w:val="24"/>
          <w:szCs w:val="24"/>
        </w:rPr>
        <w:t>Descrição das a</w:t>
      </w:r>
      <w:r w:rsidR="002B7B20" w:rsidRPr="00A71AB6">
        <w:rPr>
          <w:rFonts w:ascii="Garamond" w:hAnsi="Garamond" w:cstheme="minorHAnsi"/>
          <w:iCs/>
          <w:sz w:val="24"/>
          <w:szCs w:val="24"/>
        </w:rPr>
        <w:t xml:space="preserve">tividades de dinamização e </w:t>
      </w:r>
      <w:r w:rsidRPr="00A71AB6">
        <w:rPr>
          <w:rFonts w:ascii="Garamond" w:hAnsi="Garamond" w:cstheme="minorHAnsi"/>
          <w:iCs/>
          <w:sz w:val="24"/>
          <w:szCs w:val="24"/>
        </w:rPr>
        <w:t>respetivos</w:t>
      </w:r>
      <w:r w:rsidR="002B7B20" w:rsidRPr="00A71AB6">
        <w:rPr>
          <w:rFonts w:ascii="Garamond" w:hAnsi="Garamond" w:cstheme="minorHAnsi"/>
          <w:iCs/>
          <w:sz w:val="24"/>
          <w:szCs w:val="24"/>
        </w:rPr>
        <w:t xml:space="preserve"> meios de manutenção.</w:t>
      </w:r>
    </w:p>
    <w:p w14:paraId="03AB2095" w14:textId="77777777" w:rsidR="00286632" w:rsidRDefault="00286632" w:rsidP="009B3CCF">
      <w:pPr>
        <w:spacing w:after="0" w:line="360" w:lineRule="auto"/>
        <w:jc w:val="both"/>
        <w:rPr>
          <w:rFonts w:ascii="Garamond" w:hAnsi="Garamond" w:cstheme="minorHAnsi"/>
          <w:color w:val="0070C0"/>
          <w:sz w:val="24"/>
          <w:szCs w:val="24"/>
        </w:rPr>
      </w:pPr>
    </w:p>
    <w:p w14:paraId="435779C6" w14:textId="7960EF20" w:rsidR="00F601B0" w:rsidRPr="00F601B0" w:rsidRDefault="00F601B0" w:rsidP="00F601B0">
      <w:pPr>
        <w:pStyle w:val="Ttulo3"/>
        <w:jc w:val="center"/>
        <w:rPr>
          <w:rFonts w:ascii="Garamond" w:hAnsi="Garamond"/>
          <w:color w:val="auto"/>
        </w:rPr>
      </w:pPr>
      <w:bookmarkStart w:id="126" w:name="_Toc188031763"/>
      <w:r w:rsidRPr="00F601B0">
        <w:rPr>
          <w:rFonts w:ascii="Garamond" w:hAnsi="Garamond"/>
          <w:color w:val="auto"/>
        </w:rPr>
        <w:t>Artigo 3</w:t>
      </w:r>
      <w:r w:rsidR="00FD25A3">
        <w:rPr>
          <w:rFonts w:ascii="Garamond" w:hAnsi="Garamond"/>
          <w:color w:val="auto"/>
        </w:rPr>
        <w:t>8</w:t>
      </w:r>
      <w:r w:rsidRPr="00F601B0">
        <w:rPr>
          <w:rFonts w:ascii="Garamond" w:hAnsi="Garamond"/>
          <w:color w:val="auto"/>
        </w:rPr>
        <w:t>.º</w:t>
      </w:r>
      <w:bookmarkEnd w:id="126"/>
    </w:p>
    <w:p w14:paraId="0DE78064" w14:textId="77777777" w:rsidR="00F601B0" w:rsidRPr="00F601B0" w:rsidRDefault="00F601B0" w:rsidP="00F601B0">
      <w:pPr>
        <w:pStyle w:val="Ttulo3"/>
        <w:jc w:val="center"/>
        <w:rPr>
          <w:rFonts w:ascii="Garamond" w:hAnsi="Garamond"/>
          <w:b/>
          <w:color w:val="auto"/>
        </w:rPr>
      </w:pPr>
      <w:bookmarkStart w:id="127" w:name="_Toc188031764"/>
      <w:r w:rsidRPr="00F601B0">
        <w:rPr>
          <w:rFonts w:ascii="Garamond" w:hAnsi="Garamond"/>
          <w:b/>
          <w:color w:val="auto"/>
        </w:rPr>
        <w:t>Tipologia de ações</w:t>
      </w:r>
      <w:bookmarkEnd w:id="127"/>
    </w:p>
    <w:p w14:paraId="05353F8B" w14:textId="4CC81F2D" w:rsidR="00F601B0" w:rsidRPr="00F601B0" w:rsidRDefault="00F601B0" w:rsidP="00F601B0">
      <w:pPr>
        <w:spacing w:after="0" w:line="360" w:lineRule="auto"/>
        <w:jc w:val="both"/>
        <w:rPr>
          <w:rFonts w:ascii="Garamond" w:hAnsi="Garamond" w:cstheme="minorHAnsi"/>
          <w:sz w:val="24"/>
          <w:szCs w:val="24"/>
        </w:rPr>
      </w:pPr>
      <w:r w:rsidRPr="00F601B0">
        <w:rPr>
          <w:rFonts w:ascii="Garamond" w:hAnsi="Garamond" w:cstheme="minorHAnsi"/>
          <w:sz w:val="24"/>
          <w:szCs w:val="24"/>
        </w:rPr>
        <w:t>1 - Os apoios previstos no presente capítulo, no que respeita à componente «</w:t>
      </w:r>
      <w:bookmarkStart w:id="128" w:name="_Hlk184653262"/>
      <w:r w:rsidR="00156614">
        <w:rPr>
          <w:rFonts w:ascii="Garamond" w:hAnsi="Garamond" w:cstheme="minorHAnsi"/>
          <w:sz w:val="24"/>
          <w:szCs w:val="24"/>
        </w:rPr>
        <w:t>C</w:t>
      </w:r>
      <w:r w:rsidRPr="00F601B0">
        <w:rPr>
          <w:rFonts w:ascii="Garamond" w:hAnsi="Garamond" w:cstheme="minorHAnsi"/>
          <w:sz w:val="24"/>
          <w:szCs w:val="24"/>
        </w:rPr>
        <w:t>onservação e valorização dos elementos patrimoniais»</w:t>
      </w:r>
      <w:bookmarkEnd w:id="128"/>
      <w:r w:rsidRPr="00F601B0">
        <w:rPr>
          <w:rFonts w:ascii="Garamond" w:hAnsi="Garamond" w:cstheme="minorHAnsi"/>
          <w:sz w:val="24"/>
          <w:szCs w:val="24"/>
        </w:rPr>
        <w:t>, compreendem, designadamente, as seguintes ações:</w:t>
      </w:r>
    </w:p>
    <w:p w14:paraId="66D36859" w14:textId="500BCF85" w:rsidR="00F601B0" w:rsidRPr="00444DFF" w:rsidRDefault="00F601B0" w:rsidP="00203C24">
      <w:pPr>
        <w:pStyle w:val="PargrafodaLista"/>
        <w:numPr>
          <w:ilvl w:val="0"/>
          <w:numId w:val="41"/>
        </w:numPr>
        <w:spacing w:after="0" w:line="360" w:lineRule="auto"/>
        <w:jc w:val="both"/>
        <w:rPr>
          <w:rFonts w:ascii="Garamond" w:hAnsi="Garamond" w:cstheme="minorHAnsi"/>
          <w:sz w:val="24"/>
          <w:szCs w:val="24"/>
        </w:rPr>
      </w:pPr>
      <w:r w:rsidRPr="00444DFF">
        <w:rPr>
          <w:rFonts w:ascii="Garamond" w:hAnsi="Garamond" w:cstheme="minorHAnsi"/>
          <w:sz w:val="24"/>
          <w:szCs w:val="24"/>
        </w:rPr>
        <w:t>Investimento</w:t>
      </w:r>
      <w:r w:rsidR="00156614">
        <w:rPr>
          <w:rFonts w:ascii="Garamond" w:hAnsi="Garamond" w:cstheme="minorHAnsi"/>
          <w:sz w:val="24"/>
          <w:szCs w:val="24"/>
        </w:rPr>
        <w:t>s</w:t>
      </w:r>
      <w:r w:rsidRPr="00444DFF">
        <w:rPr>
          <w:rFonts w:ascii="Garamond" w:hAnsi="Garamond" w:cstheme="minorHAnsi"/>
          <w:sz w:val="24"/>
          <w:szCs w:val="24"/>
        </w:rPr>
        <w:t xml:space="preserve"> relacionado</w:t>
      </w:r>
      <w:r w:rsidR="00156614">
        <w:rPr>
          <w:rFonts w:ascii="Garamond" w:hAnsi="Garamond" w:cstheme="minorHAnsi"/>
          <w:sz w:val="24"/>
          <w:szCs w:val="24"/>
        </w:rPr>
        <w:t>s</w:t>
      </w:r>
      <w:r w:rsidRPr="00444DFF">
        <w:rPr>
          <w:rFonts w:ascii="Garamond" w:hAnsi="Garamond" w:cstheme="minorHAnsi"/>
          <w:sz w:val="24"/>
          <w:szCs w:val="24"/>
        </w:rPr>
        <w:t xml:space="preserve"> com o </w:t>
      </w:r>
      <w:r w:rsidR="00156614">
        <w:rPr>
          <w:rFonts w:ascii="Garamond" w:hAnsi="Garamond" w:cstheme="minorHAnsi"/>
          <w:sz w:val="24"/>
          <w:szCs w:val="24"/>
        </w:rPr>
        <w:t>p</w:t>
      </w:r>
      <w:r w:rsidRPr="00444DFF">
        <w:rPr>
          <w:rFonts w:ascii="Garamond" w:hAnsi="Garamond" w:cstheme="minorHAnsi"/>
          <w:sz w:val="24"/>
          <w:szCs w:val="24"/>
        </w:rPr>
        <w:t>atrim</w:t>
      </w:r>
      <w:r w:rsidR="00156614">
        <w:rPr>
          <w:rFonts w:ascii="Garamond" w:hAnsi="Garamond" w:cstheme="minorHAnsi"/>
          <w:sz w:val="24"/>
          <w:szCs w:val="24"/>
        </w:rPr>
        <w:t xml:space="preserve">ónio </w:t>
      </w:r>
      <w:r w:rsidR="002C18B5">
        <w:rPr>
          <w:rFonts w:ascii="Garamond" w:hAnsi="Garamond" w:cstheme="minorHAnsi"/>
          <w:sz w:val="24"/>
          <w:szCs w:val="24"/>
        </w:rPr>
        <w:t xml:space="preserve">material, de âmbito </w:t>
      </w:r>
      <w:r w:rsidR="00156614">
        <w:rPr>
          <w:rFonts w:ascii="Garamond" w:hAnsi="Garamond" w:cstheme="minorHAnsi"/>
          <w:sz w:val="24"/>
          <w:szCs w:val="24"/>
        </w:rPr>
        <w:t>rura</w:t>
      </w:r>
      <w:r w:rsidR="002C18B5">
        <w:rPr>
          <w:rFonts w:ascii="Garamond" w:hAnsi="Garamond" w:cstheme="minorHAnsi"/>
          <w:sz w:val="24"/>
          <w:szCs w:val="24"/>
        </w:rPr>
        <w:t>l ou</w:t>
      </w:r>
      <w:r w:rsidRPr="00444DFF">
        <w:rPr>
          <w:rFonts w:ascii="Garamond" w:hAnsi="Garamond" w:cstheme="minorHAnsi"/>
          <w:sz w:val="24"/>
          <w:szCs w:val="24"/>
        </w:rPr>
        <w:t xml:space="preserve"> </w:t>
      </w:r>
      <w:r w:rsidR="00156614">
        <w:rPr>
          <w:rFonts w:ascii="Garamond" w:hAnsi="Garamond" w:cstheme="minorHAnsi"/>
          <w:sz w:val="24"/>
          <w:szCs w:val="24"/>
        </w:rPr>
        <w:t>natura</w:t>
      </w:r>
      <w:r w:rsidR="002C18B5">
        <w:rPr>
          <w:rFonts w:ascii="Garamond" w:hAnsi="Garamond" w:cstheme="minorHAnsi"/>
          <w:sz w:val="24"/>
          <w:szCs w:val="24"/>
        </w:rPr>
        <w:t>l</w:t>
      </w:r>
      <w:r w:rsidRPr="00444DFF">
        <w:rPr>
          <w:rFonts w:ascii="Garamond" w:hAnsi="Garamond" w:cstheme="minorHAnsi"/>
          <w:sz w:val="24"/>
          <w:szCs w:val="24"/>
        </w:rPr>
        <w:t>;</w:t>
      </w:r>
    </w:p>
    <w:p w14:paraId="575708A7" w14:textId="7024EE6A" w:rsidR="00F601B0" w:rsidRPr="00444DFF" w:rsidRDefault="00F601B0" w:rsidP="00203C24">
      <w:pPr>
        <w:pStyle w:val="PargrafodaLista"/>
        <w:numPr>
          <w:ilvl w:val="0"/>
          <w:numId w:val="41"/>
        </w:numPr>
        <w:spacing w:after="0" w:line="360" w:lineRule="auto"/>
        <w:jc w:val="both"/>
        <w:rPr>
          <w:rFonts w:ascii="Garamond" w:hAnsi="Garamond" w:cstheme="minorHAnsi"/>
          <w:sz w:val="24"/>
          <w:szCs w:val="24"/>
        </w:rPr>
      </w:pPr>
      <w:r w:rsidRPr="00444DFF">
        <w:rPr>
          <w:rFonts w:ascii="Garamond" w:hAnsi="Garamond" w:cstheme="minorHAnsi"/>
          <w:sz w:val="24"/>
          <w:szCs w:val="24"/>
        </w:rPr>
        <w:t>Investimentos relacionados com os elementos que constituem o património imaterial social</w:t>
      </w:r>
      <w:r w:rsidR="002C18B5">
        <w:rPr>
          <w:rFonts w:ascii="Garamond" w:hAnsi="Garamond" w:cstheme="minorHAnsi"/>
          <w:sz w:val="24"/>
          <w:szCs w:val="24"/>
        </w:rPr>
        <w:t>, cul</w:t>
      </w:r>
      <w:r w:rsidRPr="00444DFF">
        <w:rPr>
          <w:rFonts w:ascii="Garamond" w:hAnsi="Garamond" w:cstheme="minorHAnsi"/>
          <w:sz w:val="24"/>
          <w:szCs w:val="24"/>
        </w:rPr>
        <w:t>tural</w:t>
      </w:r>
      <w:r w:rsidR="002C18B5">
        <w:rPr>
          <w:rFonts w:ascii="Garamond" w:hAnsi="Garamond" w:cstheme="minorHAnsi"/>
          <w:sz w:val="24"/>
          <w:szCs w:val="24"/>
        </w:rPr>
        <w:t xml:space="preserve"> ou gastronómico</w:t>
      </w:r>
      <w:r w:rsidRPr="00444DFF">
        <w:rPr>
          <w:rFonts w:ascii="Garamond" w:hAnsi="Garamond" w:cstheme="minorHAnsi"/>
          <w:sz w:val="24"/>
          <w:szCs w:val="24"/>
        </w:rPr>
        <w:t>.</w:t>
      </w:r>
    </w:p>
    <w:p w14:paraId="40F3E534" w14:textId="205FF5DF" w:rsidR="00F601B0" w:rsidRPr="00F601B0" w:rsidRDefault="00F601B0" w:rsidP="00F601B0">
      <w:pPr>
        <w:spacing w:after="0" w:line="360" w:lineRule="auto"/>
        <w:jc w:val="both"/>
        <w:rPr>
          <w:rFonts w:ascii="Garamond" w:hAnsi="Garamond" w:cstheme="minorHAnsi"/>
          <w:sz w:val="24"/>
          <w:szCs w:val="24"/>
        </w:rPr>
      </w:pPr>
      <w:r w:rsidRPr="00F601B0">
        <w:rPr>
          <w:rFonts w:ascii="Garamond" w:hAnsi="Garamond" w:cstheme="minorHAnsi"/>
          <w:sz w:val="24"/>
          <w:szCs w:val="24"/>
        </w:rPr>
        <w:lastRenderedPageBreak/>
        <w:t>2 - Os apoios previstos no presente capítulo, no que respeita à componente «</w:t>
      </w:r>
      <w:r w:rsidR="002C18B5">
        <w:rPr>
          <w:rFonts w:ascii="Garamond" w:hAnsi="Garamond" w:cstheme="minorHAnsi"/>
          <w:sz w:val="24"/>
          <w:szCs w:val="24"/>
        </w:rPr>
        <w:t>C</w:t>
      </w:r>
      <w:r w:rsidRPr="00F601B0">
        <w:rPr>
          <w:rFonts w:ascii="Garamond" w:hAnsi="Garamond" w:cstheme="minorHAnsi"/>
          <w:sz w:val="24"/>
          <w:szCs w:val="24"/>
        </w:rPr>
        <w:t>riação ou melhoria de infraestruturas de coletividades locais», compreendem, designadamente, as seguintes ações:</w:t>
      </w:r>
    </w:p>
    <w:p w14:paraId="67ACE35D" w14:textId="1C6820EA" w:rsidR="00F601B0" w:rsidRPr="00F601B0" w:rsidRDefault="00F601B0" w:rsidP="00203C24">
      <w:pPr>
        <w:pStyle w:val="PargrafodaLista"/>
        <w:numPr>
          <w:ilvl w:val="0"/>
          <w:numId w:val="42"/>
        </w:numPr>
        <w:spacing w:after="0" w:line="360" w:lineRule="auto"/>
        <w:jc w:val="both"/>
        <w:rPr>
          <w:rFonts w:ascii="Garamond" w:hAnsi="Garamond" w:cstheme="minorHAnsi"/>
          <w:sz w:val="24"/>
          <w:szCs w:val="24"/>
        </w:rPr>
      </w:pPr>
      <w:r w:rsidRPr="00F601B0">
        <w:rPr>
          <w:rFonts w:ascii="Garamond" w:hAnsi="Garamond" w:cstheme="minorHAnsi"/>
          <w:sz w:val="24"/>
          <w:szCs w:val="24"/>
        </w:rPr>
        <w:t>Investimento</w:t>
      </w:r>
      <w:r w:rsidR="002C18B5">
        <w:rPr>
          <w:rFonts w:ascii="Garamond" w:hAnsi="Garamond" w:cstheme="minorHAnsi"/>
          <w:sz w:val="24"/>
          <w:szCs w:val="24"/>
        </w:rPr>
        <w:t>s</w:t>
      </w:r>
      <w:r w:rsidRPr="00F601B0">
        <w:rPr>
          <w:rFonts w:ascii="Garamond" w:hAnsi="Garamond" w:cstheme="minorHAnsi"/>
          <w:sz w:val="24"/>
          <w:szCs w:val="24"/>
        </w:rPr>
        <w:t xml:space="preserve"> em coletividades locais que se destinem ao desenvolvimento de atividades culturais ou desportivas;</w:t>
      </w:r>
    </w:p>
    <w:p w14:paraId="6E9B6111" w14:textId="77777777" w:rsidR="00F601B0" w:rsidRPr="00F601B0" w:rsidRDefault="00F601B0" w:rsidP="00203C24">
      <w:pPr>
        <w:pStyle w:val="PargrafodaLista"/>
        <w:numPr>
          <w:ilvl w:val="0"/>
          <w:numId w:val="42"/>
        </w:numPr>
        <w:spacing w:after="0" w:line="360" w:lineRule="auto"/>
        <w:jc w:val="both"/>
        <w:rPr>
          <w:rFonts w:ascii="Garamond" w:hAnsi="Garamond" w:cstheme="minorHAnsi"/>
          <w:sz w:val="24"/>
          <w:szCs w:val="24"/>
        </w:rPr>
      </w:pPr>
      <w:r w:rsidRPr="00F601B0">
        <w:rPr>
          <w:rFonts w:ascii="Garamond" w:hAnsi="Garamond" w:cstheme="minorHAnsi"/>
          <w:sz w:val="24"/>
          <w:szCs w:val="24"/>
        </w:rPr>
        <w:t>Investimentos em atividades colaborativas e de empreendedorismo social de base comunitária.</w:t>
      </w:r>
    </w:p>
    <w:p w14:paraId="0079E85A" w14:textId="77777777" w:rsidR="002B7B20" w:rsidRPr="002B7B20" w:rsidRDefault="002B7B20" w:rsidP="002B7B20">
      <w:pPr>
        <w:spacing w:after="0" w:line="360" w:lineRule="auto"/>
        <w:jc w:val="both"/>
        <w:rPr>
          <w:rFonts w:ascii="Garamond" w:hAnsi="Garamond" w:cstheme="minorHAnsi"/>
          <w:sz w:val="24"/>
          <w:szCs w:val="24"/>
        </w:rPr>
      </w:pPr>
      <w:r w:rsidRPr="002B7B20">
        <w:rPr>
          <w:rFonts w:ascii="Garamond" w:hAnsi="Garamond" w:cstheme="minorHAnsi"/>
          <w:sz w:val="24"/>
          <w:szCs w:val="24"/>
        </w:rPr>
        <w:t>3 - Os apoios previstos no presente capítulo, no que respeita à componente «Aldeias Inteligentes», compreendem, designadamente, as seguintes ações:</w:t>
      </w:r>
    </w:p>
    <w:p w14:paraId="5FD387FB" w14:textId="61C36DA0" w:rsidR="002B7B20" w:rsidRPr="002B7B20" w:rsidRDefault="002B7B20" w:rsidP="00203C24">
      <w:pPr>
        <w:pStyle w:val="PargrafodaLista"/>
        <w:numPr>
          <w:ilvl w:val="0"/>
          <w:numId w:val="47"/>
        </w:numPr>
        <w:spacing w:after="0" w:line="360" w:lineRule="auto"/>
        <w:jc w:val="both"/>
        <w:rPr>
          <w:rFonts w:ascii="Garamond" w:hAnsi="Garamond" w:cstheme="minorHAnsi"/>
          <w:sz w:val="24"/>
          <w:szCs w:val="24"/>
        </w:rPr>
      </w:pPr>
      <w:r w:rsidRPr="002B7B20">
        <w:rPr>
          <w:rFonts w:ascii="Garamond" w:hAnsi="Garamond" w:cstheme="minorHAnsi"/>
          <w:sz w:val="24"/>
          <w:szCs w:val="24"/>
        </w:rPr>
        <w:t>Investimento</w:t>
      </w:r>
      <w:r w:rsidR="002C18B5">
        <w:rPr>
          <w:rFonts w:ascii="Garamond" w:hAnsi="Garamond" w:cstheme="minorHAnsi"/>
          <w:sz w:val="24"/>
          <w:szCs w:val="24"/>
        </w:rPr>
        <w:t>s</w:t>
      </w:r>
      <w:r w:rsidRPr="002B7B20">
        <w:rPr>
          <w:rFonts w:ascii="Garamond" w:hAnsi="Garamond" w:cstheme="minorHAnsi"/>
          <w:sz w:val="24"/>
          <w:szCs w:val="24"/>
        </w:rPr>
        <w:t xml:space="preserve"> na elaboração de estratégias territoriais alinhadas com o conceito de Aldeias Inteligentes;</w:t>
      </w:r>
    </w:p>
    <w:p w14:paraId="5114865E" w14:textId="437EFD95" w:rsidR="002B7B20" w:rsidRPr="002B7B20" w:rsidRDefault="002B7B20" w:rsidP="00203C24">
      <w:pPr>
        <w:pStyle w:val="PargrafodaLista"/>
        <w:numPr>
          <w:ilvl w:val="0"/>
          <w:numId w:val="47"/>
        </w:numPr>
        <w:spacing w:after="0" w:line="360" w:lineRule="auto"/>
        <w:jc w:val="both"/>
        <w:rPr>
          <w:rFonts w:ascii="Garamond" w:hAnsi="Garamond" w:cstheme="minorHAnsi"/>
          <w:sz w:val="24"/>
          <w:szCs w:val="24"/>
        </w:rPr>
      </w:pPr>
      <w:r w:rsidRPr="002B7B20">
        <w:rPr>
          <w:rFonts w:ascii="Garamond" w:hAnsi="Garamond" w:cstheme="minorHAnsi"/>
          <w:sz w:val="24"/>
          <w:szCs w:val="24"/>
        </w:rPr>
        <w:t>Investimentos relacionados com a criação de serviços e estruturas integrados em</w:t>
      </w:r>
      <w:r w:rsidR="00417212">
        <w:rPr>
          <w:rFonts w:ascii="Garamond" w:hAnsi="Garamond" w:cstheme="minorHAnsi"/>
          <w:sz w:val="24"/>
          <w:szCs w:val="24"/>
        </w:rPr>
        <w:t xml:space="preserve"> estratégias</w:t>
      </w:r>
      <w:r w:rsidRPr="002B7B20">
        <w:rPr>
          <w:rFonts w:ascii="Garamond" w:hAnsi="Garamond" w:cstheme="minorHAnsi"/>
          <w:sz w:val="24"/>
          <w:szCs w:val="24"/>
        </w:rPr>
        <w:t xml:space="preserve"> </w:t>
      </w:r>
      <w:r w:rsidR="00417212">
        <w:rPr>
          <w:rFonts w:ascii="Garamond" w:hAnsi="Garamond" w:cstheme="minorHAnsi"/>
          <w:sz w:val="24"/>
          <w:szCs w:val="24"/>
        </w:rPr>
        <w:t xml:space="preserve">de </w:t>
      </w:r>
      <w:r w:rsidRPr="002B7B20">
        <w:rPr>
          <w:rFonts w:ascii="Garamond" w:hAnsi="Garamond" w:cstheme="minorHAnsi"/>
          <w:sz w:val="24"/>
          <w:szCs w:val="24"/>
        </w:rPr>
        <w:t>Aldeias Inteligentes já existentes.</w:t>
      </w:r>
    </w:p>
    <w:p w14:paraId="36C90877" w14:textId="77777777" w:rsidR="00444DFF" w:rsidRDefault="00444DFF" w:rsidP="002B7B20">
      <w:pPr>
        <w:pStyle w:val="Ttulo3"/>
        <w:rPr>
          <w:rFonts w:ascii="Garamond" w:hAnsi="Garamond"/>
          <w:color w:val="auto"/>
        </w:rPr>
      </w:pPr>
    </w:p>
    <w:p w14:paraId="10F519F7" w14:textId="423D2962" w:rsidR="00BF376D" w:rsidRPr="00442BE3" w:rsidRDefault="00BF376D" w:rsidP="00442BE3">
      <w:pPr>
        <w:pStyle w:val="Ttulo3"/>
        <w:jc w:val="center"/>
        <w:rPr>
          <w:rFonts w:ascii="Garamond" w:hAnsi="Garamond"/>
          <w:color w:val="auto"/>
        </w:rPr>
      </w:pPr>
      <w:bookmarkStart w:id="129" w:name="_Toc188031765"/>
      <w:r w:rsidRPr="00442BE3">
        <w:rPr>
          <w:rFonts w:ascii="Garamond" w:hAnsi="Garamond"/>
          <w:color w:val="auto"/>
        </w:rPr>
        <w:t xml:space="preserve">Artigo </w:t>
      </w:r>
      <w:r w:rsidR="00A82F69">
        <w:rPr>
          <w:rFonts w:ascii="Garamond" w:hAnsi="Garamond"/>
          <w:color w:val="auto"/>
        </w:rPr>
        <w:t>3</w:t>
      </w:r>
      <w:r w:rsidR="00FD25A3">
        <w:rPr>
          <w:rFonts w:ascii="Garamond" w:hAnsi="Garamond"/>
          <w:color w:val="auto"/>
        </w:rPr>
        <w:t>9</w:t>
      </w:r>
      <w:r w:rsidRPr="00442BE3">
        <w:rPr>
          <w:rFonts w:ascii="Garamond" w:hAnsi="Garamond"/>
          <w:color w:val="auto"/>
        </w:rPr>
        <w:t>.º</w:t>
      </w:r>
      <w:bookmarkEnd w:id="129"/>
    </w:p>
    <w:p w14:paraId="25F1D7BF" w14:textId="77777777" w:rsidR="00BF376D" w:rsidRPr="00442BE3" w:rsidRDefault="00BF376D" w:rsidP="00442BE3">
      <w:pPr>
        <w:pStyle w:val="Ttulo3"/>
        <w:jc w:val="center"/>
        <w:rPr>
          <w:rFonts w:ascii="Garamond" w:hAnsi="Garamond"/>
          <w:b/>
          <w:color w:val="auto"/>
        </w:rPr>
      </w:pPr>
      <w:bookmarkStart w:id="130" w:name="_Toc188031766"/>
      <w:r w:rsidRPr="00442BE3">
        <w:rPr>
          <w:rFonts w:ascii="Garamond" w:hAnsi="Garamond"/>
          <w:b/>
          <w:color w:val="auto"/>
        </w:rPr>
        <w:t>Despesas elegíveis e não elegíveis</w:t>
      </w:r>
      <w:bookmarkEnd w:id="130"/>
    </w:p>
    <w:p w14:paraId="6F51ABA7" w14:textId="35FAFA1B" w:rsidR="00840DDC" w:rsidRPr="002C18B5" w:rsidRDefault="002C18B5" w:rsidP="002C18B5">
      <w:pPr>
        <w:spacing w:after="0" w:line="360" w:lineRule="auto"/>
        <w:jc w:val="both"/>
        <w:rPr>
          <w:rFonts w:ascii="Garamond" w:eastAsia="Calibri" w:hAnsi="Garamond" w:cstheme="minorHAnsi"/>
          <w:sz w:val="24"/>
          <w:szCs w:val="24"/>
        </w:rPr>
      </w:pPr>
      <w:r>
        <w:rPr>
          <w:rFonts w:ascii="Garamond" w:eastAsia="Calibri" w:hAnsi="Garamond" w:cstheme="minorHAnsi"/>
          <w:sz w:val="24"/>
          <w:szCs w:val="24"/>
        </w:rPr>
        <w:t xml:space="preserve">1 - </w:t>
      </w:r>
      <w:r w:rsidR="00DA4FC1" w:rsidRPr="002C18B5">
        <w:rPr>
          <w:rFonts w:ascii="Garamond" w:eastAsia="Calibri" w:hAnsi="Garamond" w:cstheme="minorHAnsi"/>
          <w:sz w:val="24"/>
          <w:szCs w:val="24"/>
        </w:rPr>
        <w:t xml:space="preserve">As despesas elegíveis e não elegíveis são, designadamente, as constantes do anexo </w:t>
      </w:r>
      <w:r w:rsidR="00FD25A3" w:rsidRPr="002C18B5">
        <w:rPr>
          <w:rFonts w:ascii="Garamond" w:eastAsia="Calibri" w:hAnsi="Garamond" w:cstheme="minorHAnsi"/>
          <w:sz w:val="24"/>
          <w:szCs w:val="24"/>
        </w:rPr>
        <w:t>XI</w:t>
      </w:r>
      <w:r w:rsidR="00E47A3A" w:rsidRPr="002C18B5">
        <w:rPr>
          <w:rFonts w:ascii="Garamond" w:eastAsia="Calibri" w:hAnsi="Garamond" w:cstheme="minorHAnsi"/>
          <w:sz w:val="24"/>
          <w:szCs w:val="24"/>
        </w:rPr>
        <w:t>I</w:t>
      </w:r>
      <w:r w:rsidR="00FD25A3" w:rsidRPr="002C18B5">
        <w:rPr>
          <w:rFonts w:ascii="Garamond" w:eastAsia="Calibri" w:hAnsi="Garamond" w:cstheme="minorHAnsi"/>
          <w:sz w:val="24"/>
          <w:szCs w:val="24"/>
        </w:rPr>
        <w:t>I</w:t>
      </w:r>
      <w:r w:rsidR="00DA4FC1" w:rsidRPr="002C18B5">
        <w:rPr>
          <w:rFonts w:ascii="Garamond" w:eastAsia="Calibri" w:hAnsi="Garamond" w:cstheme="minorHAnsi"/>
          <w:sz w:val="24"/>
          <w:szCs w:val="24"/>
        </w:rPr>
        <w:t xml:space="preserve"> à presente portaria da qual faz parte integrante.</w:t>
      </w:r>
    </w:p>
    <w:p w14:paraId="5F4FD411" w14:textId="7A43C0DE" w:rsidR="00840DDC" w:rsidRPr="002C18B5" w:rsidRDefault="002C18B5" w:rsidP="002C18B5">
      <w:pPr>
        <w:spacing w:after="0" w:line="360" w:lineRule="auto"/>
        <w:jc w:val="both"/>
        <w:rPr>
          <w:rFonts w:ascii="Garamond" w:eastAsia="Calibri" w:hAnsi="Garamond" w:cstheme="minorHAnsi"/>
          <w:sz w:val="24"/>
          <w:szCs w:val="24"/>
        </w:rPr>
      </w:pPr>
      <w:r>
        <w:rPr>
          <w:rFonts w:ascii="Garamond" w:eastAsia="Calibri" w:hAnsi="Garamond" w:cstheme="minorHAnsi"/>
          <w:sz w:val="24"/>
          <w:szCs w:val="24"/>
        </w:rPr>
        <w:t xml:space="preserve">2 </w:t>
      </w:r>
      <w:r w:rsidRPr="002C18B5">
        <w:rPr>
          <w:rFonts w:ascii="Garamond" w:eastAsia="Calibri" w:hAnsi="Garamond" w:cstheme="minorHAnsi"/>
          <w:sz w:val="24"/>
          <w:szCs w:val="24"/>
        </w:rPr>
        <w:t xml:space="preserve">- </w:t>
      </w:r>
      <w:r w:rsidR="00840DDC" w:rsidRPr="002C18B5">
        <w:rPr>
          <w:rFonts w:ascii="Garamond" w:eastAsia="Calibri" w:hAnsi="Garamond" w:cstheme="minorHAnsi"/>
          <w:sz w:val="24"/>
          <w:szCs w:val="24"/>
        </w:rPr>
        <w:t xml:space="preserve">A elegibilidade temporal é definida no aviso para apresentação de candidaturas, não podendo ser anterior a 1 de janeiro de 2023, e desde que a operação não se encontre materialmente concluída ou totalmente executada, nos termos do disposto na alínea </w:t>
      </w:r>
      <w:r w:rsidR="00615BF0" w:rsidRPr="00615BF0">
        <w:rPr>
          <w:rFonts w:ascii="Garamond" w:eastAsia="Calibri" w:hAnsi="Garamond" w:cstheme="minorHAnsi"/>
          <w:i/>
          <w:iCs/>
          <w:sz w:val="24"/>
          <w:szCs w:val="24"/>
        </w:rPr>
        <w:t>t</w:t>
      </w:r>
      <w:r w:rsidR="00840DDC" w:rsidRPr="002C18B5">
        <w:rPr>
          <w:rFonts w:ascii="Garamond" w:eastAsia="Calibri" w:hAnsi="Garamond" w:cstheme="minorHAnsi"/>
          <w:sz w:val="24"/>
          <w:szCs w:val="24"/>
        </w:rPr>
        <w:t xml:space="preserve">) do artigo </w:t>
      </w:r>
      <w:r w:rsidR="006F73DB" w:rsidRPr="002C18B5">
        <w:rPr>
          <w:rFonts w:ascii="Garamond" w:eastAsia="Calibri" w:hAnsi="Garamond" w:cstheme="minorHAnsi"/>
          <w:sz w:val="24"/>
          <w:szCs w:val="24"/>
        </w:rPr>
        <w:t>5</w:t>
      </w:r>
      <w:r w:rsidR="00840DDC" w:rsidRPr="002C18B5">
        <w:rPr>
          <w:rFonts w:ascii="Garamond" w:eastAsia="Calibri" w:hAnsi="Garamond" w:cstheme="minorHAnsi"/>
          <w:sz w:val="24"/>
          <w:szCs w:val="24"/>
        </w:rPr>
        <w:t>.º.</w:t>
      </w:r>
    </w:p>
    <w:p w14:paraId="2D7734F4" w14:textId="469F4884" w:rsidR="00840DDC" w:rsidRPr="00F601B0" w:rsidRDefault="002C18B5" w:rsidP="002C18B5">
      <w:pPr>
        <w:spacing w:after="0" w:line="360" w:lineRule="auto"/>
        <w:jc w:val="both"/>
        <w:rPr>
          <w:rFonts w:ascii="Garamond" w:eastAsia="Calibri" w:hAnsi="Garamond" w:cstheme="minorHAnsi"/>
          <w:sz w:val="24"/>
          <w:szCs w:val="24"/>
        </w:rPr>
      </w:pPr>
      <w:r>
        <w:rPr>
          <w:rFonts w:ascii="Garamond" w:eastAsia="Calibri" w:hAnsi="Garamond" w:cstheme="minorHAnsi"/>
          <w:sz w:val="24"/>
          <w:szCs w:val="24"/>
        </w:rPr>
        <w:t xml:space="preserve">3 - </w:t>
      </w:r>
      <w:r w:rsidR="00840DDC" w:rsidRPr="002C18B5">
        <w:rPr>
          <w:rFonts w:ascii="Garamond" w:eastAsia="Calibri" w:hAnsi="Garamond" w:cstheme="minorHAnsi"/>
          <w:sz w:val="24"/>
          <w:szCs w:val="24"/>
        </w:rPr>
        <w:t>As despesas realizadas em data anterior à submissão da candidatura, nos termos do número anterior são elegíveis quando apresentadas no primeiro pedido de pagamento no prazo máximo de 60 dias a contar da data de assinatura do termo de aceitação.</w:t>
      </w:r>
    </w:p>
    <w:p w14:paraId="5F57B6A6" w14:textId="77777777" w:rsidR="00BF376D" w:rsidRPr="009B3CCF" w:rsidRDefault="00BF376D" w:rsidP="009B3CCF">
      <w:pPr>
        <w:spacing w:after="0" w:line="360" w:lineRule="auto"/>
        <w:jc w:val="both"/>
        <w:rPr>
          <w:rFonts w:ascii="Garamond" w:hAnsi="Garamond" w:cstheme="minorHAnsi"/>
          <w:sz w:val="24"/>
          <w:szCs w:val="24"/>
        </w:rPr>
      </w:pPr>
    </w:p>
    <w:p w14:paraId="4306DFDD" w14:textId="23C6AF51" w:rsidR="00BF376D" w:rsidRPr="00442BE3" w:rsidRDefault="00BF376D" w:rsidP="00442BE3">
      <w:pPr>
        <w:pStyle w:val="Ttulo3"/>
        <w:jc w:val="center"/>
        <w:rPr>
          <w:rFonts w:ascii="Garamond" w:hAnsi="Garamond"/>
          <w:color w:val="auto"/>
        </w:rPr>
      </w:pPr>
      <w:bookmarkStart w:id="131" w:name="_Toc188031767"/>
      <w:r w:rsidRPr="00442BE3">
        <w:rPr>
          <w:rFonts w:ascii="Garamond" w:hAnsi="Garamond"/>
          <w:color w:val="auto"/>
        </w:rPr>
        <w:t xml:space="preserve">Artigo </w:t>
      </w:r>
      <w:r w:rsidR="00FD25A3">
        <w:rPr>
          <w:rFonts w:ascii="Garamond" w:hAnsi="Garamond"/>
          <w:color w:val="auto"/>
        </w:rPr>
        <w:t>40</w:t>
      </w:r>
      <w:r w:rsidRPr="00442BE3">
        <w:rPr>
          <w:rFonts w:ascii="Garamond" w:hAnsi="Garamond"/>
          <w:color w:val="auto"/>
        </w:rPr>
        <w:t>.º</w:t>
      </w:r>
      <w:bookmarkEnd w:id="131"/>
    </w:p>
    <w:p w14:paraId="79C6E7CA" w14:textId="77777777" w:rsidR="00BF376D" w:rsidRPr="00442BE3" w:rsidRDefault="00BF376D" w:rsidP="00442BE3">
      <w:pPr>
        <w:pStyle w:val="Ttulo3"/>
        <w:jc w:val="center"/>
        <w:rPr>
          <w:rFonts w:ascii="Garamond" w:hAnsi="Garamond"/>
          <w:b/>
          <w:color w:val="auto"/>
        </w:rPr>
      </w:pPr>
      <w:bookmarkStart w:id="132" w:name="_Toc188031768"/>
      <w:r w:rsidRPr="00442BE3">
        <w:rPr>
          <w:rFonts w:ascii="Garamond" w:hAnsi="Garamond"/>
          <w:b/>
          <w:color w:val="auto"/>
        </w:rPr>
        <w:t>Critérios de seleção de candidaturas</w:t>
      </w:r>
      <w:bookmarkEnd w:id="132"/>
    </w:p>
    <w:p w14:paraId="60FEDEF0" w14:textId="4143E1B0" w:rsidR="002B7B20" w:rsidRPr="002B7B20" w:rsidRDefault="002B7B20" w:rsidP="002B7B20">
      <w:pPr>
        <w:spacing w:after="0" w:line="360" w:lineRule="auto"/>
        <w:jc w:val="both"/>
        <w:rPr>
          <w:rFonts w:ascii="Garamond" w:hAnsi="Garamond" w:cstheme="minorHAnsi"/>
          <w:sz w:val="24"/>
          <w:szCs w:val="24"/>
        </w:rPr>
      </w:pPr>
      <w:r w:rsidRPr="002B7B20">
        <w:rPr>
          <w:rFonts w:ascii="Garamond" w:hAnsi="Garamond" w:cstheme="minorHAnsi"/>
          <w:sz w:val="24"/>
          <w:szCs w:val="24"/>
        </w:rPr>
        <w:t>1 – Para efeito de seleção de candidaturas ao apoio previsto no presente capítulo, no que respeita à componente «</w:t>
      </w:r>
      <w:r w:rsidR="002C18B5">
        <w:rPr>
          <w:rFonts w:ascii="Garamond" w:hAnsi="Garamond" w:cstheme="minorHAnsi"/>
          <w:sz w:val="24"/>
          <w:szCs w:val="24"/>
        </w:rPr>
        <w:t>C</w:t>
      </w:r>
      <w:r w:rsidRPr="002B7B20">
        <w:rPr>
          <w:rFonts w:ascii="Garamond" w:hAnsi="Garamond" w:cstheme="minorHAnsi"/>
          <w:sz w:val="24"/>
          <w:szCs w:val="24"/>
        </w:rPr>
        <w:t>onservação e a valorização dos elementos patrimoniais», são considerados, designadamente, os seguintes critérios:</w:t>
      </w:r>
    </w:p>
    <w:p w14:paraId="4D6A1525" w14:textId="06C40BB3" w:rsidR="00FD25A3" w:rsidRDefault="00FD25A3" w:rsidP="00203C24">
      <w:pPr>
        <w:pStyle w:val="PargrafodaLista"/>
        <w:numPr>
          <w:ilvl w:val="0"/>
          <w:numId w:val="43"/>
        </w:numPr>
        <w:spacing w:after="0" w:line="360" w:lineRule="auto"/>
        <w:jc w:val="both"/>
        <w:rPr>
          <w:rFonts w:ascii="Garamond" w:hAnsi="Garamond" w:cstheme="minorHAnsi"/>
          <w:sz w:val="24"/>
          <w:szCs w:val="24"/>
        </w:rPr>
      </w:pPr>
      <w:r>
        <w:rPr>
          <w:rFonts w:ascii="Garamond" w:hAnsi="Garamond" w:cstheme="minorHAnsi"/>
          <w:sz w:val="24"/>
          <w:szCs w:val="24"/>
        </w:rPr>
        <w:t>C</w:t>
      </w:r>
      <w:r w:rsidRPr="00FD25A3">
        <w:rPr>
          <w:rFonts w:ascii="Garamond" w:hAnsi="Garamond" w:cstheme="minorHAnsi"/>
          <w:sz w:val="24"/>
          <w:szCs w:val="24"/>
        </w:rPr>
        <w:t>ontrib</w:t>
      </w:r>
      <w:r w:rsidR="002C18B5">
        <w:rPr>
          <w:rFonts w:ascii="Garamond" w:hAnsi="Garamond" w:cstheme="minorHAnsi"/>
          <w:sz w:val="24"/>
          <w:szCs w:val="24"/>
        </w:rPr>
        <w:t>uam</w:t>
      </w:r>
      <w:r w:rsidRPr="00FD25A3">
        <w:rPr>
          <w:rFonts w:ascii="Garamond" w:hAnsi="Garamond" w:cstheme="minorHAnsi"/>
          <w:sz w:val="24"/>
          <w:szCs w:val="24"/>
        </w:rPr>
        <w:t xml:space="preserve"> para</w:t>
      </w:r>
      <w:r w:rsidR="002C18B5">
        <w:rPr>
          <w:rFonts w:ascii="Garamond" w:hAnsi="Garamond" w:cstheme="minorHAnsi"/>
          <w:sz w:val="24"/>
          <w:szCs w:val="24"/>
        </w:rPr>
        <w:t xml:space="preserve"> </w:t>
      </w:r>
      <w:r w:rsidRPr="00FD25A3">
        <w:rPr>
          <w:rFonts w:ascii="Garamond" w:hAnsi="Garamond" w:cstheme="minorHAnsi"/>
          <w:sz w:val="24"/>
          <w:szCs w:val="24"/>
        </w:rPr>
        <w:t>os objetivos da EDL</w:t>
      </w:r>
      <w:r w:rsidR="00643EAC">
        <w:rPr>
          <w:rFonts w:ascii="Garamond" w:hAnsi="Garamond" w:cstheme="minorHAnsi"/>
          <w:sz w:val="24"/>
          <w:szCs w:val="24"/>
        </w:rPr>
        <w:t>;</w:t>
      </w:r>
    </w:p>
    <w:p w14:paraId="2CBB9034" w14:textId="250BAAC0" w:rsidR="002B7B20" w:rsidRPr="002B7B20" w:rsidRDefault="00FD25A3" w:rsidP="00203C24">
      <w:pPr>
        <w:pStyle w:val="PargrafodaLista"/>
        <w:numPr>
          <w:ilvl w:val="0"/>
          <w:numId w:val="43"/>
        </w:numPr>
        <w:spacing w:after="0" w:line="360" w:lineRule="auto"/>
        <w:jc w:val="both"/>
        <w:rPr>
          <w:rFonts w:ascii="Garamond" w:hAnsi="Garamond" w:cstheme="minorHAnsi"/>
          <w:sz w:val="24"/>
          <w:szCs w:val="24"/>
        </w:rPr>
      </w:pPr>
      <w:r w:rsidRPr="00FD25A3">
        <w:rPr>
          <w:rFonts w:ascii="Garamond" w:hAnsi="Garamond" w:cstheme="minorHAnsi"/>
          <w:sz w:val="24"/>
          <w:szCs w:val="24"/>
        </w:rPr>
        <w:lastRenderedPageBreak/>
        <w:t>Apresentem investimentos relativos a energias renováveis ou utilização eficiente dos recursos</w:t>
      </w:r>
      <w:r w:rsidR="00643EAC">
        <w:rPr>
          <w:rFonts w:ascii="Garamond" w:hAnsi="Garamond" w:cstheme="minorHAnsi"/>
          <w:sz w:val="24"/>
          <w:szCs w:val="24"/>
        </w:rPr>
        <w:t>;</w:t>
      </w:r>
    </w:p>
    <w:p w14:paraId="3297EDC3" w14:textId="77777777" w:rsidR="002B7B20" w:rsidRPr="002B7B20" w:rsidRDefault="002B7B20" w:rsidP="00203C24">
      <w:pPr>
        <w:pStyle w:val="PargrafodaLista"/>
        <w:numPr>
          <w:ilvl w:val="0"/>
          <w:numId w:val="43"/>
        </w:numPr>
        <w:spacing w:after="0" w:line="360" w:lineRule="auto"/>
        <w:jc w:val="both"/>
        <w:rPr>
          <w:rFonts w:ascii="Garamond" w:hAnsi="Garamond" w:cstheme="minorHAnsi"/>
          <w:sz w:val="24"/>
          <w:szCs w:val="24"/>
        </w:rPr>
      </w:pPr>
      <w:r w:rsidRPr="002B7B20">
        <w:rPr>
          <w:rFonts w:ascii="Garamond" w:hAnsi="Garamond" w:cstheme="minorHAnsi"/>
          <w:sz w:val="24"/>
          <w:szCs w:val="24"/>
        </w:rPr>
        <w:t>Investimento associado a marca territorial local;</w:t>
      </w:r>
    </w:p>
    <w:p w14:paraId="098927A3" w14:textId="5F1E51E2" w:rsidR="002B7B20" w:rsidRPr="002B7B20" w:rsidRDefault="00CD148F" w:rsidP="00203C24">
      <w:pPr>
        <w:pStyle w:val="PargrafodaLista"/>
        <w:numPr>
          <w:ilvl w:val="0"/>
          <w:numId w:val="43"/>
        </w:numPr>
        <w:spacing w:after="0" w:line="360" w:lineRule="auto"/>
        <w:jc w:val="both"/>
        <w:rPr>
          <w:rFonts w:ascii="Garamond" w:hAnsi="Garamond" w:cstheme="minorHAnsi"/>
          <w:sz w:val="24"/>
          <w:szCs w:val="24"/>
        </w:rPr>
      </w:pPr>
      <w:r>
        <w:rPr>
          <w:rFonts w:ascii="Garamond" w:hAnsi="Garamond" w:cstheme="minorHAnsi"/>
          <w:sz w:val="24"/>
          <w:szCs w:val="24"/>
        </w:rPr>
        <w:t>Promovam</w:t>
      </w:r>
      <w:r w:rsidR="002B7B20" w:rsidRPr="002B7B20">
        <w:rPr>
          <w:rFonts w:ascii="Garamond" w:hAnsi="Garamond" w:cstheme="minorHAnsi"/>
          <w:sz w:val="24"/>
          <w:szCs w:val="24"/>
        </w:rPr>
        <w:t xml:space="preserve"> o valor histórico, cultural </w:t>
      </w:r>
      <w:r>
        <w:rPr>
          <w:rFonts w:ascii="Garamond" w:hAnsi="Garamond" w:cstheme="minorHAnsi"/>
          <w:sz w:val="24"/>
          <w:szCs w:val="24"/>
        </w:rPr>
        <w:t>ou</w:t>
      </w:r>
      <w:r w:rsidR="002B7B20" w:rsidRPr="002B7B20">
        <w:rPr>
          <w:rFonts w:ascii="Garamond" w:hAnsi="Garamond" w:cstheme="minorHAnsi"/>
          <w:sz w:val="24"/>
          <w:szCs w:val="24"/>
        </w:rPr>
        <w:t xml:space="preserve"> natural dos elementos patrimoniais</w:t>
      </w:r>
      <w:r w:rsidR="00FE1036">
        <w:rPr>
          <w:rFonts w:ascii="Garamond" w:hAnsi="Garamond" w:cstheme="minorHAnsi"/>
          <w:sz w:val="24"/>
          <w:szCs w:val="24"/>
        </w:rPr>
        <w:t>.</w:t>
      </w:r>
    </w:p>
    <w:p w14:paraId="264C1B20" w14:textId="3F055D17" w:rsidR="002B7B20" w:rsidRPr="002B7B20" w:rsidRDefault="002B7B20" w:rsidP="002B7B20">
      <w:pPr>
        <w:spacing w:after="0" w:line="360" w:lineRule="auto"/>
        <w:jc w:val="both"/>
        <w:rPr>
          <w:rFonts w:ascii="Garamond" w:hAnsi="Garamond" w:cstheme="minorHAnsi"/>
          <w:sz w:val="24"/>
          <w:szCs w:val="24"/>
        </w:rPr>
      </w:pPr>
      <w:bookmarkStart w:id="133" w:name="_Hlk184653606"/>
      <w:r w:rsidRPr="002B7B20">
        <w:rPr>
          <w:rFonts w:ascii="Garamond" w:hAnsi="Garamond" w:cstheme="minorHAnsi"/>
          <w:sz w:val="24"/>
          <w:szCs w:val="24"/>
        </w:rPr>
        <w:t>2 – Para efeito de seleção de candidaturas ao apoio previsto no presente capítulo, no que respeita à componente «</w:t>
      </w:r>
      <w:r w:rsidR="00CD148F">
        <w:rPr>
          <w:rFonts w:ascii="Garamond" w:hAnsi="Garamond" w:cstheme="minorHAnsi"/>
          <w:sz w:val="24"/>
          <w:szCs w:val="24"/>
        </w:rPr>
        <w:t>C</w:t>
      </w:r>
      <w:r w:rsidRPr="002B7B20">
        <w:rPr>
          <w:rFonts w:ascii="Garamond" w:hAnsi="Garamond" w:cstheme="minorHAnsi"/>
          <w:sz w:val="24"/>
          <w:szCs w:val="24"/>
        </w:rPr>
        <w:t>riação ou melhoria de infraestruturas de coletividades locais», são considerados, designadamente, os seguintes critérios:</w:t>
      </w:r>
    </w:p>
    <w:p w14:paraId="1F7C4F94" w14:textId="412F141E" w:rsidR="00643EAC" w:rsidRDefault="00643EAC" w:rsidP="00203C24">
      <w:pPr>
        <w:pStyle w:val="PargrafodaLista"/>
        <w:numPr>
          <w:ilvl w:val="0"/>
          <w:numId w:val="44"/>
        </w:numPr>
        <w:spacing w:after="0" w:line="360" w:lineRule="auto"/>
        <w:jc w:val="both"/>
        <w:rPr>
          <w:rFonts w:ascii="Garamond" w:hAnsi="Garamond" w:cstheme="minorHAnsi"/>
          <w:sz w:val="24"/>
          <w:szCs w:val="24"/>
        </w:rPr>
      </w:pPr>
      <w:r>
        <w:rPr>
          <w:rFonts w:ascii="Garamond" w:hAnsi="Garamond" w:cstheme="minorHAnsi"/>
          <w:sz w:val="24"/>
          <w:szCs w:val="24"/>
        </w:rPr>
        <w:t>Contribuam</w:t>
      </w:r>
      <w:r w:rsidRPr="00643EAC">
        <w:rPr>
          <w:rFonts w:ascii="Garamond" w:hAnsi="Garamond" w:cstheme="minorHAnsi"/>
          <w:sz w:val="24"/>
          <w:szCs w:val="24"/>
        </w:rPr>
        <w:t xml:space="preserve"> para os objetivos da EDL</w:t>
      </w:r>
      <w:r w:rsidR="00FE1036">
        <w:rPr>
          <w:rFonts w:ascii="Garamond" w:hAnsi="Garamond" w:cstheme="minorHAnsi"/>
          <w:sz w:val="24"/>
          <w:szCs w:val="24"/>
        </w:rPr>
        <w:t>;</w:t>
      </w:r>
    </w:p>
    <w:p w14:paraId="74657A08" w14:textId="52119BB1" w:rsidR="002B7B20" w:rsidRPr="00CD148F" w:rsidRDefault="00CD148F" w:rsidP="00203C24">
      <w:pPr>
        <w:pStyle w:val="PargrafodaLista"/>
        <w:numPr>
          <w:ilvl w:val="0"/>
          <w:numId w:val="44"/>
        </w:numPr>
        <w:spacing w:after="0" w:line="360" w:lineRule="auto"/>
        <w:jc w:val="both"/>
        <w:rPr>
          <w:rFonts w:ascii="Garamond" w:hAnsi="Garamond" w:cstheme="minorHAnsi"/>
          <w:sz w:val="24"/>
          <w:szCs w:val="24"/>
        </w:rPr>
      </w:pPr>
      <w:r>
        <w:rPr>
          <w:rFonts w:ascii="Garamond" w:hAnsi="Garamond" w:cstheme="minorHAnsi"/>
          <w:sz w:val="24"/>
          <w:szCs w:val="24"/>
        </w:rPr>
        <w:t>Promovam</w:t>
      </w:r>
      <w:r w:rsidR="002B7B20" w:rsidRPr="002B7B20">
        <w:rPr>
          <w:rFonts w:ascii="Garamond" w:hAnsi="Garamond" w:cstheme="minorHAnsi"/>
          <w:sz w:val="24"/>
          <w:szCs w:val="24"/>
        </w:rPr>
        <w:t xml:space="preserve"> </w:t>
      </w:r>
      <w:r w:rsidR="00643EAC">
        <w:rPr>
          <w:rFonts w:ascii="Garamond" w:hAnsi="Garamond" w:cstheme="minorHAnsi"/>
          <w:sz w:val="24"/>
          <w:szCs w:val="24"/>
        </w:rPr>
        <w:t>o</w:t>
      </w:r>
      <w:r w:rsidR="002B7B20" w:rsidRPr="002B7B20">
        <w:rPr>
          <w:rFonts w:ascii="Garamond" w:hAnsi="Garamond" w:cstheme="minorHAnsi"/>
          <w:sz w:val="24"/>
          <w:szCs w:val="24"/>
        </w:rPr>
        <w:t xml:space="preserve"> valor social;</w:t>
      </w:r>
    </w:p>
    <w:p w14:paraId="5EF30AB2" w14:textId="77777777" w:rsidR="00CD148F" w:rsidRDefault="00CD148F" w:rsidP="00203C24">
      <w:pPr>
        <w:pStyle w:val="PargrafodaLista"/>
        <w:numPr>
          <w:ilvl w:val="0"/>
          <w:numId w:val="44"/>
        </w:numPr>
        <w:spacing w:after="0" w:line="360" w:lineRule="auto"/>
        <w:jc w:val="both"/>
        <w:rPr>
          <w:rFonts w:ascii="Garamond" w:hAnsi="Garamond" w:cstheme="minorHAnsi"/>
          <w:sz w:val="24"/>
          <w:szCs w:val="24"/>
        </w:rPr>
      </w:pPr>
      <w:r>
        <w:rPr>
          <w:rFonts w:ascii="Garamond" w:hAnsi="Garamond" w:cstheme="minorHAnsi"/>
          <w:sz w:val="24"/>
          <w:szCs w:val="24"/>
        </w:rPr>
        <w:t>Envolvimento das populações;</w:t>
      </w:r>
    </w:p>
    <w:p w14:paraId="4ADE651F" w14:textId="5F5CD121" w:rsidR="00FE1036" w:rsidRPr="00FE1036" w:rsidRDefault="00FE1036" w:rsidP="00203C24">
      <w:pPr>
        <w:pStyle w:val="PargrafodaLista"/>
        <w:numPr>
          <w:ilvl w:val="0"/>
          <w:numId w:val="44"/>
        </w:numPr>
        <w:spacing w:after="0" w:line="360" w:lineRule="auto"/>
        <w:jc w:val="both"/>
        <w:rPr>
          <w:rFonts w:ascii="Garamond" w:hAnsi="Garamond" w:cstheme="minorHAnsi"/>
          <w:sz w:val="24"/>
          <w:szCs w:val="24"/>
        </w:rPr>
      </w:pPr>
      <w:r w:rsidRPr="00FE1036">
        <w:rPr>
          <w:rFonts w:ascii="Garamond" w:hAnsi="Garamond" w:cstheme="minorHAnsi"/>
          <w:sz w:val="24"/>
          <w:szCs w:val="24"/>
        </w:rPr>
        <w:t>Preservação ou revitalização de tradição;</w:t>
      </w:r>
    </w:p>
    <w:p w14:paraId="7CC708AD" w14:textId="5E50551F" w:rsidR="00643EAC" w:rsidRDefault="002B7B20" w:rsidP="00203C24">
      <w:pPr>
        <w:pStyle w:val="PargrafodaLista"/>
        <w:numPr>
          <w:ilvl w:val="0"/>
          <w:numId w:val="44"/>
        </w:numPr>
        <w:spacing w:after="0" w:line="360" w:lineRule="auto"/>
        <w:jc w:val="both"/>
        <w:rPr>
          <w:rFonts w:ascii="Garamond" w:hAnsi="Garamond" w:cstheme="minorHAnsi"/>
          <w:sz w:val="24"/>
          <w:szCs w:val="24"/>
        </w:rPr>
      </w:pPr>
      <w:r w:rsidRPr="002B7B20">
        <w:rPr>
          <w:rFonts w:ascii="Garamond" w:hAnsi="Garamond" w:cstheme="minorHAnsi"/>
          <w:sz w:val="24"/>
          <w:szCs w:val="24"/>
        </w:rPr>
        <w:t>Promo</w:t>
      </w:r>
      <w:r w:rsidR="00643EAC">
        <w:rPr>
          <w:rFonts w:ascii="Garamond" w:hAnsi="Garamond" w:cstheme="minorHAnsi"/>
          <w:sz w:val="24"/>
          <w:szCs w:val="24"/>
        </w:rPr>
        <w:t>vam</w:t>
      </w:r>
      <w:r w:rsidRPr="002B7B20">
        <w:rPr>
          <w:rFonts w:ascii="Garamond" w:hAnsi="Garamond" w:cstheme="minorHAnsi"/>
          <w:sz w:val="24"/>
          <w:szCs w:val="24"/>
        </w:rPr>
        <w:t xml:space="preserve"> o empreendedorismo social de base comunitária;</w:t>
      </w:r>
    </w:p>
    <w:p w14:paraId="1EEBB9C5" w14:textId="1EDC18ED" w:rsidR="00643EAC" w:rsidRPr="00643EAC" w:rsidRDefault="00643EAC" w:rsidP="00203C24">
      <w:pPr>
        <w:pStyle w:val="PargrafodaLista"/>
        <w:numPr>
          <w:ilvl w:val="0"/>
          <w:numId w:val="44"/>
        </w:numPr>
        <w:spacing w:after="0" w:line="360" w:lineRule="auto"/>
        <w:jc w:val="both"/>
        <w:rPr>
          <w:rFonts w:ascii="Garamond" w:hAnsi="Garamond" w:cstheme="minorHAnsi"/>
          <w:sz w:val="24"/>
          <w:szCs w:val="24"/>
        </w:rPr>
      </w:pPr>
      <w:r w:rsidRPr="00643EAC">
        <w:rPr>
          <w:rFonts w:ascii="Garamond" w:hAnsi="Garamond" w:cstheme="minorHAnsi"/>
          <w:sz w:val="24"/>
          <w:szCs w:val="24"/>
        </w:rPr>
        <w:t>Apresentem investimentos relativos a energias renováveis ou utilização eficiente dos recursos</w:t>
      </w:r>
      <w:r>
        <w:rPr>
          <w:rFonts w:ascii="Garamond" w:hAnsi="Garamond" w:cstheme="minorHAnsi"/>
          <w:sz w:val="24"/>
          <w:szCs w:val="24"/>
        </w:rPr>
        <w:t>.</w:t>
      </w:r>
    </w:p>
    <w:bookmarkEnd w:id="133"/>
    <w:p w14:paraId="33B9BC5E" w14:textId="4D76351F" w:rsidR="002B7B20" w:rsidRPr="002B7B20" w:rsidRDefault="002B7B20" w:rsidP="002B7B20">
      <w:pPr>
        <w:spacing w:after="0" w:line="360" w:lineRule="auto"/>
        <w:jc w:val="both"/>
        <w:rPr>
          <w:rFonts w:ascii="Garamond" w:hAnsi="Garamond" w:cstheme="minorHAnsi"/>
          <w:sz w:val="24"/>
          <w:szCs w:val="24"/>
        </w:rPr>
      </w:pPr>
      <w:r w:rsidRPr="002B7B20">
        <w:rPr>
          <w:rFonts w:ascii="Garamond" w:hAnsi="Garamond" w:cstheme="minorHAnsi"/>
          <w:sz w:val="24"/>
          <w:szCs w:val="24"/>
        </w:rPr>
        <w:t>3 – Para efeito de seleção de candidaturas ao apoio previsto no presente capítulo, no que respeita à componente «Aldeias Inteligentes», são considerados, designadamente, os seguintes critérios:</w:t>
      </w:r>
    </w:p>
    <w:p w14:paraId="1EAD4E10" w14:textId="6624FE66" w:rsidR="00643EAC" w:rsidRDefault="00643EAC" w:rsidP="00203C24">
      <w:pPr>
        <w:pStyle w:val="PargrafodaLista"/>
        <w:numPr>
          <w:ilvl w:val="0"/>
          <w:numId w:val="55"/>
        </w:numPr>
        <w:spacing w:after="0" w:line="360" w:lineRule="auto"/>
        <w:jc w:val="both"/>
        <w:rPr>
          <w:rFonts w:ascii="Garamond" w:hAnsi="Garamond" w:cstheme="minorHAnsi"/>
          <w:sz w:val="24"/>
          <w:szCs w:val="24"/>
        </w:rPr>
      </w:pPr>
      <w:r>
        <w:rPr>
          <w:rFonts w:ascii="Garamond" w:hAnsi="Garamond" w:cstheme="minorHAnsi"/>
          <w:sz w:val="24"/>
          <w:szCs w:val="24"/>
        </w:rPr>
        <w:t>Contribuam</w:t>
      </w:r>
      <w:r w:rsidRPr="00CD148F">
        <w:rPr>
          <w:rFonts w:ascii="Garamond" w:hAnsi="Garamond" w:cstheme="minorHAnsi"/>
          <w:sz w:val="24"/>
          <w:szCs w:val="24"/>
        </w:rPr>
        <w:t xml:space="preserve"> </w:t>
      </w:r>
      <w:r w:rsidRPr="00643EAC">
        <w:rPr>
          <w:rFonts w:ascii="Garamond" w:hAnsi="Garamond" w:cstheme="minorHAnsi"/>
          <w:sz w:val="24"/>
          <w:szCs w:val="24"/>
        </w:rPr>
        <w:t>para os objetivos da EDL</w:t>
      </w:r>
      <w:r>
        <w:rPr>
          <w:rFonts w:ascii="Garamond" w:hAnsi="Garamond" w:cstheme="minorHAnsi"/>
          <w:sz w:val="24"/>
          <w:szCs w:val="24"/>
        </w:rPr>
        <w:t>;</w:t>
      </w:r>
    </w:p>
    <w:p w14:paraId="777C3C49" w14:textId="4C8B7FA9" w:rsidR="002B7B20" w:rsidRPr="00643EAC" w:rsidRDefault="00643EAC" w:rsidP="00203C24">
      <w:pPr>
        <w:pStyle w:val="PargrafodaLista"/>
        <w:numPr>
          <w:ilvl w:val="0"/>
          <w:numId w:val="55"/>
        </w:numPr>
        <w:spacing w:after="0" w:line="360" w:lineRule="auto"/>
        <w:jc w:val="both"/>
        <w:rPr>
          <w:rFonts w:ascii="Garamond" w:hAnsi="Garamond" w:cstheme="minorHAnsi"/>
          <w:sz w:val="24"/>
          <w:szCs w:val="24"/>
        </w:rPr>
      </w:pPr>
      <w:r w:rsidRPr="00643EAC">
        <w:rPr>
          <w:rFonts w:ascii="Garamond" w:hAnsi="Garamond" w:cstheme="minorHAnsi"/>
          <w:sz w:val="24"/>
          <w:szCs w:val="24"/>
        </w:rPr>
        <w:t>Apresentem investimentos relativos a energias renováveis ou utilização eficiente dos recursos</w:t>
      </w:r>
      <w:r w:rsidR="002B7B20" w:rsidRPr="00643EAC">
        <w:rPr>
          <w:rFonts w:ascii="Garamond" w:hAnsi="Garamond" w:cstheme="minorHAnsi"/>
          <w:sz w:val="24"/>
          <w:szCs w:val="24"/>
        </w:rPr>
        <w:t>;</w:t>
      </w:r>
    </w:p>
    <w:p w14:paraId="7421AA10" w14:textId="6D1A14D4" w:rsidR="002B7B20" w:rsidRPr="002B7B20" w:rsidRDefault="00CD148F" w:rsidP="00203C24">
      <w:pPr>
        <w:pStyle w:val="PargrafodaLista"/>
        <w:numPr>
          <w:ilvl w:val="0"/>
          <w:numId w:val="55"/>
        </w:numPr>
        <w:spacing w:after="0" w:line="360" w:lineRule="auto"/>
        <w:jc w:val="both"/>
        <w:rPr>
          <w:rFonts w:ascii="Garamond" w:hAnsi="Garamond" w:cstheme="minorHAnsi"/>
          <w:sz w:val="24"/>
          <w:szCs w:val="24"/>
        </w:rPr>
      </w:pPr>
      <w:r>
        <w:rPr>
          <w:rFonts w:ascii="Garamond" w:hAnsi="Garamond" w:cstheme="minorHAnsi"/>
          <w:sz w:val="24"/>
          <w:szCs w:val="24"/>
        </w:rPr>
        <w:t>Apresentem i</w:t>
      </w:r>
      <w:r w:rsidR="002B7B20" w:rsidRPr="002B7B20">
        <w:rPr>
          <w:rFonts w:ascii="Garamond" w:hAnsi="Garamond" w:cstheme="minorHAnsi"/>
          <w:sz w:val="24"/>
          <w:szCs w:val="24"/>
        </w:rPr>
        <w:t xml:space="preserve">nvestimentos relacionados com </w:t>
      </w:r>
      <w:r>
        <w:rPr>
          <w:rFonts w:ascii="Garamond" w:hAnsi="Garamond" w:cstheme="minorHAnsi"/>
          <w:sz w:val="24"/>
          <w:szCs w:val="24"/>
        </w:rPr>
        <w:t xml:space="preserve">a </w:t>
      </w:r>
      <w:r w:rsidR="002B7B20" w:rsidRPr="002B7B20">
        <w:rPr>
          <w:rFonts w:ascii="Garamond" w:hAnsi="Garamond" w:cstheme="minorHAnsi"/>
          <w:sz w:val="24"/>
          <w:szCs w:val="24"/>
        </w:rPr>
        <w:t>utilização de tecnologias digitais;</w:t>
      </w:r>
    </w:p>
    <w:p w14:paraId="1536102C" w14:textId="6B8630DB" w:rsidR="002B7B20" w:rsidRPr="00643EAC" w:rsidRDefault="00643EAC" w:rsidP="00203C24">
      <w:pPr>
        <w:pStyle w:val="PargrafodaLista"/>
        <w:numPr>
          <w:ilvl w:val="0"/>
          <w:numId w:val="55"/>
        </w:numPr>
        <w:spacing w:after="0" w:line="360" w:lineRule="auto"/>
        <w:jc w:val="both"/>
        <w:rPr>
          <w:rFonts w:ascii="Garamond" w:hAnsi="Garamond" w:cstheme="minorHAnsi"/>
          <w:sz w:val="24"/>
          <w:szCs w:val="24"/>
        </w:rPr>
      </w:pPr>
      <w:r>
        <w:rPr>
          <w:rFonts w:ascii="Garamond" w:hAnsi="Garamond" w:cstheme="minorHAnsi"/>
          <w:sz w:val="24"/>
          <w:szCs w:val="24"/>
        </w:rPr>
        <w:t>E</w:t>
      </w:r>
      <w:r w:rsidR="002B7B20" w:rsidRPr="00643EAC">
        <w:rPr>
          <w:rFonts w:ascii="Garamond" w:hAnsi="Garamond" w:cstheme="minorHAnsi"/>
          <w:sz w:val="24"/>
          <w:szCs w:val="24"/>
        </w:rPr>
        <w:t>nvolv</w:t>
      </w:r>
      <w:r w:rsidR="00CD148F">
        <w:rPr>
          <w:rFonts w:ascii="Garamond" w:hAnsi="Garamond" w:cstheme="minorHAnsi"/>
          <w:sz w:val="24"/>
          <w:szCs w:val="24"/>
        </w:rPr>
        <w:t>am a população local</w:t>
      </w:r>
      <w:r w:rsidR="002B7B20" w:rsidRPr="00643EAC">
        <w:rPr>
          <w:rFonts w:ascii="Garamond" w:hAnsi="Garamond" w:cstheme="minorHAnsi"/>
          <w:sz w:val="24"/>
          <w:szCs w:val="24"/>
        </w:rPr>
        <w:t xml:space="preserve"> na estratégia de Aldeia Inteligente</w:t>
      </w:r>
      <w:r w:rsidR="00FE1036">
        <w:rPr>
          <w:rFonts w:ascii="Garamond" w:hAnsi="Garamond" w:cstheme="minorHAnsi"/>
          <w:sz w:val="24"/>
          <w:szCs w:val="24"/>
        </w:rPr>
        <w:t>.</w:t>
      </w:r>
    </w:p>
    <w:p w14:paraId="1E650C4B" w14:textId="77777777" w:rsidR="00CB702B" w:rsidRDefault="00CB702B" w:rsidP="009B3CCF">
      <w:pPr>
        <w:spacing w:after="0" w:line="360" w:lineRule="auto"/>
        <w:jc w:val="center"/>
        <w:rPr>
          <w:rFonts w:ascii="Garamond" w:hAnsi="Garamond" w:cstheme="minorHAnsi"/>
          <w:sz w:val="24"/>
          <w:szCs w:val="24"/>
        </w:rPr>
      </w:pPr>
    </w:p>
    <w:p w14:paraId="08921BB7" w14:textId="29BB0831" w:rsidR="00BF376D" w:rsidRPr="00442BE3" w:rsidRDefault="00BF376D" w:rsidP="00442BE3">
      <w:pPr>
        <w:pStyle w:val="Ttulo3"/>
        <w:jc w:val="center"/>
        <w:rPr>
          <w:rFonts w:ascii="Garamond" w:hAnsi="Garamond"/>
          <w:color w:val="auto"/>
        </w:rPr>
      </w:pPr>
      <w:bookmarkStart w:id="134" w:name="_Toc188031769"/>
      <w:r w:rsidRPr="00442BE3">
        <w:rPr>
          <w:rFonts w:ascii="Garamond" w:hAnsi="Garamond"/>
          <w:color w:val="auto"/>
        </w:rPr>
        <w:t>Artigo 4</w:t>
      </w:r>
      <w:r w:rsidR="00643EAC">
        <w:rPr>
          <w:rFonts w:ascii="Garamond" w:hAnsi="Garamond"/>
          <w:color w:val="auto"/>
        </w:rPr>
        <w:t>1</w:t>
      </w:r>
      <w:r w:rsidRPr="00442BE3">
        <w:rPr>
          <w:rFonts w:ascii="Garamond" w:hAnsi="Garamond"/>
          <w:color w:val="auto"/>
        </w:rPr>
        <w:t>.º</w:t>
      </w:r>
      <w:bookmarkEnd w:id="134"/>
    </w:p>
    <w:p w14:paraId="683DE0A5" w14:textId="77777777" w:rsidR="00BF376D" w:rsidRPr="00442BE3" w:rsidRDefault="00BF376D" w:rsidP="00442BE3">
      <w:pPr>
        <w:pStyle w:val="Ttulo3"/>
        <w:jc w:val="center"/>
        <w:rPr>
          <w:rFonts w:ascii="Garamond" w:hAnsi="Garamond"/>
          <w:b/>
          <w:color w:val="auto"/>
        </w:rPr>
      </w:pPr>
      <w:bookmarkStart w:id="135" w:name="_Toc188031770"/>
      <w:r w:rsidRPr="00442BE3">
        <w:rPr>
          <w:rFonts w:ascii="Garamond" w:hAnsi="Garamond"/>
          <w:b/>
          <w:color w:val="auto"/>
        </w:rPr>
        <w:t>Forma, nível e limite do apoio</w:t>
      </w:r>
      <w:bookmarkEnd w:id="135"/>
    </w:p>
    <w:p w14:paraId="2E24959C" w14:textId="77777777" w:rsidR="00CB702B" w:rsidRPr="0063246F" w:rsidRDefault="00CB702B" w:rsidP="00CB702B">
      <w:pPr>
        <w:spacing w:after="0" w:line="360" w:lineRule="auto"/>
        <w:contextualSpacing/>
        <w:jc w:val="both"/>
        <w:rPr>
          <w:rFonts w:ascii="Garamond" w:eastAsia="Calibri" w:hAnsi="Garamond" w:cstheme="minorHAnsi"/>
          <w:sz w:val="24"/>
          <w:szCs w:val="24"/>
        </w:rPr>
      </w:pPr>
      <w:r w:rsidRPr="0063246F">
        <w:rPr>
          <w:rFonts w:ascii="Garamond" w:eastAsia="Calibri" w:hAnsi="Garamond" w:cstheme="minorHAnsi"/>
          <w:sz w:val="24"/>
          <w:szCs w:val="24"/>
        </w:rPr>
        <w:t>1 – Os apoios previstos na presente portaria são concedidos sob a forma de subvenção não reembolsável.</w:t>
      </w:r>
    </w:p>
    <w:p w14:paraId="4C8C3FA3" w14:textId="77777777" w:rsidR="00CB702B" w:rsidRPr="0063246F" w:rsidRDefault="00CB702B" w:rsidP="00CB702B">
      <w:pPr>
        <w:spacing w:after="0" w:line="360" w:lineRule="auto"/>
        <w:contextualSpacing/>
        <w:jc w:val="both"/>
        <w:rPr>
          <w:rFonts w:ascii="Garamond" w:eastAsia="Calibri" w:hAnsi="Garamond" w:cstheme="minorHAnsi"/>
          <w:sz w:val="24"/>
          <w:szCs w:val="24"/>
        </w:rPr>
      </w:pPr>
      <w:r w:rsidRPr="0063246F">
        <w:rPr>
          <w:rFonts w:ascii="Garamond" w:eastAsia="Calibri" w:hAnsi="Garamond" w:cstheme="minorHAnsi"/>
          <w:sz w:val="24"/>
          <w:szCs w:val="24"/>
        </w:rPr>
        <w:t>2 – Os apoios a conceder no âmbito na presente portaria podem assumir as seguintes formas:</w:t>
      </w:r>
    </w:p>
    <w:p w14:paraId="3B72325F" w14:textId="459D4B5A" w:rsidR="00CB702B" w:rsidRPr="00324014" w:rsidRDefault="00CB702B" w:rsidP="00324014">
      <w:pPr>
        <w:pStyle w:val="PargrafodaLista"/>
        <w:numPr>
          <w:ilvl w:val="0"/>
          <w:numId w:val="66"/>
        </w:numPr>
        <w:spacing w:after="0" w:line="360" w:lineRule="auto"/>
        <w:jc w:val="both"/>
        <w:rPr>
          <w:rFonts w:ascii="Garamond" w:eastAsia="Calibri" w:hAnsi="Garamond" w:cstheme="minorHAnsi"/>
          <w:sz w:val="24"/>
          <w:szCs w:val="24"/>
        </w:rPr>
      </w:pPr>
      <w:r w:rsidRPr="00324014">
        <w:rPr>
          <w:rFonts w:ascii="Garamond" w:eastAsia="Calibri" w:hAnsi="Garamond" w:cstheme="minorHAnsi"/>
          <w:sz w:val="24"/>
          <w:szCs w:val="24"/>
        </w:rPr>
        <w:t>Reembolso dos custos elegíveis efetivamente incorridos pelo beneficiário;</w:t>
      </w:r>
    </w:p>
    <w:p w14:paraId="27033E68" w14:textId="7E119CCE" w:rsidR="00CB702B" w:rsidRPr="00324014" w:rsidRDefault="00CB702B" w:rsidP="00324014">
      <w:pPr>
        <w:pStyle w:val="PargrafodaLista"/>
        <w:numPr>
          <w:ilvl w:val="0"/>
          <w:numId w:val="66"/>
        </w:numPr>
        <w:spacing w:after="0" w:line="360" w:lineRule="auto"/>
        <w:jc w:val="both"/>
        <w:rPr>
          <w:rFonts w:ascii="Garamond" w:eastAsia="Calibri" w:hAnsi="Garamond" w:cstheme="minorHAnsi"/>
          <w:sz w:val="24"/>
          <w:szCs w:val="24"/>
        </w:rPr>
      </w:pPr>
      <w:r w:rsidRPr="00324014">
        <w:rPr>
          <w:rFonts w:ascii="Garamond" w:eastAsia="Calibri" w:hAnsi="Garamond" w:cstheme="minorHAnsi"/>
          <w:sz w:val="24"/>
          <w:szCs w:val="24"/>
        </w:rPr>
        <w:t>Custos unitários.</w:t>
      </w:r>
    </w:p>
    <w:p w14:paraId="427DD1BB" w14:textId="77777777" w:rsidR="00CB702B" w:rsidRPr="0063246F" w:rsidRDefault="00CB702B" w:rsidP="00CB702B">
      <w:pPr>
        <w:spacing w:after="0" w:line="360" w:lineRule="auto"/>
        <w:jc w:val="both"/>
        <w:rPr>
          <w:rFonts w:ascii="Garamond" w:eastAsia="Calibri" w:hAnsi="Garamond" w:cstheme="minorHAnsi"/>
          <w:sz w:val="24"/>
          <w:szCs w:val="24"/>
        </w:rPr>
      </w:pPr>
      <w:r w:rsidRPr="0063246F">
        <w:rPr>
          <w:rFonts w:ascii="Garamond" w:eastAsia="Times New Roman" w:hAnsi="Garamond" w:cstheme="minorHAnsi"/>
          <w:sz w:val="24"/>
          <w:szCs w:val="24"/>
        </w:rPr>
        <w:t>3 – A forma do apoio a conceder é definida no aviso para apresentação de candidaturas</w:t>
      </w:r>
      <w:r w:rsidRPr="0063246F">
        <w:rPr>
          <w:rFonts w:ascii="Garamond" w:eastAsia="Calibri" w:hAnsi="Garamond" w:cstheme="minorHAnsi"/>
          <w:sz w:val="24"/>
          <w:szCs w:val="24"/>
        </w:rPr>
        <w:t>.</w:t>
      </w:r>
    </w:p>
    <w:p w14:paraId="6FE3C461" w14:textId="77777777" w:rsidR="00CB702B" w:rsidRPr="0063246F" w:rsidRDefault="00CB702B" w:rsidP="00CB702B">
      <w:pPr>
        <w:spacing w:after="0" w:line="360" w:lineRule="auto"/>
        <w:jc w:val="both"/>
        <w:rPr>
          <w:rFonts w:ascii="Garamond" w:eastAsia="Calibri" w:hAnsi="Garamond" w:cstheme="minorHAnsi"/>
          <w:sz w:val="24"/>
          <w:szCs w:val="24"/>
        </w:rPr>
      </w:pPr>
      <w:r w:rsidRPr="0063246F">
        <w:rPr>
          <w:rFonts w:ascii="Garamond" w:eastAsia="Calibri" w:hAnsi="Garamond" w:cstheme="minorHAnsi"/>
          <w:sz w:val="24"/>
          <w:szCs w:val="24"/>
        </w:rPr>
        <w:t>4 – Caso os apoios assumam a forma de custos unitários são publicitados em anexo ao respetivo aviso para apresentação de candidaturas.</w:t>
      </w:r>
    </w:p>
    <w:p w14:paraId="0FF1A817" w14:textId="40A34F1B" w:rsidR="00CB702B" w:rsidRPr="0063246F" w:rsidRDefault="00CB702B" w:rsidP="00CB702B">
      <w:pPr>
        <w:spacing w:after="0" w:line="360" w:lineRule="auto"/>
        <w:jc w:val="both"/>
        <w:rPr>
          <w:rFonts w:ascii="Garamond" w:eastAsia="Calibri" w:hAnsi="Garamond" w:cstheme="minorHAnsi"/>
          <w:sz w:val="24"/>
          <w:szCs w:val="24"/>
        </w:rPr>
      </w:pPr>
      <w:r w:rsidRPr="0063246F">
        <w:rPr>
          <w:rFonts w:ascii="Garamond" w:eastAsia="Calibri" w:hAnsi="Garamond" w:cstheme="minorHAnsi"/>
          <w:sz w:val="24"/>
          <w:szCs w:val="24"/>
        </w:rPr>
        <w:lastRenderedPageBreak/>
        <w:t xml:space="preserve">5 – Os níveis de apoio e limites a conceder constam </w:t>
      </w:r>
      <w:r w:rsidRPr="00324014">
        <w:rPr>
          <w:rFonts w:ascii="Garamond" w:eastAsia="Calibri" w:hAnsi="Garamond" w:cstheme="minorHAnsi"/>
          <w:sz w:val="24"/>
          <w:szCs w:val="24"/>
        </w:rPr>
        <w:t xml:space="preserve">do anexo </w:t>
      </w:r>
      <w:r w:rsidR="00643EAC" w:rsidRPr="00324014">
        <w:rPr>
          <w:rFonts w:ascii="Garamond" w:eastAsia="Calibri" w:hAnsi="Garamond" w:cstheme="minorHAnsi"/>
          <w:sz w:val="24"/>
          <w:szCs w:val="24"/>
        </w:rPr>
        <w:t>XI</w:t>
      </w:r>
      <w:r w:rsidR="00831201" w:rsidRPr="00324014">
        <w:rPr>
          <w:rFonts w:ascii="Garamond" w:eastAsia="Calibri" w:hAnsi="Garamond" w:cstheme="minorHAnsi"/>
          <w:sz w:val="24"/>
          <w:szCs w:val="24"/>
        </w:rPr>
        <w:t>V</w:t>
      </w:r>
      <w:r w:rsidRPr="0063246F">
        <w:rPr>
          <w:rFonts w:ascii="Garamond" w:eastAsia="Calibri" w:hAnsi="Garamond" w:cstheme="minorHAnsi"/>
          <w:sz w:val="24"/>
          <w:szCs w:val="24"/>
        </w:rPr>
        <w:t xml:space="preserve"> à presente portaria que desta faz parte integrante.</w:t>
      </w:r>
    </w:p>
    <w:p w14:paraId="041E4D83" w14:textId="19903CD6" w:rsidR="00B00845" w:rsidRPr="001B0AE5" w:rsidRDefault="00B00845" w:rsidP="00442BE3">
      <w:pPr>
        <w:pStyle w:val="Ttulo1"/>
        <w:jc w:val="center"/>
        <w:rPr>
          <w:rFonts w:ascii="Garamond" w:hAnsi="Garamond"/>
          <w:b/>
          <w:bCs/>
          <w:color w:val="auto"/>
          <w:sz w:val="24"/>
          <w:szCs w:val="24"/>
        </w:rPr>
      </w:pPr>
      <w:bookmarkStart w:id="136" w:name="_Toc188031771"/>
      <w:r w:rsidRPr="001B0AE5">
        <w:rPr>
          <w:rFonts w:ascii="Garamond" w:hAnsi="Garamond"/>
          <w:b/>
          <w:bCs/>
          <w:color w:val="auto"/>
          <w:sz w:val="24"/>
          <w:szCs w:val="24"/>
        </w:rPr>
        <w:t>CAPÍTULO VII</w:t>
      </w:r>
      <w:bookmarkEnd w:id="136"/>
    </w:p>
    <w:p w14:paraId="4633253F" w14:textId="279B32A1" w:rsidR="00B00845" w:rsidRPr="001B0AE5" w:rsidRDefault="004D1ABB" w:rsidP="001B0AE5">
      <w:pPr>
        <w:pStyle w:val="Ttulo1"/>
        <w:jc w:val="center"/>
        <w:rPr>
          <w:rFonts w:ascii="Garamond" w:hAnsi="Garamond"/>
          <w:b/>
          <w:bCs/>
          <w:color w:val="auto"/>
          <w:sz w:val="24"/>
          <w:szCs w:val="24"/>
        </w:rPr>
      </w:pPr>
      <w:bookmarkStart w:id="137" w:name="_Toc188031772"/>
      <w:r w:rsidRPr="001B0AE5">
        <w:rPr>
          <w:rFonts w:ascii="Garamond" w:hAnsi="Garamond"/>
          <w:b/>
          <w:bCs/>
          <w:color w:val="auto"/>
          <w:sz w:val="24"/>
          <w:szCs w:val="24"/>
        </w:rPr>
        <w:t>Procedimento</w:t>
      </w:r>
      <w:bookmarkEnd w:id="137"/>
    </w:p>
    <w:p w14:paraId="134763F9" w14:textId="77777777" w:rsidR="00442BE3" w:rsidRPr="0006795F" w:rsidRDefault="00442BE3" w:rsidP="00B00845">
      <w:pPr>
        <w:spacing w:after="0" w:line="360" w:lineRule="auto"/>
        <w:jc w:val="center"/>
        <w:rPr>
          <w:rFonts w:ascii="Garamond" w:eastAsia="Times New Roman" w:hAnsi="Garamond" w:cs="Times New Roman"/>
          <w:b/>
          <w:sz w:val="24"/>
          <w:szCs w:val="24"/>
        </w:rPr>
      </w:pPr>
    </w:p>
    <w:p w14:paraId="3328CB50" w14:textId="4B514435" w:rsidR="00B00845" w:rsidRPr="00442BE3" w:rsidRDefault="00B00845" w:rsidP="00442BE3">
      <w:pPr>
        <w:pStyle w:val="Ttulo3"/>
        <w:jc w:val="center"/>
        <w:rPr>
          <w:rFonts w:ascii="Garamond" w:eastAsia="Calibri" w:hAnsi="Garamond"/>
          <w:color w:val="auto"/>
        </w:rPr>
      </w:pPr>
      <w:bookmarkStart w:id="138" w:name="_Toc188031773"/>
      <w:r w:rsidRPr="00442BE3">
        <w:rPr>
          <w:rFonts w:ascii="Garamond" w:eastAsia="Calibri" w:hAnsi="Garamond"/>
          <w:color w:val="auto"/>
        </w:rPr>
        <w:t xml:space="preserve">Artigo </w:t>
      </w:r>
      <w:r w:rsidR="002C3328" w:rsidRPr="00442BE3">
        <w:rPr>
          <w:rFonts w:ascii="Garamond" w:eastAsia="Calibri" w:hAnsi="Garamond"/>
          <w:color w:val="auto"/>
        </w:rPr>
        <w:t>4</w:t>
      </w:r>
      <w:r w:rsidR="001274CF">
        <w:rPr>
          <w:rFonts w:ascii="Garamond" w:eastAsia="Calibri" w:hAnsi="Garamond"/>
          <w:color w:val="auto"/>
        </w:rPr>
        <w:t>2</w:t>
      </w:r>
      <w:r w:rsidRPr="00442BE3">
        <w:rPr>
          <w:rFonts w:ascii="Garamond" w:eastAsia="Calibri" w:hAnsi="Garamond"/>
          <w:color w:val="auto"/>
        </w:rPr>
        <w:t>.º</w:t>
      </w:r>
      <w:bookmarkEnd w:id="138"/>
    </w:p>
    <w:p w14:paraId="3F0C8558" w14:textId="77777777" w:rsidR="00B00845" w:rsidRPr="00442BE3" w:rsidRDefault="00B00845" w:rsidP="00442BE3">
      <w:pPr>
        <w:pStyle w:val="Ttulo3"/>
        <w:jc w:val="center"/>
        <w:rPr>
          <w:rFonts w:ascii="Garamond" w:eastAsia="Calibri" w:hAnsi="Garamond"/>
          <w:b/>
          <w:color w:val="auto"/>
        </w:rPr>
      </w:pPr>
      <w:bookmarkStart w:id="139" w:name="_Toc188031774"/>
      <w:r w:rsidRPr="00442BE3">
        <w:rPr>
          <w:rFonts w:ascii="Garamond" w:eastAsia="Calibri" w:hAnsi="Garamond"/>
          <w:b/>
          <w:color w:val="auto"/>
        </w:rPr>
        <w:t>Apresentação das candidaturas</w:t>
      </w:r>
      <w:bookmarkEnd w:id="139"/>
    </w:p>
    <w:p w14:paraId="48F16068" w14:textId="73B54209" w:rsidR="00B00845" w:rsidRPr="0006795F" w:rsidRDefault="00B00845" w:rsidP="00B00845">
      <w:pPr>
        <w:tabs>
          <w:tab w:val="left" w:pos="142"/>
        </w:tabs>
        <w:spacing w:after="0" w:line="360" w:lineRule="auto"/>
        <w:jc w:val="both"/>
        <w:rPr>
          <w:rFonts w:ascii="Garamond" w:eastAsia="Times New Roman" w:hAnsi="Garamond" w:cs="Times New Roman"/>
          <w:sz w:val="24"/>
          <w:szCs w:val="24"/>
        </w:rPr>
      </w:pPr>
      <w:r w:rsidRPr="0006795F">
        <w:rPr>
          <w:rFonts w:ascii="Garamond" w:eastAsia="Times New Roman" w:hAnsi="Garamond" w:cs="Times New Roman"/>
          <w:sz w:val="24"/>
          <w:szCs w:val="24"/>
        </w:rPr>
        <w:t xml:space="preserve">A apresentação das candidaturas efetua-se através da submissão de formulário eletrónico disponível no </w:t>
      </w:r>
      <w:r w:rsidR="0006795F" w:rsidRPr="0006795F">
        <w:rPr>
          <w:rFonts w:ascii="Garamond" w:eastAsia="Times New Roman" w:hAnsi="Garamond" w:cs="Times New Roman"/>
          <w:sz w:val="24"/>
          <w:szCs w:val="24"/>
        </w:rPr>
        <w:t>p</w:t>
      </w:r>
      <w:r w:rsidRPr="0006795F">
        <w:rPr>
          <w:rFonts w:ascii="Garamond" w:eastAsia="Times New Roman" w:hAnsi="Garamond" w:cs="Times New Roman"/>
          <w:sz w:val="24"/>
          <w:szCs w:val="24"/>
        </w:rPr>
        <w:t xml:space="preserve">ortal da </w:t>
      </w:r>
      <w:r w:rsidR="0006795F" w:rsidRPr="0006795F">
        <w:rPr>
          <w:rFonts w:ascii="Garamond" w:eastAsia="Times New Roman" w:hAnsi="Garamond" w:cs="Times New Roman"/>
          <w:sz w:val="24"/>
          <w:szCs w:val="24"/>
        </w:rPr>
        <w:t>a</w:t>
      </w:r>
      <w:r w:rsidRPr="0006795F">
        <w:rPr>
          <w:rFonts w:ascii="Garamond" w:eastAsia="Times New Roman" w:hAnsi="Garamond" w:cs="Times New Roman"/>
          <w:sz w:val="24"/>
          <w:szCs w:val="24"/>
        </w:rPr>
        <w:t xml:space="preserve">gricultura, em </w:t>
      </w:r>
      <w:hyperlink r:id="rId8" w:history="1">
        <w:r w:rsidRPr="0006795F">
          <w:rPr>
            <w:rFonts w:ascii="Garamond" w:eastAsia="Times New Roman" w:hAnsi="Garamond" w:cs="Times New Roman"/>
            <w:sz w:val="24"/>
            <w:szCs w:val="24"/>
            <w:u w:val="single"/>
          </w:rPr>
          <w:t>https://agricultura.gov.pt/</w:t>
        </w:r>
      </w:hyperlink>
      <w:r w:rsidRPr="0006795F">
        <w:rPr>
          <w:rFonts w:ascii="Garamond" w:eastAsia="Times New Roman" w:hAnsi="Garamond" w:cs="Times New Roman"/>
          <w:sz w:val="24"/>
          <w:szCs w:val="24"/>
        </w:rPr>
        <w:t xml:space="preserve">, </w:t>
      </w:r>
      <w:r w:rsidR="00C967C2">
        <w:rPr>
          <w:rFonts w:ascii="Garamond" w:eastAsia="Times New Roman" w:hAnsi="Garamond" w:cs="Times New Roman"/>
          <w:sz w:val="24"/>
          <w:szCs w:val="24"/>
        </w:rPr>
        <w:t xml:space="preserve">e </w:t>
      </w:r>
      <w:r w:rsidRPr="0006795F">
        <w:rPr>
          <w:rFonts w:ascii="Garamond" w:eastAsia="Times New Roman" w:hAnsi="Garamond" w:cs="Times New Roman"/>
          <w:sz w:val="24"/>
          <w:szCs w:val="24"/>
        </w:rPr>
        <w:t xml:space="preserve">no portal da autoridade de gestão do PEPAC no continente, em </w:t>
      </w:r>
      <w:hyperlink r:id="rId9" w:history="1">
        <w:r w:rsidRPr="0006795F">
          <w:rPr>
            <w:rFonts w:ascii="Garamond" w:eastAsia="Times New Roman" w:hAnsi="Garamond" w:cs="Times New Roman"/>
            <w:sz w:val="24"/>
            <w:u w:val="single"/>
          </w:rPr>
          <w:t>www.pepacc.pt</w:t>
        </w:r>
      </w:hyperlink>
      <w:r w:rsidRPr="0006795F">
        <w:rPr>
          <w:rFonts w:ascii="Garamond" w:eastAsia="Times New Roman" w:hAnsi="Garamond" w:cs="Times New Roman"/>
          <w:b/>
          <w:bCs/>
          <w:sz w:val="24"/>
          <w:szCs w:val="24"/>
        </w:rPr>
        <w:t>,</w:t>
      </w:r>
      <w:r w:rsidRPr="0006795F">
        <w:rPr>
          <w:rFonts w:ascii="Garamond" w:eastAsia="Times New Roman" w:hAnsi="Garamond" w:cs="Times New Roman"/>
          <w:sz w:val="24"/>
          <w:szCs w:val="24"/>
        </w:rPr>
        <w:t xml:space="preserve"> e estão sujeitos a confirmação por via eletrónica, a efetuar pela autoridade de gestão, considerando-se a data de submissão como a data de apresentação da candidatura.</w:t>
      </w:r>
    </w:p>
    <w:p w14:paraId="4A6134DD" w14:textId="77777777" w:rsidR="00B00845" w:rsidRDefault="00B00845" w:rsidP="00B00845">
      <w:pPr>
        <w:tabs>
          <w:tab w:val="left" w:pos="142"/>
        </w:tabs>
        <w:spacing w:after="0" w:line="360" w:lineRule="auto"/>
        <w:jc w:val="center"/>
        <w:rPr>
          <w:rFonts w:ascii="Garamond" w:eastAsia="Times New Roman" w:hAnsi="Garamond" w:cs="Times New Roman"/>
          <w:sz w:val="24"/>
          <w:szCs w:val="24"/>
        </w:rPr>
      </w:pPr>
    </w:p>
    <w:p w14:paraId="6F0C644C" w14:textId="6782F937" w:rsidR="00B00845" w:rsidRPr="00416130" w:rsidRDefault="00B00845" w:rsidP="00442BE3">
      <w:pPr>
        <w:pStyle w:val="Ttulo3"/>
        <w:jc w:val="center"/>
        <w:rPr>
          <w:rFonts w:ascii="Garamond" w:eastAsia="Times New Roman" w:hAnsi="Garamond"/>
          <w:color w:val="auto"/>
        </w:rPr>
      </w:pPr>
      <w:bookmarkStart w:id="140" w:name="_Toc188031775"/>
      <w:r w:rsidRPr="00416130">
        <w:rPr>
          <w:rFonts w:ascii="Garamond" w:eastAsia="Times New Roman" w:hAnsi="Garamond"/>
          <w:color w:val="auto"/>
        </w:rPr>
        <w:t xml:space="preserve">Artigo </w:t>
      </w:r>
      <w:r w:rsidR="002C3328" w:rsidRPr="00416130">
        <w:rPr>
          <w:rFonts w:ascii="Garamond" w:eastAsia="Times New Roman" w:hAnsi="Garamond"/>
          <w:color w:val="auto"/>
        </w:rPr>
        <w:t>4</w:t>
      </w:r>
      <w:r w:rsidR="001274CF">
        <w:rPr>
          <w:rFonts w:ascii="Garamond" w:eastAsia="Times New Roman" w:hAnsi="Garamond"/>
          <w:color w:val="auto"/>
        </w:rPr>
        <w:t>3</w:t>
      </w:r>
      <w:r w:rsidRPr="00416130">
        <w:rPr>
          <w:rFonts w:ascii="Garamond" w:eastAsia="Times New Roman" w:hAnsi="Garamond"/>
          <w:color w:val="auto"/>
        </w:rPr>
        <w:t>.º</w:t>
      </w:r>
      <w:bookmarkEnd w:id="140"/>
    </w:p>
    <w:p w14:paraId="4970B4BD" w14:textId="77777777" w:rsidR="00B00845" w:rsidRPr="00416130" w:rsidRDefault="00B00845" w:rsidP="00442BE3">
      <w:pPr>
        <w:pStyle w:val="Ttulo3"/>
        <w:jc w:val="center"/>
        <w:rPr>
          <w:rFonts w:ascii="Garamond" w:eastAsia="Times New Roman" w:hAnsi="Garamond"/>
          <w:b/>
          <w:color w:val="auto"/>
        </w:rPr>
      </w:pPr>
      <w:bookmarkStart w:id="141" w:name="_Toc188031776"/>
      <w:r w:rsidRPr="00416130">
        <w:rPr>
          <w:rFonts w:ascii="Garamond" w:eastAsia="Times New Roman" w:hAnsi="Garamond"/>
          <w:b/>
          <w:color w:val="auto"/>
        </w:rPr>
        <w:t>Avisos</w:t>
      </w:r>
      <w:bookmarkEnd w:id="141"/>
    </w:p>
    <w:p w14:paraId="03D29DB1" w14:textId="745E3CCE" w:rsidR="00B00845" w:rsidRPr="00416130" w:rsidRDefault="00B00845"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 xml:space="preserve">1 – Os avisos para apresentação de candidaturas </w:t>
      </w:r>
      <w:r w:rsidR="0006795F" w:rsidRPr="00416130">
        <w:rPr>
          <w:rFonts w:ascii="Garamond" w:eastAsia="Times New Roman" w:hAnsi="Garamond" w:cs="Times New Roman"/>
          <w:sz w:val="24"/>
          <w:szCs w:val="24"/>
        </w:rPr>
        <w:t>são propostos pelo Órgão de Gestão do GAL e</w:t>
      </w:r>
      <w:r w:rsidRPr="00416130">
        <w:rPr>
          <w:rFonts w:ascii="Garamond" w:eastAsia="Times New Roman" w:hAnsi="Garamond" w:cs="Times New Roman"/>
          <w:sz w:val="24"/>
          <w:szCs w:val="24"/>
        </w:rPr>
        <w:t xml:space="preserve"> aprovados pelo presidente da comissão diretiva da </w:t>
      </w:r>
      <w:r w:rsidR="00FC34C5">
        <w:rPr>
          <w:rFonts w:ascii="Garamond" w:eastAsia="Times New Roman" w:hAnsi="Garamond" w:cs="Times New Roman"/>
          <w:sz w:val="24"/>
          <w:szCs w:val="24"/>
        </w:rPr>
        <w:t>a</w:t>
      </w:r>
      <w:r w:rsidRPr="00416130">
        <w:rPr>
          <w:rFonts w:ascii="Garamond" w:eastAsia="Times New Roman" w:hAnsi="Garamond" w:cs="Times New Roman"/>
          <w:sz w:val="24"/>
          <w:szCs w:val="24"/>
        </w:rPr>
        <w:t xml:space="preserve">utoridade de </w:t>
      </w:r>
      <w:r w:rsidR="00FC34C5">
        <w:rPr>
          <w:rFonts w:ascii="Garamond" w:eastAsia="Times New Roman" w:hAnsi="Garamond" w:cs="Times New Roman"/>
          <w:sz w:val="24"/>
          <w:szCs w:val="24"/>
        </w:rPr>
        <w:t>g</w:t>
      </w:r>
      <w:r w:rsidRPr="00416130">
        <w:rPr>
          <w:rFonts w:ascii="Garamond" w:eastAsia="Times New Roman" w:hAnsi="Garamond" w:cs="Times New Roman"/>
          <w:sz w:val="24"/>
          <w:szCs w:val="24"/>
        </w:rPr>
        <w:t>estão do PEPAC no continente</w:t>
      </w:r>
      <w:r w:rsidR="0047092A" w:rsidRPr="00416130">
        <w:rPr>
          <w:rFonts w:ascii="Garamond" w:eastAsia="Times New Roman" w:hAnsi="Garamond" w:cs="Times New Roman"/>
          <w:sz w:val="24"/>
          <w:szCs w:val="24"/>
        </w:rPr>
        <w:t>, após parecer vinculativo prévio da Autoridade de Gestão Nacional, e indicam,</w:t>
      </w:r>
      <w:r w:rsidRPr="00416130">
        <w:rPr>
          <w:rFonts w:ascii="Garamond" w:eastAsia="Times New Roman" w:hAnsi="Garamond" w:cs="Times New Roman"/>
          <w:sz w:val="24"/>
          <w:szCs w:val="24"/>
        </w:rPr>
        <w:t xml:space="preserve"> nomeadamente, o seguinte: </w:t>
      </w:r>
    </w:p>
    <w:p w14:paraId="41F83969"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A intervenção e tipologia se aplicável;</w:t>
      </w:r>
    </w:p>
    <w:p w14:paraId="482531C9"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A natureza dos beneficiários;</w:t>
      </w:r>
    </w:p>
    <w:p w14:paraId="55F3D824"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O âmbito geográfico da intervenção a apoiar;</w:t>
      </w:r>
    </w:p>
    <w:p w14:paraId="06B7BB0B"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A dotação orçamental indicativa;</w:t>
      </w:r>
    </w:p>
    <w:p w14:paraId="518F3FEE"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O número limite de candidaturas a apresentar por beneficiário;</w:t>
      </w:r>
    </w:p>
    <w:p w14:paraId="7F946A5E"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As orientações técnicas a observar;</w:t>
      </w:r>
    </w:p>
    <w:p w14:paraId="7BC1A157" w14:textId="1CC596B8"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Os critérios de seleção e respetiva metodologia de avaliação;</w:t>
      </w:r>
    </w:p>
    <w:p w14:paraId="4E5776EC"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O processo de divulgação dos resultados;</w:t>
      </w:r>
    </w:p>
    <w:p w14:paraId="0C7A205E"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O prazo para apresentação de candidaturas;</w:t>
      </w:r>
    </w:p>
    <w:p w14:paraId="44386774" w14:textId="77777777"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A forma do apoio a conceder;</w:t>
      </w:r>
    </w:p>
    <w:p w14:paraId="42E5948C" w14:textId="5E251662" w:rsidR="00B00845" w:rsidRPr="00416130" w:rsidRDefault="00B00845"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t xml:space="preserve">Os prazos máximos para os beneficiários iniciarem e concluírem a execução física e financeira das operações, quando sejam mais restritivos do que os previstos no artigo </w:t>
      </w:r>
      <w:r w:rsidR="00416130" w:rsidRPr="00416130">
        <w:rPr>
          <w:rFonts w:ascii="Garamond" w:eastAsia="Calibri" w:hAnsi="Garamond" w:cs="Times New Roman"/>
          <w:sz w:val="24"/>
          <w:szCs w:val="24"/>
        </w:rPr>
        <w:t>47</w:t>
      </w:r>
      <w:r w:rsidRPr="00416130">
        <w:rPr>
          <w:rFonts w:ascii="Garamond" w:eastAsia="Calibri" w:hAnsi="Garamond" w:cs="Times New Roman"/>
          <w:sz w:val="24"/>
          <w:szCs w:val="24"/>
        </w:rPr>
        <w:t>.º da presente portaria</w:t>
      </w:r>
      <w:r w:rsidR="0006795F" w:rsidRPr="00416130">
        <w:rPr>
          <w:rFonts w:ascii="Garamond" w:eastAsia="Calibri" w:hAnsi="Garamond" w:cs="Times New Roman"/>
          <w:sz w:val="24"/>
          <w:szCs w:val="24"/>
        </w:rPr>
        <w:t>;</w:t>
      </w:r>
    </w:p>
    <w:p w14:paraId="6CBAE5D0" w14:textId="03FD1537" w:rsidR="0006795F" w:rsidRPr="00416130" w:rsidRDefault="0006795F" w:rsidP="00203C24">
      <w:pPr>
        <w:numPr>
          <w:ilvl w:val="1"/>
          <w:numId w:val="24"/>
        </w:numPr>
        <w:autoSpaceDE w:val="0"/>
        <w:autoSpaceDN w:val="0"/>
        <w:adjustRightInd w:val="0"/>
        <w:spacing w:after="0" w:line="360" w:lineRule="auto"/>
        <w:contextualSpacing/>
        <w:jc w:val="both"/>
        <w:rPr>
          <w:rFonts w:ascii="Garamond" w:eastAsia="Calibri" w:hAnsi="Garamond" w:cs="Times New Roman"/>
          <w:sz w:val="24"/>
          <w:szCs w:val="24"/>
        </w:rPr>
      </w:pPr>
      <w:r w:rsidRPr="00416130">
        <w:rPr>
          <w:rFonts w:ascii="Garamond" w:eastAsia="Calibri" w:hAnsi="Garamond" w:cs="Times New Roman"/>
          <w:sz w:val="24"/>
          <w:szCs w:val="24"/>
        </w:rPr>
        <w:lastRenderedPageBreak/>
        <w:t>A elegibilidade temporal das despesas.</w:t>
      </w:r>
    </w:p>
    <w:p w14:paraId="5A633A18" w14:textId="1296676E" w:rsidR="00615BF0" w:rsidRPr="00615BF0" w:rsidRDefault="00615BF0" w:rsidP="00615BF0">
      <w:pPr>
        <w:tabs>
          <w:tab w:val="left" w:pos="142"/>
        </w:tabs>
        <w:spacing w:after="0" w:line="36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2 </w:t>
      </w:r>
      <w:r w:rsidR="00B00845" w:rsidRPr="00615BF0">
        <w:rPr>
          <w:rFonts w:ascii="Garamond" w:eastAsia="Times New Roman" w:hAnsi="Garamond" w:cs="Times New Roman"/>
          <w:sz w:val="24"/>
          <w:szCs w:val="24"/>
        </w:rPr>
        <w:t>– Os avisos para apresentação de candidaturas podem prever dotações específicas para determinadas tipologias de operações a apoiar.</w:t>
      </w:r>
      <w:r w:rsidRPr="00615BF0">
        <w:rPr>
          <w:rFonts w:ascii="Garamond" w:eastAsia="Times New Roman" w:hAnsi="Garamond" w:cs="Times New Roman"/>
          <w:sz w:val="24"/>
          <w:szCs w:val="24"/>
        </w:rPr>
        <w:t xml:space="preserve"> </w:t>
      </w:r>
    </w:p>
    <w:p w14:paraId="6D0735D8" w14:textId="4693F82F" w:rsidR="00B00845" w:rsidRPr="00615BF0" w:rsidRDefault="00615BF0" w:rsidP="00615BF0">
      <w:pPr>
        <w:tabs>
          <w:tab w:val="left" w:pos="142"/>
        </w:tabs>
        <w:spacing w:after="0" w:line="36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3 </w:t>
      </w:r>
      <w:r w:rsidR="00B00845" w:rsidRPr="00615BF0">
        <w:rPr>
          <w:rFonts w:ascii="Garamond" w:eastAsia="Times New Roman" w:hAnsi="Garamond" w:cs="Times New Roman"/>
          <w:sz w:val="24"/>
          <w:szCs w:val="24"/>
        </w:rPr>
        <w:t xml:space="preserve">– Os avisos para apresentação de candidaturas são divulgados, no portal da Agricultura, em </w:t>
      </w:r>
      <w:hyperlink r:id="rId10" w:history="1">
        <w:r w:rsidR="00B00845" w:rsidRPr="00615BF0">
          <w:rPr>
            <w:rFonts w:ascii="Garamond" w:eastAsia="Times New Roman" w:hAnsi="Garamond" w:cs="Times New Roman"/>
            <w:sz w:val="24"/>
            <w:szCs w:val="24"/>
          </w:rPr>
          <w:t>https://agricultura.gov.pt/</w:t>
        </w:r>
      </w:hyperlink>
      <w:r w:rsidR="00B00845" w:rsidRPr="00615BF0">
        <w:rPr>
          <w:rFonts w:ascii="Garamond" w:eastAsia="Times New Roman" w:hAnsi="Garamond" w:cs="Times New Roman"/>
          <w:sz w:val="24"/>
          <w:szCs w:val="24"/>
        </w:rPr>
        <w:t xml:space="preserve">, e no portal da </w:t>
      </w:r>
      <w:r w:rsidR="00FC34C5" w:rsidRPr="00615BF0">
        <w:rPr>
          <w:rFonts w:ascii="Garamond" w:eastAsia="Times New Roman" w:hAnsi="Garamond" w:cs="Times New Roman"/>
          <w:sz w:val="24"/>
          <w:szCs w:val="24"/>
        </w:rPr>
        <w:t>a</w:t>
      </w:r>
      <w:r w:rsidR="00B00845" w:rsidRPr="00615BF0">
        <w:rPr>
          <w:rFonts w:ascii="Garamond" w:eastAsia="Times New Roman" w:hAnsi="Garamond" w:cs="Times New Roman"/>
          <w:sz w:val="24"/>
          <w:szCs w:val="24"/>
        </w:rPr>
        <w:t xml:space="preserve">utoridade de </w:t>
      </w:r>
      <w:r w:rsidR="00FC34C5" w:rsidRPr="00615BF0">
        <w:rPr>
          <w:rFonts w:ascii="Garamond" w:eastAsia="Times New Roman" w:hAnsi="Garamond" w:cs="Times New Roman"/>
          <w:sz w:val="24"/>
          <w:szCs w:val="24"/>
        </w:rPr>
        <w:t>g</w:t>
      </w:r>
      <w:r w:rsidR="00B00845" w:rsidRPr="00615BF0">
        <w:rPr>
          <w:rFonts w:ascii="Garamond" w:eastAsia="Times New Roman" w:hAnsi="Garamond" w:cs="Times New Roman"/>
          <w:sz w:val="24"/>
          <w:szCs w:val="24"/>
        </w:rPr>
        <w:t xml:space="preserve">estão do PEPAC no continente, em </w:t>
      </w:r>
      <w:hyperlink r:id="rId11" w:history="1">
        <w:r w:rsidR="00B00845" w:rsidRPr="00615BF0">
          <w:rPr>
            <w:rFonts w:ascii="Garamond" w:eastAsia="Times New Roman" w:hAnsi="Garamond" w:cs="Times New Roman"/>
            <w:sz w:val="24"/>
            <w:szCs w:val="24"/>
          </w:rPr>
          <w:t>www.pepacc.pt</w:t>
        </w:r>
      </w:hyperlink>
      <w:r w:rsidR="005B72BE" w:rsidRPr="00615BF0">
        <w:rPr>
          <w:rFonts w:ascii="Garamond" w:eastAsia="Times New Roman" w:hAnsi="Garamond" w:cs="Times New Roman"/>
          <w:sz w:val="24"/>
          <w:szCs w:val="24"/>
        </w:rPr>
        <w:t>.</w:t>
      </w:r>
    </w:p>
    <w:p w14:paraId="48A984B2" w14:textId="533D56B3" w:rsidR="00B00845" w:rsidRPr="00442BE3" w:rsidRDefault="00B00845" w:rsidP="00442BE3">
      <w:pPr>
        <w:pStyle w:val="Ttulo3"/>
        <w:jc w:val="center"/>
        <w:rPr>
          <w:rFonts w:ascii="Garamond" w:eastAsia="Times New Roman" w:hAnsi="Garamond"/>
          <w:color w:val="auto"/>
        </w:rPr>
      </w:pPr>
      <w:bookmarkStart w:id="142" w:name="_Toc188031777"/>
      <w:r w:rsidRPr="00442BE3">
        <w:rPr>
          <w:rFonts w:ascii="Garamond" w:eastAsia="Times New Roman" w:hAnsi="Garamond"/>
          <w:color w:val="auto"/>
        </w:rPr>
        <w:t xml:space="preserve">Artigo </w:t>
      </w:r>
      <w:r w:rsidR="002C3328" w:rsidRPr="00442BE3">
        <w:rPr>
          <w:rFonts w:ascii="Garamond" w:eastAsia="Times New Roman" w:hAnsi="Garamond"/>
          <w:color w:val="auto"/>
        </w:rPr>
        <w:t>4</w:t>
      </w:r>
      <w:r w:rsidR="001274CF">
        <w:rPr>
          <w:rFonts w:ascii="Garamond" w:eastAsia="Times New Roman" w:hAnsi="Garamond"/>
          <w:color w:val="auto"/>
        </w:rPr>
        <w:t>4</w:t>
      </w:r>
      <w:r w:rsidRPr="00442BE3">
        <w:rPr>
          <w:rFonts w:ascii="Garamond" w:eastAsia="Times New Roman" w:hAnsi="Garamond"/>
          <w:color w:val="auto"/>
        </w:rPr>
        <w:t>º</w:t>
      </w:r>
      <w:bookmarkEnd w:id="142"/>
    </w:p>
    <w:p w14:paraId="2A5489CA" w14:textId="1DBBFC6B" w:rsidR="00B00845" w:rsidRPr="00442BE3" w:rsidRDefault="00B00845" w:rsidP="00442BE3">
      <w:pPr>
        <w:pStyle w:val="Ttulo3"/>
        <w:jc w:val="center"/>
        <w:rPr>
          <w:rFonts w:ascii="Garamond" w:eastAsia="Times New Roman" w:hAnsi="Garamond"/>
          <w:b/>
          <w:color w:val="auto"/>
        </w:rPr>
      </w:pPr>
      <w:bookmarkStart w:id="143" w:name="_Toc188031778"/>
      <w:r w:rsidRPr="00442BE3">
        <w:rPr>
          <w:rFonts w:ascii="Garamond" w:eastAsia="Times New Roman" w:hAnsi="Garamond"/>
          <w:b/>
          <w:color w:val="auto"/>
        </w:rPr>
        <w:t>Análise e decisão das candidaturas</w:t>
      </w:r>
      <w:bookmarkEnd w:id="143"/>
    </w:p>
    <w:p w14:paraId="210B2CF8" w14:textId="64125A6B" w:rsidR="0006795F" w:rsidRPr="00416130" w:rsidRDefault="00B00845"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 xml:space="preserve">1 – </w:t>
      </w:r>
      <w:r w:rsidR="0006795F" w:rsidRPr="00416130">
        <w:rPr>
          <w:rFonts w:ascii="Garamond" w:eastAsia="Times New Roman" w:hAnsi="Garamond" w:cs="Times New Roman"/>
          <w:sz w:val="24"/>
          <w:szCs w:val="24"/>
        </w:rPr>
        <w:t>As estruturas técnicas locais (ETL) emitem parecer sobre as candidaturas, do qual consta a apreciação do cumprimento dos critérios de elegibilidade dos beneficiários e das operações, bem como a aplicação dos critérios de seleção, do apuramento do custo total elegível e o nível de apoio previsional</w:t>
      </w:r>
      <w:r w:rsidR="00F95CA1" w:rsidRPr="00416130">
        <w:rPr>
          <w:rFonts w:ascii="Garamond" w:eastAsia="Times New Roman" w:hAnsi="Garamond" w:cs="Times New Roman"/>
          <w:sz w:val="24"/>
          <w:szCs w:val="24"/>
        </w:rPr>
        <w:t>.</w:t>
      </w:r>
    </w:p>
    <w:p w14:paraId="0E7AEDB2" w14:textId="33D30A1E" w:rsidR="00F95CA1" w:rsidRPr="00416130" w:rsidRDefault="00F95CA1" w:rsidP="00F95CA1">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 xml:space="preserve">2 - No caso de candidaturas apresentadas pelos GAL, pelas EG no caso dos GAL sem personalidade jurídica, por membros dos órgãos de gestão (OG) ou da ETL, ou pelas pessoas abrangidas pela alínea </w:t>
      </w:r>
      <w:r w:rsidRPr="00416130">
        <w:rPr>
          <w:rFonts w:ascii="Garamond" w:eastAsia="Times New Roman" w:hAnsi="Garamond" w:cs="Times New Roman"/>
          <w:i/>
          <w:sz w:val="24"/>
          <w:szCs w:val="24"/>
        </w:rPr>
        <w:t>b)</w:t>
      </w:r>
      <w:r w:rsidRPr="00416130">
        <w:rPr>
          <w:rFonts w:ascii="Garamond" w:eastAsia="Times New Roman" w:hAnsi="Garamond" w:cs="Times New Roman"/>
          <w:sz w:val="24"/>
          <w:szCs w:val="24"/>
        </w:rPr>
        <w:t xml:space="preserve"> do n.º 1 do artigo 69.º do Código do Procedimento Administrativo, aprovado pelo Decreto-Lei n.º 4/2015, de 7 de janeiro, a emissão de parecer sobre as candidaturas é efetuada </w:t>
      </w:r>
      <w:r w:rsidR="00FC34C5">
        <w:rPr>
          <w:rFonts w:ascii="Garamond" w:eastAsia="Times New Roman" w:hAnsi="Garamond" w:cs="Times New Roman"/>
          <w:sz w:val="24"/>
          <w:szCs w:val="24"/>
        </w:rPr>
        <w:t>a</w:t>
      </w:r>
      <w:r w:rsidRPr="00416130">
        <w:rPr>
          <w:rFonts w:ascii="Garamond" w:eastAsia="Times New Roman" w:hAnsi="Garamond" w:cs="Times New Roman"/>
          <w:sz w:val="24"/>
          <w:szCs w:val="24"/>
        </w:rPr>
        <w:t xml:space="preserve">utoridade de </w:t>
      </w:r>
      <w:r w:rsidR="00FC34C5">
        <w:rPr>
          <w:rFonts w:ascii="Garamond" w:eastAsia="Times New Roman" w:hAnsi="Garamond" w:cs="Times New Roman"/>
          <w:sz w:val="24"/>
          <w:szCs w:val="24"/>
        </w:rPr>
        <w:t>g</w:t>
      </w:r>
      <w:r w:rsidRPr="00416130">
        <w:rPr>
          <w:rFonts w:ascii="Garamond" w:eastAsia="Times New Roman" w:hAnsi="Garamond" w:cs="Times New Roman"/>
          <w:sz w:val="24"/>
          <w:szCs w:val="24"/>
        </w:rPr>
        <w:t>estão do PEPAC no continente ou pelas entidades com competências delegadas para o efeito.</w:t>
      </w:r>
    </w:p>
    <w:p w14:paraId="3BF55ADB" w14:textId="571017CF" w:rsidR="00B00845" w:rsidRPr="00416130" w:rsidRDefault="00F95CA1"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3</w:t>
      </w:r>
      <w:r w:rsidR="00B00845" w:rsidRPr="00416130">
        <w:rPr>
          <w:rFonts w:ascii="Garamond" w:eastAsia="Times New Roman" w:hAnsi="Garamond" w:cs="Times New Roman"/>
          <w:sz w:val="24"/>
          <w:szCs w:val="24"/>
        </w:rPr>
        <w:t xml:space="preserve"> – Sem prejuízo do disposto no n.º 4 do artigo 11.º do Decreto-Lei n.º 12/2023, de 24 de fevereiro, são solicitados aos candidatos, quando se justifique, documentos, esclarecimentos ou informações complementares, constituindo a falta de entrega dos mesmos ou a ausência de resposta fundamento para a não aprovação da candidatura. </w:t>
      </w:r>
    </w:p>
    <w:p w14:paraId="4EAB517C" w14:textId="35186832" w:rsidR="00B00845" w:rsidRPr="00416130" w:rsidRDefault="00D57D5F"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4</w:t>
      </w:r>
      <w:r w:rsidR="00B00845" w:rsidRPr="00416130">
        <w:rPr>
          <w:rFonts w:ascii="Garamond" w:eastAsia="Times New Roman" w:hAnsi="Garamond" w:cs="Times New Roman"/>
          <w:sz w:val="24"/>
          <w:szCs w:val="24"/>
        </w:rPr>
        <w:t xml:space="preserve"> – O parecer referido no</w:t>
      </w:r>
      <w:r w:rsidR="00F95CA1" w:rsidRPr="00416130">
        <w:rPr>
          <w:rFonts w:ascii="Garamond" w:eastAsia="Times New Roman" w:hAnsi="Garamond" w:cs="Times New Roman"/>
          <w:sz w:val="24"/>
          <w:szCs w:val="24"/>
        </w:rPr>
        <w:t>s</w:t>
      </w:r>
      <w:r w:rsidR="00B00845" w:rsidRPr="00416130">
        <w:rPr>
          <w:rFonts w:ascii="Garamond" w:eastAsia="Times New Roman" w:hAnsi="Garamond" w:cs="Times New Roman"/>
          <w:sz w:val="24"/>
          <w:szCs w:val="24"/>
        </w:rPr>
        <w:t xml:space="preserve"> </w:t>
      </w:r>
      <w:proofErr w:type="spellStart"/>
      <w:proofErr w:type="gramStart"/>
      <w:r w:rsidR="00B00845" w:rsidRPr="00416130">
        <w:rPr>
          <w:rFonts w:ascii="Garamond" w:eastAsia="Times New Roman" w:hAnsi="Garamond" w:cs="Times New Roman"/>
          <w:sz w:val="24"/>
          <w:szCs w:val="24"/>
        </w:rPr>
        <w:t>n.</w:t>
      </w:r>
      <w:r w:rsidR="00F95CA1" w:rsidRPr="00416130">
        <w:rPr>
          <w:rFonts w:ascii="Garamond" w:eastAsia="Times New Roman" w:hAnsi="Garamond" w:cs="Times New Roman"/>
          <w:sz w:val="24"/>
          <w:szCs w:val="24"/>
          <w:vertAlign w:val="superscript"/>
        </w:rPr>
        <w:t>os</w:t>
      </w:r>
      <w:proofErr w:type="spellEnd"/>
      <w:proofErr w:type="gramEnd"/>
      <w:r w:rsidR="00B00845" w:rsidRPr="00416130">
        <w:rPr>
          <w:rFonts w:ascii="Garamond" w:eastAsia="Times New Roman" w:hAnsi="Garamond" w:cs="Times New Roman"/>
          <w:sz w:val="24"/>
          <w:szCs w:val="24"/>
        </w:rPr>
        <w:t xml:space="preserve"> 1</w:t>
      </w:r>
      <w:r w:rsidR="00F95CA1" w:rsidRPr="00416130">
        <w:rPr>
          <w:rFonts w:ascii="Garamond" w:eastAsia="Times New Roman" w:hAnsi="Garamond" w:cs="Times New Roman"/>
          <w:sz w:val="24"/>
          <w:szCs w:val="24"/>
        </w:rPr>
        <w:t xml:space="preserve"> e 2</w:t>
      </w:r>
      <w:r w:rsidR="00B00845" w:rsidRPr="00416130">
        <w:rPr>
          <w:rFonts w:ascii="Garamond" w:eastAsia="Times New Roman" w:hAnsi="Garamond" w:cs="Times New Roman"/>
          <w:sz w:val="24"/>
          <w:szCs w:val="24"/>
        </w:rPr>
        <w:t xml:space="preserve"> é emitido num prazo máximo de 45 dias úteis contados a partir da data</w:t>
      </w:r>
      <w:r w:rsidR="00A52433">
        <w:rPr>
          <w:rFonts w:ascii="Garamond" w:eastAsia="Times New Roman" w:hAnsi="Garamond" w:cs="Times New Roman"/>
          <w:sz w:val="24"/>
          <w:szCs w:val="24"/>
        </w:rPr>
        <w:t>-</w:t>
      </w:r>
      <w:r w:rsidR="00B00845" w:rsidRPr="00416130">
        <w:rPr>
          <w:rFonts w:ascii="Garamond" w:eastAsia="Times New Roman" w:hAnsi="Garamond" w:cs="Times New Roman"/>
          <w:sz w:val="24"/>
          <w:szCs w:val="24"/>
        </w:rPr>
        <w:t>limite de apresentação das candidaturas</w:t>
      </w:r>
      <w:r w:rsidR="00F95CA1" w:rsidRPr="00416130">
        <w:rPr>
          <w:rFonts w:ascii="Garamond" w:eastAsia="Times New Roman" w:hAnsi="Garamond" w:cs="Times New Roman"/>
          <w:sz w:val="24"/>
          <w:szCs w:val="24"/>
        </w:rPr>
        <w:t>, sendo aplicados os critérios de seleção, em função da dotação orçamental referida no respetivo aviso e submete a decisão do Órgão de Gestão do GAL</w:t>
      </w:r>
      <w:r w:rsidR="00B00845" w:rsidRPr="00416130">
        <w:rPr>
          <w:rFonts w:ascii="Garamond" w:eastAsia="Times New Roman" w:hAnsi="Garamond" w:cs="Times New Roman"/>
          <w:sz w:val="24"/>
          <w:szCs w:val="24"/>
        </w:rPr>
        <w:t xml:space="preserve">. </w:t>
      </w:r>
    </w:p>
    <w:p w14:paraId="4DB36B58" w14:textId="4E89C138" w:rsidR="00B00845" w:rsidRPr="00416130" w:rsidRDefault="00B00845"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5 – Antes de ser adotada a decisão final os candidatos são ouvidos, nos termos do Código de Procedimento Administrativo, designadamente</w:t>
      </w:r>
      <w:r w:rsidR="00B04E96" w:rsidRPr="00416130">
        <w:rPr>
          <w:rFonts w:ascii="Garamond" w:eastAsia="Times New Roman" w:hAnsi="Garamond" w:cs="Times New Roman"/>
          <w:sz w:val="24"/>
          <w:szCs w:val="24"/>
        </w:rPr>
        <w:t>,</w:t>
      </w:r>
      <w:r w:rsidRPr="00416130">
        <w:rPr>
          <w:rFonts w:ascii="Garamond" w:eastAsia="Times New Roman" w:hAnsi="Garamond" w:cs="Times New Roman"/>
          <w:sz w:val="24"/>
          <w:szCs w:val="24"/>
        </w:rPr>
        <w:t xml:space="preserve"> quanto à eventual intenção de indeferimento total ou parcial e respetivos fundamentos.</w:t>
      </w:r>
    </w:p>
    <w:p w14:paraId="7729EE59" w14:textId="61F53B79" w:rsidR="00B00845" w:rsidRPr="00416130" w:rsidRDefault="00B00845"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t xml:space="preserve">6 – As candidaturas são objeto de decisão pelo </w:t>
      </w:r>
      <w:r w:rsidR="008C205A">
        <w:rPr>
          <w:rFonts w:ascii="Garamond" w:eastAsia="Times New Roman" w:hAnsi="Garamond" w:cs="Times New Roman"/>
          <w:sz w:val="24"/>
          <w:szCs w:val="24"/>
        </w:rPr>
        <w:t xml:space="preserve">Órgão de Gestão do </w:t>
      </w:r>
      <w:r w:rsidR="006C2512" w:rsidRPr="00416130">
        <w:rPr>
          <w:rFonts w:ascii="Garamond" w:eastAsia="Times New Roman" w:hAnsi="Garamond" w:cs="Times New Roman"/>
          <w:sz w:val="24"/>
          <w:szCs w:val="24"/>
        </w:rPr>
        <w:t>GAL</w:t>
      </w:r>
      <w:r w:rsidRPr="00416130">
        <w:rPr>
          <w:rFonts w:ascii="Garamond" w:eastAsia="Times New Roman" w:hAnsi="Garamond" w:cs="Times New Roman"/>
          <w:sz w:val="24"/>
          <w:szCs w:val="24"/>
        </w:rPr>
        <w:t xml:space="preserve"> no prazo de 60 dias úteis contados a partir da data</w:t>
      </w:r>
      <w:r w:rsidR="004F2DC5">
        <w:rPr>
          <w:rFonts w:ascii="Garamond" w:eastAsia="Times New Roman" w:hAnsi="Garamond" w:cs="Times New Roman"/>
          <w:sz w:val="24"/>
          <w:szCs w:val="24"/>
        </w:rPr>
        <w:t>-</w:t>
      </w:r>
      <w:r w:rsidRPr="00416130">
        <w:rPr>
          <w:rFonts w:ascii="Garamond" w:eastAsia="Times New Roman" w:hAnsi="Garamond" w:cs="Times New Roman"/>
          <w:sz w:val="24"/>
          <w:szCs w:val="24"/>
        </w:rPr>
        <w:t xml:space="preserve">limite para a respetiva </w:t>
      </w:r>
      <w:r w:rsidRPr="008C205A">
        <w:rPr>
          <w:rFonts w:ascii="Garamond" w:eastAsia="Times New Roman" w:hAnsi="Garamond" w:cs="Times New Roman"/>
          <w:sz w:val="24"/>
          <w:szCs w:val="24"/>
        </w:rPr>
        <w:t xml:space="preserve">apresentação, sendo a mesma </w:t>
      </w:r>
      <w:bookmarkStart w:id="144" w:name="_Hlk182209172"/>
      <w:r w:rsidR="00D57D5F" w:rsidRPr="008C205A">
        <w:rPr>
          <w:rFonts w:ascii="Garamond" w:eastAsia="Times New Roman" w:hAnsi="Garamond" w:cs="Times New Roman"/>
          <w:sz w:val="24"/>
          <w:szCs w:val="24"/>
        </w:rPr>
        <w:t>registada no SI PEPAC</w:t>
      </w:r>
      <w:bookmarkEnd w:id="144"/>
      <w:r w:rsidRPr="008C205A">
        <w:rPr>
          <w:rFonts w:ascii="Garamond" w:eastAsia="Times New Roman" w:hAnsi="Garamond" w:cs="Times New Roman"/>
          <w:sz w:val="24"/>
          <w:szCs w:val="24"/>
        </w:rPr>
        <w:t>,</w:t>
      </w:r>
      <w:r w:rsidRPr="00416130">
        <w:rPr>
          <w:rFonts w:ascii="Garamond" w:eastAsia="Times New Roman" w:hAnsi="Garamond" w:cs="Times New Roman"/>
          <w:sz w:val="24"/>
          <w:szCs w:val="24"/>
        </w:rPr>
        <w:t xml:space="preserve"> no prazo máximo de cinco dias úteis a contar da data da decisão.</w:t>
      </w:r>
    </w:p>
    <w:p w14:paraId="41A063F0" w14:textId="41397ABF" w:rsidR="00F95CA1" w:rsidRPr="00416130" w:rsidRDefault="00F95CA1" w:rsidP="00B00845">
      <w:pPr>
        <w:tabs>
          <w:tab w:val="left" w:pos="142"/>
        </w:tabs>
        <w:spacing w:after="0" w:line="360" w:lineRule="auto"/>
        <w:jc w:val="both"/>
        <w:rPr>
          <w:rFonts w:ascii="Garamond" w:eastAsia="Times New Roman" w:hAnsi="Garamond" w:cs="Times New Roman"/>
          <w:sz w:val="24"/>
          <w:szCs w:val="24"/>
        </w:rPr>
      </w:pPr>
      <w:r w:rsidRPr="00416130">
        <w:rPr>
          <w:rFonts w:ascii="Garamond" w:eastAsia="Times New Roman" w:hAnsi="Garamond" w:cs="Times New Roman"/>
          <w:sz w:val="24"/>
          <w:szCs w:val="24"/>
        </w:rPr>
        <w:lastRenderedPageBreak/>
        <w:t>7 - A produção de efeitos da decisão referida no número anterior, depende de confirmação</w:t>
      </w:r>
      <w:r w:rsidR="00416130" w:rsidRPr="00416130">
        <w:rPr>
          <w:rFonts w:ascii="Garamond" w:eastAsia="Times New Roman" w:hAnsi="Garamond" w:cs="Times New Roman"/>
          <w:sz w:val="24"/>
          <w:szCs w:val="24"/>
        </w:rPr>
        <w:t>,</w:t>
      </w:r>
      <w:r w:rsidR="00416130">
        <w:rPr>
          <w:rFonts w:ascii="Garamond" w:eastAsia="Times New Roman" w:hAnsi="Garamond" w:cs="Times New Roman"/>
          <w:sz w:val="24"/>
          <w:szCs w:val="24"/>
        </w:rPr>
        <w:t xml:space="preserve"> </w:t>
      </w:r>
      <w:r w:rsidRPr="00416130">
        <w:rPr>
          <w:rFonts w:ascii="Garamond" w:eastAsia="Times New Roman" w:hAnsi="Garamond" w:cs="Times New Roman"/>
          <w:sz w:val="24"/>
          <w:szCs w:val="24"/>
        </w:rPr>
        <w:t xml:space="preserve">pelo presidente da Comissão Diretiva da </w:t>
      </w:r>
      <w:r w:rsidR="008C205A">
        <w:rPr>
          <w:rFonts w:ascii="Garamond" w:eastAsia="Times New Roman" w:hAnsi="Garamond" w:cs="Times New Roman"/>
          <w:sz w:val="24"/>
          <w:szCs w:val="24"/>
        </w:rPr>
        <w:t>a</w:t>
      </w:r>
      <w:r w:rsidRPr="00416130">
        <w:rPr>
          <w:rFonts w:ascii="Garamond" w:eastAsia="Times New Roman" w:hAnsi="Garamond" w:cs="Times New Roman"/>
          <w:sz w:val="24"/>
          <w:szCs w:val="24"/>
        </w:rPr>
        <w:t xml:space="preserve">utoridade de </w:t>
      </w:r>
      <w:r w:rsidR="008C205A">
        <w:rPr>
          <w:rFonts w:ascii="Garamond" w:eastAsia="Times New Roman" w:hAnsi="Garamond" w:cs="Times New Roman"/>
          <w:sz w:val="24"/>
          <w:szCs w:val="24"/>
        </w:rPr>
        <w:t>g</w:t>
      </w:r>
      <w:r w:rsidRPr="00416130">
        <w:rPr>
          <w:rFonts w:ascii="Garamond" w:eastAsia="Times New Roman" w:hAnsi="Garamond" w:cs="Times New Roman"/>
          <w:sz w:val="24"/>
          <w:szCs w:val="24"/>
        </w:rPr>
        <w:t>estão do PEPAC no continente, a emitir no prazo máximo de 10 dias úteis a contar da data da decisão e a notificar aos candidatos nos cinco dias úteis seguintes.</w:t>
      </w:r>
    </w:p>
    <w:p w14:paraId="4A84A7C5" w14:textId="77777777" w:rsidR="00B00845" w:rsidRPr="00B00845" w:rsidRDefault="00B00845" w:rsidP="00B00845">
      <w:pPr>
        <w:tabs>
          <w:tab w:val="left" w:pos="142"/>
        </w:tabs>
        <w:spacing w:after="0" w:line="360" w:lineRule="auto"/>
        <w:jc w:val="both"/>
        <w:rPr>
          <w:rFonts w:ascii="Garamond" w:eastAsia="Times New Roman" w:hAnsi="Garamond" w:cs="Times New Roman"/>
          <w:color w:val="0070C0"/>
          <w:sz w:val="24"/>
          <w:szCs w:val="24"/>
        </w:rPr>
      </w:pPr>
    </w:p>
    <w:p w14:paraId="1EA9D54E" w14:textId="2B9203A1" w:rsidR="00B00845" w:rsidRPr="00442BE3" w:rsidRDefault="00B00845" w:rsidP="00442BE3">
      <w:pPr>
        <w:pStyle w:val="Ttulo3"/>
        <w:jc w:val="center"/>
        <w:rPr>
          <w:rFonts w:ascii="Garamond" w:eastAsia="Times New Roman" w:hAnsi="Garamond"/>
          <w:color w:val="auto"/>
        </w:rPr>
      </w:pPr>
      <w:bookmarkStart w:id="145" w:name="_Toc188031779"/>
      <w:r w:rsidRPr="00442BE3">
        <w:rPr>
          <w:rFonts w:ascii="Garamond" w:eastAsia="Times New Roman" w:hAnsi="Garamond"/>
          <w:color w:val="auto"/>
        </w:rPr>
        <w:t xml:space="preserve">Artigo </w:t>
      </w:r>
      <w:r w:rsidR="002C3328" w:rsidRPr="00442BE3">
        <w:rPr>
          <w:rFonts w:ascii="Garamond" w:eastAsia="Times New Roman" w:hAnsi="Garamond"/>
          <w:color w:val="auto"/>
        </w:rPr>
        <w:t>4</w:t>
      </w:r>
      <w:r w:rsidR="001274CF">
        <w:rPr>
          <w:rFonts w:ascii="Garamond" w:eastAsia="Times New Roman" w:hAnsi="Garamond"/>
          <w:color w:val="auto"/>
        </w:rPr>
        <w:t>5</w:t>
      </w:r>
      <w:r w:rsidRPr="00442BE3">
        <w:rPr>
          <w:rFonts w:ascii="Garamond" w:eastAsia="Times New Roman" w:hAnsi="Garamond"/>
          <w:color w:val="auto"/>
        </w:rPr>
        <w:t>.º</w:t>
      </w:r>
      <w:bookmarkEnd w:id="145"/>
    </w:p>
    <w:p w14:paraId="7468C64F" w14:textId="2CE8320A" w:rsidR="00B00845" w:rsidRPr="00442BE3" w:rsidRDefault="00B00845" w:rsidP="00442BE3">
      <w:pPr>
        <w:pStyle w:val="Ttulo3"/>
        <w:jc w:val="center"/>
        <w:rPr>
          <w:rFonts w:ascii="Garamond" w:eastAsia="Times New Roman" w:hAnsi="Garamond"/>
          <w:b/>
          <w:bCs/>
          <w:color w:val="auto"/>
          <w:highlight w:val="yellow"/>
        </w:rPr>
      </w:pPr>
      <w:bookmarkStart w:id="146" w:name="_Toc188031780"/>
      <w:r w:rsidRPr="00442BE3">
        <w:rPr>
          <w:rFonts w:ascii="Garamond" w:eastAsia="Times New Roman" w:hAnsi="Garamond"/>
          <w:b/>
          <w:bCs/>
          <w:color w:val="auto"/>
        </w:rPr>
        <w:t>Termo de aceitação</w:t>
      </w:r>
      <w:bookmarkEnd w:id="146"/>
    </w:p>
    <w:p w14:paraId="728CAEA5" w14:textId="77777777" w:rsidR="00B00845" w:rsidRPr="00E078E4" w:rsidRDefault="00B00845" w:rsidP="00B00845">
      <w:pPr>
        <w:tabs>
          <w:tab w:val="left" w:pos="142"/>
        </w:tabs>
        <w:spacing w:after="0" w:line="360" w:lineRule="auto"/>
        <w:jc w:val="both"/>
        <w:rPr>
          <w:rFonts w:ascii="Garamond" w:eastAsia="Times New Roman" w:hAnsi="Garamond" w:cs="Times New Roman"/>
          <w:sz w:val="24"/>
          <w:szCs w:val="24"/>
        </w:rPr>
      </w:pPr>
      <w:r w:rsidRPr="00E078E4">
        <w:rPr>
          <w:rFonts w:ascii="Garamond" w:eastAsia="Times New Roman" w:hAnsi="Garamond" w:cs="Times New Roman"/>
          <w:sz w:val="24"/>
          <w:szCs w:val="24"/>
        </w:rPr>
        <w:t xml:space="preserve">1 - A aceitação do apoio é efetuada mediante submissão eletrónica e autenticação de termo de aceitação nos termos do artigo 12.º do Decreto-Lei n.º 12/2023, de 24 de fevereiro, de acordo com os procedimentos aprovados pelo IFAP, I. P., e divulgados no respetivo portal, em </w:t>
      </w:r>
      <w:hyperlink r:id="rId12" w:history="1">
        <w:r w:rsidRPr="00E078E4">
          <w:rPr>
            <w:rFonts w:ascii="Garamond" w:eastAsia="Times New Roman" w:hAnsi="Garamond" w:cs="Times New Roman"/>
            <w:sz w:val="24"/>
            <w:szCs w:val="24"/>
            <w:u w:val="single"/>
          </w:rPr>
          <w:t>www.ifap.pt</w:t>
        </w:r>
      </w:hyperlink>
      <w:r w:rsidRPr="00E078E4">
        <w:rPr>
          <w:rFonts w:ascii="Garamond" w:eastAsia="Times New Roman" w:hAnsi="Garamond" w:cs="Times New Roman"/>
          <w:sz w:val="24"/>
          <w:szCs w:val="24"/>
        </w:rPr>
        <w:t xml:space="preserve">. </w:t>
      </w:r>
    </w:p>
    <w:p w14:paraId="1A14EA27" w14:textId="62BBCDC7" w:rsidR="00B00845" w:rsidRPr="00E078E4" w:rsidRDefault="00B00845" w:rsidP="00B00845">
      <w:pPr>
        <w:tabs>
          <w:tab w:val="left" w:pos="142"/>
        </w:tabs>
        <w:spacing w:after="0" w:line="360" w:lineRule="auto"/>
        <w:jc w:val="both"/>
        <w:rPr>
          <w:rFonts w:ascii="Garamond" w:eastAsia="Times New Roman" w:hAnsi="Garamond" w:cs="Times New Roman"/>
          <w:sz w:val="24"/>
          <w:szCs w:val="24"/>
        </w:rPr>
      </w:pPr>
      <w:r w:rsidRPr="00E078E4">
        <w:rPr>
          <w:rFonts w:ascii="Garamond" w:eastAsia="Times New Roman" w:hAnsi="Garamond" w:cs="Times New Roman"/>
          <w:sz w:val="24"/>
          <w:szCs w:val="24"/>
        </w:rPr>
        <w:t xml:space="preserve">2 - O beneficiário dispõe de 30 dias úteis para a submissão eletrónica do termo de aceitação, </w:t>
      </w:r>
      <w:r w:rsidR="00B249C2" w:rsidRPr="00E078E4">
        <w:rPr>
          <w:rFonts w:ascii="Garamond" w:eastAsia="Times New Roman" w:hAnsi="Garamond" w:cs="Times New Roman"/>
          <w:sz w:val="24"/>
          <w:szCs w:val="24"/>
        </w:rPr>
        <w:t xml:space="preserve">a contar da data da notificação da disponibilização do mesmo, </w:t>
      </w:r>
      <w:r w:rsidRPr="00E078E4">
        <w:rPr>
          <w:rFonts w:ascii="Garamond" w:eastAsia="Times New Roman" w:hAnsi="Garamond" w:cs="Times New Roman"/>
          <w:sz w:val="24"/>
          <w:szCs w:val="24"/>
        </w:rPr>
        <w:t xml:space="preserve">sob pena de caducidade da decisão de aprovação da candidatura, nos termos do disposto no n.º 2 do artigo 12.º do Decreto-Lei n.º 12/2023, de 24 de fevereiro, salvo motivo justificado não imputável ao beneficiário e aceite pela </w:t>
      </w:r>
      <w:r w:rsidR="00E80860">
        <w:rPr>
          <w:rFonts w:ascii="Garamond" w:eastAsia="Times New Roman" w:hAnsi="Garamond" w:cs="Times New Roman"/>
          <w:sz w:val="24"/>
          <w:szCs w:val="24"/>
        </w:rPr>
        <w:t>a</w:t>
      </w:r>
      <w:r w:rsidRPr="00E078E4">
        <w:rPr>
          <w:rFonts w:ascii="Garamond" w:eastAsia="Times New Roman" w:hAnsi="Garamond" w:cs="Times New Roman"/>
          <w:sz w:val="24"/>
          <w:szCs w:val="24"/>
        </w:rPr>
        <w:t xml:space="preserve">utoridade de </w:t>
      </w:r>
      <w:r w:rsidR="00E80860">
        <w:rPr>
          <w:rFonts w:ascii="Garamond" w:eastAsia="Times New Roman" w:hAnsi="Garamond" w:cs="Times New Roman"/>
          <w:sz w:val="24"/>
          <w:szCs w:val="24"/>
        </w:rPr>
        <w:t>g</w:t>
      </w:r>
      <w:r w:rsidR="00B249C2" w:rsidRPr="00E078E4">
        <w:rPr>
          <w:rFonts w:ascii="Garamond" w:eastAsia="Times New Roman" w:hAnsi="Garamond" w:cs="Times New Roman"/>
          <w:sz w:val="24"/>
          <w:szCs w:val="24"/>
        </w:rPr>
        <w:t>estão do PEPAC no continente</w:t>
      </w:r>
      <w:r w:rsidRPr="00E078E4">
        <w:rPr>
          <w:rFonts w:ascii="Garamond" w:eastAsia="Times New Roman" w:hAnsi="Garamond" w:cs="Times New Roman"/>
          <w:sz w:val="24"/>
          <w:szCs w:val="24"/>
        </w:rPr>
        <w:t>.</w:t>
      </w:r>
    </w:p>
    <w:p w14:paraId="47A8883A" w14:textId="77777777" w:rsidR="00666B29" w:rsidRPr="00B00845" w:rsidRDefault="00666B29" w:rsidP="00B00845">
      <w:pPr>
        <w:tabs>
          <w:tab w:val="left" w:pos="142"/>
        </w:tabs>
        <w:spacing w:after="0" w:line="360" w:lineRule="auto"/>
        <w:jc w:val="both"/>
        <w:rPr>
          <w:rFonts w:ascii="Garamond" w:eastAsia="Times New Roman" w:hAnsi="Garamond" w:cs="Times New Roman"/>
          <w:color w:val="0070C0"/>
          <w:sz w:val="24"/>
          <w:szCs w:val="24"/>
        </w:rPr>
      </w:pPr>
    </w:p>
    <w:p w14:paraId="2F679789" w14:textId="3260221F" w:rsidR="00B00845" w:rsidRPr="00442BE3" w:rsidRDefault="00B00845" w:rsidP="00442BE3">
      <w:pPr>
        <w:pStyle w:val="Ttulo3"/>
        <w:jc w:val="center"/>
        <w:rPr>
          <w:rFonts w:ascii="Garamond" w:eastAsia="Times New Roman" w:hAnsi="Garamond"/>
          <w:color w:val="auto"/>
        </w:rPr>
      </w:pPr>
      <w:bookmarkStart w:id="147" w:name="_Toc188031781"/>
      <w:r w:rsidRPr="00442BE3">
        <w:rPr>
          <w:rFonts w:ascii="Garamond" w:eastAsia="Times New Roman" w:hAnsi="Garamond"/>
          <w:color w:val="auto"/>
        </w:rPr>
        <w:t xml:space="preserve">Artigo </w:t>
      </w:r>
      <w:r w:rsidR="002C3328" w:rsidRPr="00442BE3">
        <w:rPr>
          <w:rFonts w:ascii="Garamond" w:eastAsia="Times New Roman" w:hAnsi="Garamond"/>
          <w:color w:val="auto"/>
        </w:rPr>
        <w:t>4</w:t>
      </w:r>
      <w:r w:rsidR="001274CF">
        <w:rPr>
          <w:rFonts w:ascii="Garamond" w:eastAsia="Times New Roman" w:hAnsi="Garamond"/>
          <w:color w:val="auto"/>
        </w:rPr>
        <w:t>6</w:t>
      </w:r>
      <w:r w:rsidRPr="00442BE3">
        <w:rPr>
          <w:rFonts w:ascii="Garamond" w:eastAsia="Times New Roman" w:hAnsi="Garamond"/>
          <w:color w:val="auto"/>
        </w:rPr>
        <w:t>.º</w:t>
      </w:r>
      <w:bookmarkEnd w:id="147"/>
    </w:p>
    <w:p w14:paraId="342D338B" w14:textId="77777777" w:rsidR="00B00845" w:rsidRPr="00416130" w:rsidRDefault="00B00845" w:rsidP="00442BE3">
      <w:pPr>
        <w:pStyle w:val="Ttulo3"/>
        <w:jc w:val="center"/>
        <w:rPr>
          <w:rFonts w:ascii="Garamond" w:eastAsia="Times New Roman" w:hAnsi="Garamond"/>
          <w:b/>
          <w:color w:val="auto"/>
        </w:rPr>
      </w:pPr>
      <w:bookmarkStart w:id="148" w:name="_Toc188031782"/>
      <w:r w:rsidRPr="00416130">
        <w:rPr>
          <w:rFonts w:ascii="Garamond" w:eastAsia="Times New Roman" w:hAnsi="Garamond"/>
          <w:b/>
          <w:color w:val="auto"/>
        </w:rPr>
        <w:t>Obrigações dos beneficiários</w:t>
      </w:r>
      <w:bookmarkEnd w:id="148"/>
    </w:p>
    <w:p w14:paraId="451F2DFE" w14:textId="77777777" w:rsidR="00B00845" w:rsidRPr="00416130" w:rsidRDefault="00B00845" w:rsidP="00B00845">
      <w:pPr>
        <w:tabs>
          <w:tab w:val="left" w:pos="142"/>
        </w:tabs>
        <w:spacing w:after="0" w:line="360" w:lineRule="auto"/>
        <w:jc w:val="both"/>
        <w:rPr>
          <w:rFonts w:ascii="Garamond" w:eastAsia="Times New Roman" w:hAnsi="Garamond" w:cs="Times New Roman"/>
          <w:iCs/>
          <w:sz w:val="24"/>
          <w:szCs w:val="24"/>
        </w:rPr>
      </w:pPr>
      <w:r w:rsidRPr="00416130">
        <w:rPr>
          <w:rFonts w:ascii="Garamond" w:eastAsia="Times New Roman" w:hAnsi="Garamond" w:cs="Times New Roman"/>
          <w:iCs/>
          <w:sz w:val="24"/>
          <w:szCs w:val="24"/>
        </w:rPr>
        <w:t>1 – Nos termos do disposto no artigo 13.º do Decreto-Lei n.º 12/2023, de 24 de fevereiro, os beneficiários dos apoios previstos na presente portaria são obrigados a:</w:t>
      </w:r>
    </w:p>
    <w:p w14:paraId="58344296" w14:textId="77777777" w:rsidR="00B00845" w:rsidRPr="00416130" w:rsidRDefault="00B00845" w:rsidP="00B00845">
      <w:pPr>
        <w:tabs>
          <w:tab w:val="left" w:pos="142"/>
        </w:tabs>
        <w:spacing w:after="0" w:line="360" w:lineRule="auto"/>
        <w:ind w:left="567" w:hanging="283"/>
        <w:jc w:val="both"/>
        <w:rPr>
          <w:rFonts w:ascii="Garamond" w:eastAsia="Times New Roman" w:hAnsi="Garamond" w:cs="Times New Roman"/>
          <w:iCs/>
          <w:sz w:val="24"/>
          <w:szCs w:val="24"/>
        </w:rPr>
      </w:pPr>
      <w:r w:rsidRPr="00416130">
        <w:rPr>
          <w:rFonts w:ascii="Garamond" w:eastAsia="Times New Roman" w:hAnsi="Garamond" w:cs="Times New Roman"/>
          <w:i/>
          <w:iCs/>
          <w:sz w:val="24"/>
          <w:szCs w:val="24"/>
        </w:rPr>
        <w:t>a</w:t>
      </w:r>
      <w:r w:rsidRPr="00416130">
        <w:rPr>
          <w:rFonts w:ascii="Garamond" w:eastAsia="Times New Roman" w:hAnsi="Garamond" w:cs="Times New Roman"/>
          <w:iCs/>
          <w:sz w:val="24"/>
          <w:szCs w:val="24"/>
        </w:rPr>
        <w:t xml:space="preserve">) Executar as operações nos termos, condições e resultados aprovados; </w:t>
      </w:r>
    </w:p>
    <w:p w14:paraId="67EB621C" w14:textId="77777777"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t xml:space="preserve">b) </w:t>
      </w:r>
      <w:r w:rsidRPr="00416130">
        <w:rPr>
          <w:rFonts w:ascii="Garamond" w:eastAsia="Times New Roman" w:hAnsi="Garamond" w:cs="Times New Roman"/>
          <w:sz w:val="24"/>
          <w:szCs w:val="24"/>
        </w:rPr>
        <w:t>Evidenciar o apoio financeiro recebido, inclusive mediante a utilização do emblema da União Europeia, em conformidade com as regras estabelecidas pela Comissão nos respetivos regulamentos de execução;</w:t>
      </w:r>
    </w:p>
    <w:p w14:paraId="4C1FC269" w14:textId="77777777"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t xml:space="preserve">c) </w:t>
      </w:r>
      <w:r w:rsidRPr="00416130">
        <w:rPr>
          <w:rFonts w:ascii="Garamond" w:eastAsia="Times New Roman" w:hAnsi="Garamond" w:cs="Times New Roman"/>
          <w:sz w:val="24"/>
          <w:szCs w:val="24"/>
        </w:rPr>
        <w:t>Permitir o acesso aos locais de realização das operações e àqueles onde se encontrem os elementos e documentos necessários ao acompanhamento e controlo do projeto aprovado;</w:t>
      </w:r>
    </w:p>
    <w:p w14:paraId="797201BE" w14:textId="67018D3F"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t xml:space="preserve">d) </w:t>
      </w:r>
      <w:r w:rsidRPr="00416130">
        <w:rPr>
          <w:rFonts w:ascii="Garamond" w:eastAsia="Times New Roman" w:hAnsi="Garamond" w:cs="Times New Roman"/>
          <w:sz w:val="24"/>
          <w:szCs w:val="24"/>
        </w:rPr>
        <w:t>Conservar os documentos relativos à realização da operação, em suporte digital ou papel, durante o prazo de três anos, a contar da data do encerramento ou da aceitação da Comissão Europeia sobre a declaração de encerramento do PEPAC Portugal, consoante a fase em que o encerramento da operação tenha</w:t>
      </w:r>
      <w:r w:rsidR="00B4479F" w:rsidRPr="00416130">
        <w:rPr>
          <w:rFonts w:ascii="Garamond" w:eastAsia="Times New Roman" w:hAnsi="Garamond" w:cs="Times New Roman"/>
          <w:sz w:val="24"/>
          <w:szCs w:val="24"/>
        </w:rPr>
        <w:t xml:space="preserve"> ocorrido</w:t>
      </w:r>
      <w:r w:rsidRPr="00416130">
        <w:rPr>
          <w:rFonts w:ascii="Garamond" w:eastAsia="Times New Roman" w:hAnsi="Garamond" w:cs="Times New Roman"/>
          <w:sz w:val="24"/>
          <w:szCs w:val="24"/>
        </w:rPr>
        <w:t>, ou pelo prazo estabelecido na legislação nacional aplicável, se esta estabelecer prazo superior;</w:t>
      </w:r>
    </w:p>
    <w:p w14:paraId="25B9E0CB" w14:textId="77777777"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lastRenderedPageBreak/>
        <w:t xml:space="preserve">e) </w:t>
      </w:r>
      <w:r w:rsidRPr="00416130">
        <w:rPr>
          <w:rFonts w:ascii="Garamond" w:eastAsia="Times New Roman" w:hAnsi="Garamond" w:cs="Times New Roman"/>
          <w:sz w:val="24"/>
          <w:szCs w:val="24"/>
        </w:rPr>
        <w:t>Manter as condições legais necessárias ao exercício da atividade;</w:t>
      </w:r>
    </w:p>
    <w:p w14:paraId="66F18E81" w14:textId="77777777"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t xml:space="preserve">f) </w:t>
      </w:r>
      <w:r w:rsidRPr="00416130">
        <w:rPr>
          <w:rFonts w:ascii="Garamond" w:eastAsia="Times New Roman" w:hAnsi="Garamond" w:cs="Times New Roman"/>
          <w:sz w:val="24"/>
          <w:szCs w:val="24"/>
        </w:rPr>
        <w:t>Ter um sistema de contabilidade organizada ou simplificada, de acordo com o legalmente exigido;</w:t>
      </w:r>
    </w:p>
    <w:p w14:paraId="5BF4E4FF" w14:textId="77777777"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t xml:space="preserve">g) </w:t>
      </w:r>
      <w:r w:rsidRPr="00416130">
        <w:rPr>
          <w:rFonts w:ascii="Garamond" w:eastAsia="Times New Roman" w:hAnsi="Garamond" w:cs="Times New Roman"/>
          <w:sz w:val="24"/>
          <w:szCs w:val="24"/>
        </w:rPr>
        <w:t>Dispor de um processo relativo à operação, preferencialmente em suporte digital, com toda a documentação relacionada com a mesma devidamente organizada, incluindo o suporte de um sistema de contabilidade para todas as transações referentes à operação;</w:t>
      </w:r>
    </w:p>
    <w:p w14:paraId="5D01E752" w14:textId="0C1A6CF2" w:rsidR="00B00845" w:rsidRPr="00416130" w:rsidRDefault="00B00845" w:rsidP="00B00845">
      <w:pPr>
        <w:tabs>
          <w:tab w:val="left" w:pos="142"/>
        </w:tabs>
        <w:spacing w:after="0" w:line="360" w:lineRule="auto"/>
        <w:ind w:left="567" w:hanging="283"/>
        <w:jc w:val="both"/>
        <w:rPr>
          <w:rFonts w:ascii="Garamond" w:eastAsia="Times New Roman" w:hAnsi="Garamond" w:cs="Times New Roman"/>
          <w:i/>
          <w:iCs/>
          <w:sz w:val="24"/>
          <w:szCs w:val="24"/>
        </w:rPr>
      </w:pPr>
      <w:r w:rsidRPr="00416130">
        <w:rPr>
          <w:rFonts w:ascii="Garamond" w:eastAsia="Times New Roman" w:hAnsi="Garamond" w:cs="Times New Roman"/>
          <w:i/>
          <w:iCs/>
          <w:sz w:val="24"/>
          <w:szCs w:val="24"/>
        </w:rPr>
        <w:t xml:space="preserve">h) </w:t>
      </w:r>
      <w:r w:rsidRPr="00416130">
        <w:rPr>
          <w:rFonts w:ascii="Garamond" w:eastAsia="Times New Roman" w:hAnsi="Garamond" w:cs="Times New Roman"/>
          <w:sz w:val="24"/>
          <w:szCs w:val="24"/>
        </w:rPr>
        <w:t xml:space="preserve">Fornecer à </w:t>
      </w:r>
      <w:r w:rsidR="00FC34C5">
        <w:rPr>
          <w:rFonts w:ascii="Garamond" w:eastAsia="Times New Roman" w:hAnsi="Garamond" w:cs="Times New Roman"/>
          <w:sz w:val="24"/>
          <w:szCs w:val="24"/>
        </w:rPr>
        <w:t>a</w:t>
      </w:r>
      <w:r w:rsidRPr="00416130">
        <w:rPr>
          <w:rFonts w:ascii="Garamond" w:eastAsia="Times New Roman" w:hAnsi="Garamond" w:cs="Times New Roman"/>
          <w:sz w:val="24"/>
          <w:szCs w:val="24"/>
        </w:rPr>
        <w:t xml:space="preserve">utoridade de </w:t>
      </w:r>
      <w:r w:rsidR="00FC34C5">
        <w:rPr>
          <w:rFonts w:ascii="Garamond" w:eastAsia="Times New Roman" w:hAnsi="Garamond" w:cs="Times New Roman"/>
          <w:sz w:val="24"/>
          <w:szCs w:val="24"/>
        </w:rPr>
        <w:t>g</w:t>
      </w:r>
      <w:r w:rsidRPr="00416130">
        <w:rPr>
          <w:rFonts w:ascii="Garamond" w:eastAsia="Times New Roman" w:hAnsi="Garamond" w:cs="Times New Roman"/>
          <w:sz w:val="24"/>
          <w:szCs w:val="24"/>
        </w:rPr>
        <w:t>estão do PEPAC no continente, ou a outros organismos nos quais esta tenham delegado funções, todas as informações necessárias para efeitos de acompanhamento e de avaliação do PEPAC Portugal;</w:t>
      </w:r>
    </w:p>
    <w:p w14:paraId="2D142914" w14:textId="46445D18" w:rsidR="00B00845" w:rsidRPr="00416130" w:rsidRDefault="00B00845" w:rsidP="00B00845">
      <w:pPr>
        <w:tabs>
          <w:tab w:val="left" w:pos="142"/>
        </w:tabs>
        <w:spacing w:after="0" w:line="360" w:lineRule="auto"/>
        <w:ind w:left="567" w:hanging="283"/>
        <w:jc w:val="both"/>
        <w:rPr>
          <w:rFonts w:ascii="Garamond" w:eastAsia="Times New Roman" w:hAnsi="Garamond" w:cs="Times New Roman"/>
          <w:sz w:val="24"/>
          <w:szCs w:val="24"/>
        </w:rPr>
      </w:pPr>
      <w:r w:rsidRPr="00416130">
        <w:rPr>
          <w:rFonts w:ascii="Garamond" w:eastAsia="Times New Roman" w:hAnsi="Garamond" w:cs="Times New Roman"/>
          <w:i/>
          <w:iCs/>
          <w:sz w:val="24"/>
          <w:szCs w:val="24"/>
        </w:rPr>
        <w:t xml:space="preserve">i) </w:t>
      </w:r>
      <w:r w:rsidRPr="00416130">
        <w:rPr>
          <w:rFonts w:ascii="Garamond" w:eastAsia="Times New Roman" w:hAnsi="Garamond" w:cs="Times New Roman"/>
          <w:sz w:val="24"/>
          <w:szCs w:val="24"/>
        </w:rPr>
        <w:t>Respeitar os princípios da transparência, da concorrência e da boa gestão dos dinheiros públicos, de modo a prevenir situações suscetíveis de configurar conflito de interesses, designadamente</w:t>
      </w:r>
      <w:r w:rsidR="00B4479F" w:rsidRPr="00416130">
        <w:rPr>
          <w:rFonts w:ascii="Garamond" w:eastAsia="Times New Roman" w:hAnsi="Garamond" w:cs="Times New Roman"/>
          <w:sz w:val="24"/>
          <w:szCs w:val="24"/>
        </w:rPr>
        <w:t>,</w:t>
      </w:r>
      <w:r w:rsidRPr="00416130">
        <w:rPr>
          <w:rFonts w:ascii="Garamond" w:eastAsia="Times New Roman" w:hAnsi="Garamond" w:cs="Times New Roman"/>
          <w:sz w:val="24"/>
          <w:szCs w:val="24"/>
        </w:rPr>
        <w:t xml:space="preserve"> nas relações estabelecidas entre os beneficiários e os seus fornecedores ou prestadores de serviços;</w:t>
      </w:r>
    </w:p>
    <w:p w14:paraId="2797E9B1" w14:textId="277EF5D5" w:rsidR="00B00845" w:rsidRPr="00416130" w:rsidRDefault="00B00845" w:rsidP="00666B29">
      <w:pPr>
        <w:tabs>
          <w:tab w:val="left" w:pos="142"/>
        </w:tabs>
        <w:spacing w:after="0" w:line="360" w:lineRule="auto"/>
        <w:ind w:left="567" w:hanging="283"/>
        <w:jc w:val="both"/>
        <w:rPr>
          <w:rFonts w:ascii="Garamond" w:eastAsia="Times New Roman" w:hAnsi="Garamond" w:cs="Times New Roman"/>
          <w:sz w:val="24"/>
          <w:szCs w:val="24"/>
        </w:rPr>
      </w:pPr>
      <w:r w:rsidRPr="00416130">
        <w:rPr>
          <w:rFonts w:ascii="Garamond" w:eastAsia="Times New Roman" w:hAnsi="Garamond" w:cs="Times New Roman"/>
          <w:i/>
          <w:iCs/>
          <w:sz w:val="24"/>
          <w:szCs w:val="24"/>
        </w:rPr>
        <w:t xml:space="preserve">j) </w:t>
      </w:r>
      <w:r w:rsidRPr="00416130">
        <w:rPr>
          <w:rFonts w:ascii="Garamond" w:eastAsia="Times New Roman" w:hAnsi="Garamond" w:cs="Times New Roman"/>
          <w:sz w:val="24"/>
          <w:szCs w:val="24"/>
        </w:rPr>
        <w:t>Repor os montantes indevidamente recebidos e cumprir as sanções administrativas aplicadas.</w:t>
      </w:r>
    </w:p>
    <w:p w14:paraId="09ECE47A" w14:textId="47B437F6" w:rsidR="00B00845" w:rsidRPr="00416130" w:rsidRDefault="00B00845" w:rsidP="00B00845">
      <w:pPr>
        <w:tabs>
          <w:tab w:val="left" w:pos="142"/>
        </w:tabs>
        <w:spacing w:after="0" w:line="360" w:lineRule="auto"/>
        <w:jc w:val="both"/>
        <w:rPr>
          <w:rFonts w:ascii="Garamond" w:eastAsia="Times New Roman" w:hAnsi="Garamond" w:cs="Times New Roman"/>
          <w:iCs/>
          <w:sz w:val="24"/>
          <w:szCs w:val="24"/>
        </w:rPr>
      </w:pPr>
      <w:r w:rsidRPr="00416130">
        <w:rPr>
          <w:rFonts w:ascii="Garamond" w:eastAsia="Times New Roman" w:hAnsi="Garamond" w:cs="Segoe UI"/>
          <w:sz w:val="24"/>
          <w:szCs w:val="24"/>
          <w:lang w:eastAsia="pt-PT"/>
        </w:rPr>
        <w:t xml:space="preserve">2 – Além do disposto no artigo 13.º </w:t>
      </w:r>
      <w:r w:rsidRPr="00416130">
        <w:rPr>
          <w:rFonts w:ascii="Garamond" w:eastAsia="Times New Roman" w:hAnsi="Garamond" w:cs="Times New Roman"/>
          <w:iCs/>
          <w:sz w:val="24"/>
          <w:szCs w:val="24"/>
        </w:rPr>
        <w:t>do Decreto-Lei n.º 12/2023, de 24 de fevereiro</w:t>
      </w:r>
      <w:r w:rsidR="00B4479F" w:rsidRPr="00416130">
        <w:rPr>
          <w:rFonts w:ascii="Garamond" w:eastAsia="Times New Roman" w:hAnsi="Garamond" w:cs="Times New Roman"/>
          <w:iCs/>
          <w:sz w:val="24"/>
          <w:szCs w:val="24"/>
        </w:rPr>
        <w:t>,</w:t>
      </w:r>
      <w:r w:rsidRPr="00416130">
        <w:rPr>
          <w:rFonts w:ascii="Garamond" w:eastAsia="Times New Roman" w:hAnsi="Garamond" w:cs="Times New Roman"/>
          <w:iCs/>
          <w:sz w:val="24"/>
          <w:szCs w:val="24"/>
        </w:rPr>
        <w:t xml:space="preserve"> referido no número anterior, os beneficiários dos apoios constantes na presente portaria são, ainda, obrigados a:</w:t>
      </w:r>
    </w:p>
    <w:p w14:paraId="616346AE" w14:textId="5459DA35" w:rsidR="003775A8" w:rsidRPr="00416130" w:rsidRDefault="003775A8"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t>Comprovar o início da execução física da operação no prazo definido para o efeito, através da apresentação, no mesmo prazo, de pedido de pagamento, não incluindo o pedido de pagamento a título de adiantamento;</w:t>
      </w:r>
    </w:p>
    <w:p w14:paraId="39380442" w14:textId="77777777" w:rsidR="003775A8" w:rsidRPr="00416130" w:rsidRDefault="00B00845"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t>Cumprir os normativos legais em matéria de contratação pública relativamente à execução das operações, quando aplicável;</w:t>
      </w:r>
    </w:p>
    <w:p w14:paraId="16635127" w14:textId="447669C0" w:rsidR="003775A8" w:rsidRPr="00416130" w:rsidRDefault="003775A8"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t>Garantir que todos os pagamentos e recebimentos referentes à operação são efetuados através de conta bancária única, ainda que não exclusiva, do beneficiário, exceto em situações devidamente justificadas</w:t>
      </w:r>
      <w:r w:rsidR="00664435">
        <w:rPr>
          <w:rFonts w:ascii="Garamond" w:eastAsia="Calibri" w:hAnsi="Garamond" w:cs="Times New Roman"/>
          <w:sz w:val="24"/>
          <w:szCs w:val="24"/>
        </w:rPr>
        <w:t xml:space="preserve"> em sede de pedido de pagamento</w:t>
      </w:r>
      <w:r w:rsidRPr="00416130">
        <w:rPr>
          <w:rFonts w:ascii="Garamond" w:eastAsia="Calibri" w:hAnsi="Garamond" w:cs="Times New Roman"/>
          <w:sz w:val="24"/>
          <w:szCs w:val="24"/>
        </w:rPr>
        <w:t xml:space="preserve">; </w:t>
      </w:r>
    </w:p>
    <w:p w14:paraId="695D5CFF" w14:textId="77777777" w:rsidR="00883151" w:rsidRPr="00416130" w:rsidRDefault="00B00845"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t>Manter a situação tributária e contributiva regularizada perante a administração fiscal e a segurança social, a qual é aferida em cada pedido de pagamento;</w:t>
      </w:r>
    </w:p>
    <w:p w14:paraId="0285DCE7" w14:textId="76BFA3FE" w:rsidR="00B00845" w:rsidRPr="00416130" w:rsidRDefault="00B00845"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t xml:space="preserve">Não locar ou alienar os equipamentos, as plantações e as instalações cofinanciadas, durante o período de cinco anos a contar da liquidação do último pagamento, sem a prévia autorização da </w:t>
      </w:r>
      <w:r w:rsidR="001D44A0">
        <w:rPr>
          <w:rFonts w:ascii="Garamond" w:eastAsia="Calibri" w:hAnsi="Garamond" w:cs="Times New Roman"/>
          <w:sz w:val="24"/>
          <w:szCs w:val="24"/>
        </w:rPr>
        <w:t>a</w:t>
      </w:r>
      <w:r w:rsidRPr="00416130">
        <w:rPr>
          <w:rFonts w:ascii="Garamond" w:eastAsia="Calibri" w:hAnsi="Garamond" w:cs="Times New Roman"/>
          <w:sz w:val="24"/>
          <w:szCs w:val="24"/>
        </w:rPr>
        <w:t xml:space="preserve">utoridade de </w:t>
      </w:r>
      <w:r w:rsidR="001D44A0">
        <w:rPr>
          <w:rFonts w:ascii="Garamond" w:eastAsia="Calibri" w:hAnsi="Garamond" w:cs="Times New Roman"/>
          <w:sz w:val="24"/>
          <w:szCs w:val="24"/>
        </w:rPr>
        <w:t>g</w:t>
      </w:r>
      <w:r w:rsidRPr="00416130">
        <w:rPr>
          <w:rFonts w:ascii="Garamond" w:eastAsia="Calibri" w:hAnsi="Garamond" w:cs="Times New Roman"/>
          <w:sz w:val="24"/>
          <w:szCs w:val="24"/>
        </w:rPr>
        <w:t>estão</w:t>
      </w:r>
      <w:r w:rsidR="003775A8" w:rsidRPr="00416130">
        <w:rPr>
          <w:rFonts w:ascii="Garamond" w:eastAsia="Calibri" w:hAnsi="Garamond" w:cs="Times New Roman"/>
          <w:sz w:val="24"/>
          <w:szCs w:val="24"/>
        </w:rPr>
        <w:t xml:space="preserve"> do PEPAC no continente</w:t>
      </w:r>
      <w:r w:rsidRPr="00416130">
        <w:rPr>
          <w:rFonts w:ascii="Garamond" w:eastAsia="Calibri" w:hAnsi="Garamond" w:cs="Times New Roman"/>
          <w:sz w:val="24"/>
          <w:szCs w:val="24"/>
        </w:rPr>
        <w:t>;</w:t>
      </w:r>
    </w:p>
    <w:p w14:paraId="24465845" w14:textId="74952472" w:rsidR="00883151" w:rsidRPr="00416130" w:rsidRDefault="00883151"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t>Não interromper a execução da operação por período superior a 90 dias seguidos;</w:t>
      </w:r>
    </w:p>
    <w:p w14:paraId="4C357A91" w14:textId="6C090552" w:rsidR="00883151" w:rsidRDefault="00883151"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sidRPr="00416130">
        <w:rPr>
          <w:rFonts w:ascii="Garamond" w:eastAsia="Calibri" w:hAnsi="Garamond" w:cs="Times New Roman"/>
          <w:sz w:val="24"/>
          <w:szCs w:val="24"/>
        </w:rPr>
        <w:lastRenderedPageBreak/>
        <w:t xml:space="preserve">Manter a titularidade das parcelas que intercetam o polígono de investimento e o respetivo registo </w:t>
      </w:r>
      <w:r w:rsidRPr="00916253">
        <w:rPr>
          <w:rFonts w:ascii="Garamond" w:eastAsia="Calibri" w:hAnsi="Garamond" w:cs="Times New Roman"/>
          <w:sz w:val="24"/>
          <w:szCs w:val="24"/>
        </w:rPr>
        <w:t>atualizado no SIP, durante o período de cinco anos a contar da liquidação do último pagamento</w:t>
      </w:r>
      <w:r w:rsidR="00416130" w:rsidRPr="00916253">
        <w:rPr>
          <w:rFonts w:ascii="Garamond" w:eastAsia="Calibri" w:hAnsi="Garamond" w:cs="Times New Roman"/>
          <w:sz w:val="24"/>
          <w:szCs w:val="24"/>
        </w:rPr>
        <w:t>, quando aplicável</w:t>
      </w:r>
      <w:r w:rsidR="00A65307">
        <w:rPr>
          <w:rFonts w:ascii="Garamond" w:eastAsia="Calibri" w:hAnsi="Garamond" w:cs="Times New Roman"/>
          <w:sz w:val="24"/>
          <w:szCs w:val="24"/>
        </w:rPr>
        <w:t>;</w:t>
      </w:r>
    </w:p>
    <w:p w14:paraId="2D7A22A6" w14:textId="7F31DDC8" w:rsidR="00EB3F8E" w:rsidRPr="00416130" w:rsidRDefault="00AE2BF4" w:rsidP="002204F3">
      <w:pPr>
        <w:numPr>
          <w:ilvl w:val="0"/>
          <w:numId w:val="8"/>
        </w:numPr>
        <w:tabs>
          <w:tab w:val="left" w:pos="142"/>
        </w:tabs>
        <w:spacing w:after="0" w:line="360" w:lineRule="auto"/>
        <w:ind w:left="567" w:hanging="283"/>
        <w:contextualSpacing/>
        <w:jc w:val="both"/>
        <w:rPr>
          <w:rFonts w:ascii="Garamond" w:eastAsia="Calibri" w:hAnsi="Garamond" w:cs="Times New Roman"/>
          <w:sz w:val="24"/>
          <w:szCs w:val="24"/>
        </w:rPr>
      </w:pPr>
      <w:r>
        <w:rPr>
          <w:rFonts w:ascii="Garamond" w:eastAsia="Calibri" w:hAnsi="Garamond" w:cs="Times New Roman"/>
          <w:sz w:val="24"/>
          <w:szCs w:val="24"/>
        </w:rPr>
        <w:t>Adquirir capacidade profissional adequada à atividade a desenvolver</w:t>
      </w:r>
      <w:r w:rsidR="00F56B07">
        <w:rPr>
          <w:rFonts w:ascii="Garamond" w:eastAsia="Calibri" w:hAnsi="Garamond" w:cs="Times New Roman"/>
          <w:sz w:val="24"/>
          <w:szCs w:val="24"/>
        </w:rPr>
        <w:t>, quando não a possua à data de apresentação da candidatura, no prazo máximo de 24 meses</w:t>
      </w:r>
      <w:r w:rsidR="000C38C9">
        <w:rPr>
          <w:rFonts w:ascii="Garamond" w:eastAsia="Calibri" w:hAnsi="Garamond" w:cs="Times New Roman"/>
          <w:sz w:val="24"/>
          <w:szCs w:val="24"/>
        </w:rPr>
        <w:t xml:space="preserve"> a contar da data de aceitação da concessão do apoio, ou até à data da submissão do último pedido de pagamento, se essa ocorrer num prazo inferior, no ca</w:t>
      </w:r>
      <w:r w:rsidR="00A65307">
        <w:rPr>
          <w:rFonts w:ascii="Garamond" w:eastAsia="Calibri" w:hAnsi="Garamond" w:cs="Times New Roman"/>
          <w:sz w:val="24"/>
          <w:szCs w:val="24"/>
        </w:rPr>
        <w:t>s</w:t>
      </w:r>
      <w:r w:rsidR="000C38C9">
        <w:rPr>
          <w:rFonts w:ascii="Garamond" w:eastAsia="Calibri" w:hAnsi="Garamond" w:cs="Times New Roman"/>
          <w:sz w:val="24"/>
          <w:szCs w:val="24"/>
        </w:rPr>
        <w:t>o do</w:t>
      </w:r>
      <w:r w:rsidR="00A65307">
        <w:rPr>
          <w:rFonts w:ascii="Garamond" w:eastAsia="Calibri" w:hAnsi="Garamond" w:cs="Times New Roman"/>
          <w:sz w:val="24"/>
          <w:szCs w:val="24"/>
        </w:rPr>
        <w:t>s</w:t>
      </w:r>
      <w:r w:rsidR="000C38C9">
        <w:rPr>
          <w:rFonts w:ascii="Garamond" w:eastAsia="Calibri" w:hAnsi="Garamond" w:cs="Times New Roman"/>
          <w:sz w:val="24"/>
          <w:szCs w:val="24"/>
        </w:rPr>
        <w:t xml:space="preserve"> apoio</w:t>
      </w:r>
      <w:r w:rsidR="00A65307">
        <w:rPr>
          <w:rFonts w:ascii="Garamond" w:eastAsia="Calibri" w:hAnsi="Garamond" w:cs="Times New Roman"/>
          <w:sz w:val="24"/>
          <w:szCs w:val="24"/>
        </w:rPr>
        <w:t>s</w:t>
      </w:r>
      <w:r w:rsidR="000C38C9">
        <w:rPr>
          <w:rFonts w:ascii="Garamond" w:eastAsia="Calibri" w:hAnsi="Garamond" w:cs="Times New Roman"/>
          <w:sz w:val="24"/>
          <w:szCs w:val="24"/>
        </w:rPr>
        <w:t xml:space="preserve"> previsto</w:t>
      </w:r>
      <w:r w:rsidR="00A65307">
        <w:rPr>
          <w:rFonts w:ascii="Garamond" w:eastAsia="Calibri" w:hAnsi="Garamond" w:cs="Times New Roman"/>
          <w:sz w:val="24"/>
          <w:szCs w:val="24"/>
        </w:rPr>
        <w:t>s no capítulo V da presente portaria.</w:t>
      </w:r>
    </w:p>
    <w:p w14:paraId="681DB97A" w14:textId="6218605D" w:rsidR="00D63D04" w:rsidRDefault="001D44A0" w:rsidP="00D63D04">
      <w:pPr>
        <w:tabs>
          <w:tab w:val="left" w:pos="142"/>
        </w:tabs>
        <w:spacing w:line="360" w:lineRule="auto"/>
        <w:jc w:val="both"/>
        <w:rPr>
          <w:rFonts w:ascii="Garamond" w:hAnsi="Garamond"/>
          <w:color w:val="000000" w:themeColor="text1"/>
          <w:sz w:val="24"/>
          <w:szCs w:val="24"/>
        </w:rPr>
      </w:pPr>
      <w:r>
        <w:rPr>
          <w:rFonts w:ascii="Garamond" w:hAnsi="Garamond"/>
          <w:color w:val="000000" w:themeColor="text1"/>
          <w:sz w:val="24"/>
          <w:szCs w:val="24"/>
        </w:rPr>
        <w:t>3</w:t>
      </w:r>
      <w:r w:rsidR="00D63D04" w:rsidRPr="00D63D04">
        <w:rPr>
          <w:rFonts w:ascii="Garamond" w:hAnsi="Garamond"/>
          <w:color w:val="000000" w:themeColor="text1"/>
          <w:sz w:val="24"/>
          <w:szCs w:val="24"/>
        </w:rPr>
        <w:t xml:space="preserve"> - Para além do disposto nos números anteriores, os beneficiários devem manter os critérios de seleção que tenham contribuído para a pontuação da</w:t>
      </w:r>
      <w:r w:rsidR="00D63D04" w:rsidRPr="00D63D04">
        <w:rPr>
          <w:rFonts w:ascii="Garamond" w:hAnsi="Garamond"/>
          <w:sz w:val="24"/>
          <w:szCs w:val="24"/>
        </w:rPr>
        <w:t xml:space="preserve"> </w:t>
      </w:r>
      <w:r w:rsidR="00D63D04" w:rsidRPr="00D63D04">
        <w:rPr>
          <w:rFonts w:ascii="Garamond" w:hAnsi="Garamond"/>
          <w:color w:val="000000" w:themeColor="text1"/>
          <w:sz w:val="24"/>
          <w:szCs w:val="24"/>
        </w:rPr>
        <w:t>Valia Global da Operação (VGO), previstos no correspondente aviso para apresentação de candidaturas, nos termos e condições aprovados</w:t>
      </w:r>
      <w:r w:rsidR="00D63D04">
        <w:rPr>
          <w:rFonts w:ascii="Garamond" w:hAnsi="Garamond"/>
          <w:color w:val="000000" w:themeColor="text1"/>
          <w:sz w:val="24"/>
          <w:szCs w:val="24"/>
        </w:rPr>
        <w:t>.</w:t>
      </w:r>
    </w:p>
    <w:p w14:paraId="0A7BFEE3" w14:textId="37359336" w:rsidR="003775A8" w:rsidRPr="00D011B0" w:rsidRDefault="001D44A0" w:rsidP="00D63D04">
      <w:pPr>
        <w:tabs>
          <w:tab w:val="left" w:pos="142"/>
        </w:tabs>
        <w:spacing w:line="360" w:lineRule="auto"/>
        <w:jc w:val="both"/>
        <w:rPr>
          <w:rFonts w:ascii="Garamond" w:hAnsi="Garamond"/>
          <w:color w:val="000000" w:themeColor="text1"/>
          <w:sz w:val="24"/>
          <w:szCs w:val="24"/>
        </w:rPr>
      </w:pPr>
      <w:r>
        <w:rPr>
          <w:rFonts w:ascii="Garamond" w:hAnsi="Garamond"/>
          <w:color w:val="000000" w:themeColor="text1"/>
          <w:sz w:val="24"/>
          <w:szCs w:val="24"/>
        </w:rPr>
        <w:t>4</w:t>
      </w:r>
      <w:r w:rsidR="00883151" w:rsidRPr="00D011B0">
        <w:rPr>
          <w:rFonts w:ascii="Garamond" w:hAnsi="Garamond"/>
          <w:color w:val="000000" w:themeColor="text1"/>
          <w:sz w:val="24"/>
          <w:szCs w:val="24"/>
        </w:rPr>
        <w:t xml:space="preserve"> – Em casos excecionais e devidamente justificados, </w:t>
      </w:r>
      <w:r w:rsidR="00324014" w:rsidRPr="00324014">
        <w:rPr>
          <w:rFonts w:ascii="Garamond" w:hAnsi="Garamond"/>
          <w:color w:val="000000" w:themeColor="text1"/>
          <w:sz w:val="24"/>
          <w:szCs w:val="24"/>
        </w:rPr>
        <w:t>o</w:t>
      </w:r>
      <w:r w:rsidR="00883151" w:rsidRPr="00D011B0">
        <w:rPr>
          <w:rFonts w:ascii="Garamond" w:hAnsi="Garamond"/>
          <w:color w:val="000000" w:themeColor="text1"/>
          <w:sz w:val="24"/>
          <w:szCs w:val="24"/>
        </w:rPr>
        <w:t xml:space="preserve"> presidente da comissão diretiva da </w:t>
      </w:r>
      <w:r w:rsidR="00AE2BF4">
        <w:rPr>
          <w:rFonts w:ascii="Garamond" w:hAnsi="Garamond"/>
          <w:color w:val="000000" w:themeColor="text1"/>
          <w:sz w:val="24"/>
          <w:szCs w:val="24"/>
        </w:rPr>
        <w:t>a</w:t>
      </w:r>
      <w:r w:rsidR="00883151" w:rsidRPr="00D011B0">
        <w:rPr>
          <w:rFonts w:ascii="Garamond" w:hAnsi="Garamond"/>
          <w:color w:val="000000" w:themeColor="text1"/>
          <w:sz w:val="24"/>
          <w:szCs w:val="24"/>
        </w:rPr>
        <w:t xml:space="preserve">utoridade de </w:t>
      </w:r>
      <w:r w:rsidR="00AE2BF4">
        <w:rPr>
          <w:rFonts w:ascii="Garamond" w:hAnsi="Garamond"/>
          <w:color w:val="000000" w:themeColor="text1"/>
          <w:sz w:val="24"/>
          <w:szCs w:val="24"/>
        </w:rPr>
        <w:t>g</w:t>
      </w:r>
      <w:r w:rsidR="00883151" w:rsidRPr="00D011B0">
        <w:rPr>
          <w:rFonts w:ascii="Garamond" w:hAnsi="Garamond"/>
          <w:color w:val="000000" w:themeColor="text1"/>
          <w:sz w:val="24"/>
          <w:szCs w:val="24"/>
        </w:rPr>
        <w:t xml:space="preserve">estão do PEPAC no continente pode autorizar a prorrogação das obrigações previstas nas alíneas </w:t>
      </w:r>
      <w:r w:rsidR="00883151" w:rsidRPr="00324014">
        <w:rPr>
          <w:rFonts w:ascii="Garamond" w:hAnsi="Garamond"/>
          <w:i/>
          <w:iCs/>
          <w:color w:val="000000" w:themeColor="text1"/>
          <w:sz w:val="24"/>
          <w:szCs w:val="24"/>
        </w:rPr>
        <w:t>a)</w:t>
      </w:r>
      <w:r w:rsidR="00883151" w:rsidRPr="00D011B0">
        <w:rPr>
          <w:rFonts w:ascii="Garamond" w:hAnsi="Garamond"/>
          <w:color w:val="000000" w:themeColor="text1"/>
          <w:sz w:val="24"/>
          <w:szCs w:val="24"/>
        </w:rPr>
        <w:t xml:space="preserve"> e </w:t>
      </w:r>
      <w:r w:rsidR="00883151" w:rsidRPr="00324014">
        <w:rPr>
          <w:rFonts w:ascii="Garamond" w:hAnsi="Garamond"/>
          <w:i/>
          <w:iCs/>
          <w:color w:val="000000" w:themeColor="text1"/>
          <w:sz w:val="24"/>
          <w:szCs w:val="24"/>
        </w:rPr>
        <w:t>f)</w:t>
      </w:r>
      <w:r w:rsidR="00883151" w:rsidRPr="00D011B0">
        <w:rPr>
          <w:rFonts w:ascii="Garamond" w:hAnsi="Garamond"/>
          <w:color w:val="000000" w:themeColor="text1"/>
          <w:sz w:val="24"/>
          <w:szCs w:val="24"/>
        </w:rPr>
        <w:t xml:space="preserve"> do n.º 2 do presente artigo.</w:t>
      </w:r>
    </w:p>
    <w:p w14:paraId="3BA20618" w14:textId="25218FCD" w:rsidR="00B00845" w:rsidRPr="00D63D04" w:rsidRDefault="001D44A0" w:rsidP="00D63D04">
      <w:pPr>
        <w:tabs>
          <w:tab w:val="left" w:pos="142"/>
        </w:tabs>
        <w:spacing w:line="360" w:lineRule="auto"/>
        <w:jc w:val="both"/>
        <w:rPr>
          <w:rFonts w:ascii="Garamond" w:hAnsi="Garamond"/>
          <w:color w:val="000000" w:themeColor="text1"/>
          <w:sz w:val="24"/>
          <w:szCs w:val="24"/>
        </w:rPr>
      </w:pPr>
      <w:r>
        <w:rPr>
          <w:rFonts w:ascii="Garamond" w:hAnsi="Garamond"/>
          <w:color w:val="000000" w:themeColor="text1"/>
          <w:sz w:val="24"/>
          <w:szCs w:val="24"/>
        </w:rPr>
        <w:t>5</w:t>
      </w:r>
      <w:r w:rsidR="00D63D04" w:rsidRPr="00D63D04">
        <w:rPr>
          <w:rFonts w:ascii="Garamond" w:hAnsi="Garamond"/>
          <w:color w:val="000000" w:themeColor="text1"/>
          <w:sz w:val="24"/>
          <w:szCs w:val="24"/>
        </w:rPr>
        <w:t xml:space="preserve"> </w:t>
      </w:r>
      <w:r w:rsidR="00883151" w:rsidRPr="00D63D04">
        <w:rPr>
          <w:rFonts w:ascii="Garamond" w:hAnsi="Garamond"/>
          <w:color w:val="000000" w:themeColor="text1"/>
          <w:sz w:val="24"/>
          <w:szCs w:val="24"/>
        </w:rPr>
        <w:t xml:space="preserve">– </w:t>
      </w:r>
      <w:r w:rsidR="00B00845" w:rsidRPr="00D63D04">
        <w:rPr>
          <w:rFonts w:ascii="Garamond" w:hAnsi="Garamond"/>
          <w:color w:val="000000" w:themeColor="text1"/>
          <w:sz w:val="24"/>
          <w:szCs w:val="24"/>
        </w:rPr>
        <w:t xml:space="preserve">O incumprimento da obrigação prevista na alínea </w:t>
      </w:r>
      <w:r w:rsidR="00883151" w:rsidRPr="00324014">
        <w:rPr>
          <w:rFonts w:ascii="Garamond" w:hAnsi="Garamond"/>
          <w:i/>
          <w:iCs/>
          <w:color w:val="000000" w:themeColor="text1"/>
          <w:sz w:val="24"/>
          <w:szCs w:val="24"/>
        </w:rPr>
        <w:t>f</w:t>
      </w:r>
      <w:r w:rsidR="00B00845" w:rsidRPr="00324014">
        <w:rPr>
          <w:rFonts w:ascii="Garamond" w:hAnsi="Garamond"/>
          <w:i/>
          <w:iCs/>
          <w:color w:val="000000" w:themeColor="text1"/>
          <w:sz w:val="24"/>
          <w:szCs w:val="24"/>
        </w:rPr>
        <w:t>)</w:t>
      </w:r>
      <w:r w:rsidR="00B00845" w:rsidRPr="00D63D04">
        <w:rPr>
          <w:rFonts w:ascii="Garamond" w:hAnsi="Garamond"/>
          <w:color w:val="000000" w:themeColor="text1"/>
          <w:sz w:val="24"/>
          <w:szCs w:val="24"/>
        </w:rPr>
        <w:t xml:space="preserve"> do </w:t>
      </w:r>
      <w:r w:rsidR="00883151" w:rsidRPr="00D63D04">
        <w:rPr>
          <w:rFonts w:ascii="Garamond" w:hAnsi="Garamond"/>
          <w:color w:val="000000" w:themeColor="text1"/>
          <w:sz w:val="24"/>
          <w:szCs w:val="24"/>
        </w:rPr>
        <w:t>n.º 2</w:t>
      </w:r>
      <w:r w:rsidR="00B00845" w:rsidRPr="00D63D04">
        <w:rPr>
          <w:rFonts w:ascii="Garamond" w:hAnsi="Garamond"/>
          <w:color w:val="000000" w:themeColor="text1"/>
          <w:sz w:val="24"/>
          <w:szCs w:val="24"/>
        </w:rPr>
        <w:t xml:space="preserve"> constitui fundamento suscetível de determinar a revogação da decisão de aprovação.</w:t>
      </w:r>
    </w:p>
    <w:p w14:paraId="4D670BB4" w14:textId="6C4DDDF6" w:rsidR="00B00845" w:rsidRPr="00442BE3" w:rsidRDefault="00B00845" w:rsidP="00442BE3">
      <w:pPr>
        <w:pStyle w:val="Ttulo3"/>
        <w:jc w:val="center"/>
        <w:rPr>
          <w:rFonts w:ascii="Garamond" w:eastAsia="Calibri" w:hAnsi="Garamond"/>
          <w:color w:val="auto"/>
        </w:rPr>
      </w:pPr>
      <w:bookmarkStart w:id="149" w:name="_Toc188031783"/>
      <w:r w:rsidRPr="00442BE3">
        <w:rPr>
          <w:rFonts w:ascii="Garamond" w:eastAsia="Calibri" w:hAnsi="Garamond"/>
          <w:color w:val="auto"/>
        </w:rPr>
        <w:t xml:space="preserve">Artigo </w:t>
      </w:r>
      <w:r w:rsidR="002C3328" w:rsidRPr="00442BE3">
        <w:rPr>
          <w:rFonts w:ascii="Garamond" w:eastAsia="Calibri" w:hAnsi="Garamond"/>
          <w:color w:val="auto"/>
        </w:rPr>
        <w:t>4</w:t>
      </w:r>
      <w:r w:rsidR="001274CF">
        <w:rPr>
          <w:rFonts w:ascii="Garamond" w:eastAsia="Calibri" w:hAnsi="Garamond"/>
          <w:color w:val="auto"/>
        </w:rPr>
        <w:t>7</w:t>
      </w:r>
      <w:r w:rsidRPr="00442BE3">
        <w:rPr>
          <w:rFonts w:ascii="Garamond" w:eastAsia="Calibri" w:hAnsi="Garamond"/>
          <w:color w:val="auto"/>
        </w:rPr>
        <w:t>.º</w:t>
      </w:r>
      <w:bookmarkEnd w:id="149"/>
    </w:p>
    <w:p w14:paraId="0538E351" w14:textId="77777777" w:rsidR="00B00845" w:rsidRPr="00442BE3" w:rsidRDefault="00B00845" w:rsidP="00442BE3">
      <w:pPr>
        <w:pStyle w:val="Ttulo3"/>
        <w:jc w:val="center"/>
        <w:rPr>
          <w:rFonts w:ascii="Garamond" w:eastAsia="Times New Roman" w:hAnsi="Garamond"/>
          <w:b/>
          <w:color w:val="auto"/>
        </w:rPr>
      </w:pPr>
      <w:bookmarkStart w:id="150" w:name="_Toc188031784"/>
      <w:r w:rsidRPr="00442BE3">
        <w:rPr>
          <w:rFonts w:ascii="Garamond" w:eastAsia="Times New Roman" w:hAnsi="Garamond"/>
          <w:b/>
          <w:color w:val="auto"/>
        </w:rPr>
        <w:t>Execução das operações</w:t>
      </w:r>
      <w:bookmarkEnd w:id="150"/>
    </w:p>
    <w:p w14:paraId="7275559E" w14:textId="6AFABAC9" w:rsidR="00B00845" w:rsidRDefault="00B00845" w:rsidP="00B00845">
      <w:pPr>
        <w:autoSpaceDE w:val="0"/>
        <w:autoSpaceDN w:val="0"/>
        <w:adjustRightInd w:val="0"/>
        <w:spacing w:after="0" w:line="360" w:lineRule="auto"/>
        <w:jc w:val="both"/>
        <w:rPr>
          <w:rFonts w:ascii="Garamond" w:eastAsia="Times New Roman" w:hAnsi="Garamond" w:cs="Calibri"/>
          <w:sz w:val="24"/>
          <w:szCs w:val="24"/>
          <w:lang w:eastAsia="pt-PT"/>
        </w:rPr>
      </w:pPr>
      <w:r w:rsidRPr="00416130">
        <w:rPr>
          <w:rFonts w:ascii="Garamond" w:eastAsia="Times New Roman" w:hAnsi="Garamond" w:cs="Calibri"/>
          <w:sz w:val="24"/>
          <w:szCs w:val="24"/>
          <w:lang w:eastAsia="pt-PT"/>
        </w:rPr>
        <w:t>1 – Os prazos máximos para os beneficiários iniciarem e concluírem a execução física e financeira das operações são, respetivamente, de 6 e 24 meses</w:t>
      </w:r>
      <w:r w:rsidR="00D011B0">
        <w:rPr>
          <w:rFonts w:ascii="Garamond" w:eastAsia="Times New Roman" w:hAnsi="Garamond" w:cs="Calibri"/>
          <w:sz w:val="24"/>
          <w:szCs w:val="24"/>
          <w:lang w:eastAsia="pt-PT"/>
        </w:rPr>
        <w:t xml:space="preserve">, </w:t>
      </w:r>
      <w:r w:rsidRPr="00416130">
        <w:rPr>
          <w:rFonts w:ascii="Garamond" w:eastAsia="Times New Roman" w:hAnsi="Garamond" w:cs="Calibri"/>
          <w:sz w:val="24"/>
          <w:szCs w:val="24"/>
          <w:lang w:eastAsia="pt-PT"/>
        </w:rPr>
        <w:t>contados a partir da data da submissão autenticada do termo de aceitação, sem prejuízo do previsto nos avisos para apresentação de candidaturas.</w:t>
      </w:r>
    </w:p>
    <w:p w14:paraId="1A627B46" w14:textId="33C4B43D" w:rsidR="00B00845" w:rsidRDefault="004D1984" w:rsidP="00B00845">
      <w:pPr>
        <w:tabs>
          <w:tab w:val="left" w:pos="142"/>
        </w:tabs>
        <w:spacing w:after="0" w:line="360" w:lineRule="auto"/>
        <w:jc w:val="both"/>
        <w:rPr>
          <w:rFonts w:ascii="Garamond" w:eastAsia="Times New Roman" w:hAnsi="Garamond" w:cs="Times New Roman"/>
          <w:b/>
          <w:i/>
          <w:sz w:val="24"/>
          <w:szCs w:val="24"/>
        </w:rPr>
      </w:pPr>
      <w:r>
        <w:rPr>
          <w:rFonts w:ascii="Garamond" w:eastAsia="Times New Roman" w:hAnsi="Garamond" w:cs="Calibri"/>
          <w:sz w:val="24"/>
          <w:szCs w:val="24"/>
          <w:lang w:eastAsia="pt-PT"/>
        </w:rPr>
        <w:t>2</w:t>
      </w:r>
      <w:r w:rsidR="00B00845" w:rsidRPr="00416130">
        <w:rPr>
          <w:rFonts w:ascii="Garamond" w:eastAsia="Times New Roman" w:hAnsi="Garamond" w:cs="Times New Roman"/>
          <w:sz w:val="24"/>
          <w:szCs w:val="24"/>
        </w:rPr>
        <w:t xml:space="preserve"> – Em casos excecionais e devidamente justificados, o presidente</w:t>
      </w:r>
      <w:r w:rsidR="00B00845" w:rsidRPr="00416130">
        <w:rPr>
          <w:rFonts w:ascii="Garamond" w:eastAsia="Times New Roman" w:hAnsi="Garamond" w:cs="Times New Roman"/>
          <w:b/>
          <w:bCs/>
          <w:sz w:val="24"/>
          <w:szCs w:val="24"/>
        </w:rPr>
        <w:t xml:space="preserve"> </w:t>
      </w:r>
      <w:r w:rsidR="00B00845" w:rsidRPr="00416130">
        <w:rPr>
          <w:rFonts w:ascii="Garamond" w:eastAsia="Times New Roman" w:hAnsi="Garamond" w:cs="Times New Roman"/>
          <w:sz w:val="24"/>
          <w:szCs w:val="24"/>
        </w:rPr>
        <w:t xml:space="preserve">da comissão diretiva da </w:t>
      </w:r>
      <w:r w:rsidR="00584BFE">
        <w:rPr>
          <w:rFonts w:ascii="Garamond" w:eastAsia="Times New Roman" w:hAnsi="Garamond" w:cs="Times New Roman"/>
          <w:sz w:val="24"/>
          <w:szCs w:val="24"/>
        </w:rPr>
        <w:t>a</w:t>
      </w:r>
      <w:r w:rsidR="00B00845" w:rsidRPr="00416130">
        <w:rPr>
          <w:rFonts w:ascii="Garamond" w:eastAsia="Times New Roman" w:hAnsi="Garamond" w:cs="Times New Roman"/>
          <w:sz w:val="24"/>
          <w:szCs w:val="24"/>
        </w:rPr>
        <w:t xml:space="preserve">utoridade de </w:t>
      </w:r>
      <w:r w:rsidR="00584BFE">
        <w:rPr>
          <w:rFonts w:ascii="Garamond" w:eastAsia="Times New Roman" w:hAnsi="Garamond" w:cs="Times New Roman"/>
          <w:sz w:val="24"/>
          <w:szCs w:val="24"/>
        </w:rPr>
        <w:t>g</w:t>
      </w:r>
      <w:r w:rsidR="00B00845" w:rsidRPr="00416130">
        <w:rPr>
          <w:rFonts w:ascii="Garamond" w:eastAsia="Times New Roman" w:hAnsi="Garamond" w:cs="Times New Roman"/>
          <w:sz w:val="24"/>
          <w:szCs w:val="24"/>
        </w:rPr>
        <w:t>estão do PEPAC no continente pode autorizar a prorrogação dos prazos</w:t>
      </w:r>
      <w:r w:rsidR="00B00845" w:rsidRPr="00416130">
        <w:rPr>
          <w:rFonts w:ascii="Garamond" w:eastAsia="Times New Roman" w:hAnsi="Garamond" w:cs="Times New Roman"/>
          <w:b/>
          <w:sz w:val="24"/>
          <w:szCs w:val="24"/>
        </w:rPr>
        <w:t xml:space="preserve"> </w:t>
      </w:r>
      <w:r w:rsidR="00B00845" w:rsidRPr="00416130">
        <w:rPr>
          <w:rFonts w:ascii="Garamond" w:eastAsia="Times New Roman" w:hAnsi="Garamond" w:cs="Times New Roman"/>
          <w:sz w:val="24"/>
          <w:szCs w:val="24"/>
        </w:rPr>
        <w:t>previstos no número anterior.</w:t>
      </w:r>
    </w:p>
    <w:p w14:paraId="0B777D37" w14:textId="77777777" w:rsidR="00D011B0" w:rsidRPr="00416130" w:rsidRDefault="00D011B0" w:rsidP="00B00845">
      <w:pPr>
        <w:tabs>
          <w:tab w:val="left" w:pos="142"/>
        </w:tabs>
        <w:spacing w:after="0" w:line="360" w:lineRule="auto"/>
        <w:jc w:val="both"/>
        <w:rPr>
          <w:rFonts w:ascii="Garamond" w:eastAsia="Times New Roman" w:hAnsi="Garamond" w:cs="Times New Roman"/>
          <w:b/>
          <w:iCs/>
          <w:sz w:val="24"/>
          <w:szCs w:val="24"/>
        </w:rPr>
      </w:pPr>
    </w:p>
    <w:p w14:paraId="4F1FDD0F" w14:textId="4A458D33" w:rsidR="00B00845" w:rsidRPr="0063246F" w:rsidRDefault="00B00845" w:rsidP="00442BE3">
      <w:pPr>
        <w:pStyle w:val="Ttulo3"/>
        <w:jc w:val="center"/>
        <w:rPr>
          <w:rFonts w:ascii="Garamond" w:eastAsia="Calibri" w:hAnsi="Garamond"/>
          <w:color w:val="auto"/>
        </w:rPr>
      </w:pPr>
      <w:bookmarkStart w:id="151" w:name="_Toc188031785"/>
      <w:r w:rsidRPr="0063246F">
        <w:rPr>
          <w:rFonts w:ascii="Garamond" w:eastAsia="Calibri" w:hAnsi="Garamond"/>
          <w:color w:val="auto"/>
        </w:rPr>
        <w:t xml:space="preserve">Artigo </w:t>
      </w:r>
      <w:r w:rsidR="002C3328" w:rsidRPr="0063246F">
        <w:rPr>
          <w:rFonts w:ascii="Garamond" w:eastAsia="Calibri" w:hAnsi="Garamond"/>
          <w:color w:val="auto"/>
        </w:rPr>
        <w:t>4</w:t>
      </w:r>
      <w:r w:rsidR="001274CF">
        <w:rPr>
          <w:rFonts w:ascii="Garamond" w:eastAsia="Calibri" w:hAnsi="Garamond"/>
          <w:color w:val="auto"/>
        </w:rPr>
        <w:t>8</w:t>
      </w:r>
      <w:r w:rsidRPr="0063246F">
        <w:rPr>
          <w:rFonts w:ascii="Garamond" w:eastAsia="Calibri" w:hAnsi="Garamond"/>
          <w:color w:val="auto"/>
        </w:rPr>
        <w:t>.º</w:t>
      </w:r>
      <w:bookmarkEnd w:id="151"/>
    </w:p>
    <w:p w14:paraId="14705DDF" w14:textId="77777777" w:rsidR="00B00845" w:rsidRPr="0063246F" w:rsidRDefault="00B00845" w:rsidP="00442BE3">
      <w:pPr>
        <w:pStyle w:val="Ttulo3"/>
        <w:jc w:val="center"/>
        <w:rPr>
          <w:rFonts w:ascii="Garamond" w:eastAsia="Calibri" w:hAnsi="Garamond"/>
          <w:b/>
          <w:bCs/>
          <w:color w:val="auto"/>
        </w:rPr>
      </w:pPr>
      <w:bookmarkStart w:id="152" w:name="_Toc188031786"/>
      <w:r w:rsidRPr="0063246F">
        <w:rPr>
          <w:rFonts w:ascii="Garamond" w:eastAsia="Calibri" w:hAnsi="Garamond"/>
          <w:b/>
          <w:bCs/>
          <w:color w:val="auto"/>
        </w:rPr>
        <w:t>Pedidos de alteração</w:t>
      </w:r>
      <w:bookmarkEnd w:id="152"/>
    </w:p>
    <w:p w14:paraId="35CDEA30" w14:textId="08FF07C2" w:rsidR="00B00845" w:rsidRPr="00416130" w:rsidRDefault="00B00845" w:rsidP="00B00845">
      <w:pPr>
        <w:autoSpaceDE w:val="0"/>
        <w:autoSpaceDN w:val="0"/>
        <w:adjustRightInd w:val="0"/>
        <w:spacing w:after="0" w:line="360" w:lineRule="auto"/>
        <w:jc w:val="both"/>
        <w:rPr>
          <w:rFonts w:ascii="Garamond" w:eastAsia="Calibri" w:hAnsi="Garamond" w:cs="TTE29FD460t00"/>
          <w:sz w:val="24"/>
          <w:szCs w:val="24"/>
        </w:rPr>
      </w:pPr>
      <w:r w:rsidRPr="00416130">
        <w:rPr>
          <w:rFonts w:ascii="Garamond" w:eastAsia="Calibri" w:hAnsi="Garamond" w:cs="TTE29FD460t00"/>
          <w:sz w:val="24"/>
          <w:szCs w:val="24"/>
        </w:rPr>
        <w:t xml:space="preserve">1 - Após a data da submissão autenticada do termo de aceitação, caso se verifique qualquer ocorrência excecional e impossível de prever aquando da apresentação da candidatura, que </w:t>
      </w:r>
      <w:r w:rsidRPr="00416130">
        <w:rPr>
          <w:rFonts w:ascii="Garamond" w:eastAsia="Calibri" w:hAnsi="Garamond" w:cs="TTE29FD460t00"/>
          <w:sz w:val="24"/>
          <w:szCs w:val="24"/>
        </w:rPr>
        <w:lastRenderedPageBreak/>
        <w:t xml:space="preserve">justifique a necessidade de proceder a alterações ao projeto aprovado, nomeadamente no que diz respeito à sua titularidade, localização, componentes de investimento e prazos de execução, os beneficiários podem apresentar pedido de alteração, nos termos previstos em Orientação Técnica </w:t>
      </w:r>
      <w:r w:rsidR="00F71F61" w:rsidRPr="00416130">
        <w:rPr>
          <w:rFonts w:ascii="Garamond" w:eastAsia="Calibri" w:hAnsi="Garamond" w:cs="TTE29FD460t00"/>
          <w:sz w:val="24"/>
          <w:szCs w:val="24"/>
        </w:rPr>
        <w:t>Transversal</w:t>
      </w:r>
      <w:r w:rsidRPr="00416130">
        <w:rPr>
          <w:rFonts w:ascii="Garamond" w:eastAsia="Calibri" w:hAnsi="Garamond" w:cs="TTE29FD460t00"/>
          <w:sz w:val="24"/>
          <w:szCs w:val="24"/>
        </w:rPr>
        <w:t xml:space="preserve"> (OT</w:t>
      </w:r>
      <w:r w:rsidR="00F71F61" w:rsidRPr="00416130">
        <w:rPr>
          <w:rFonts w:ascii="Garamond" w:eastAsia="Calibri" w:hAnsi="Garamond" w:cs="TTE29FD460t00"/>
          <w:sz w:val="24"/>
          <w:szCs w:val="24"/>
        </w:rPr>
        <w:t>T</w:t>
      </w:r>
      <w:r w:rsidRPr="00416130">
        <w:rPr>
          <w:rFonts w:ascii="Garamond" w:eastAsia="Calibri" w:hAnsi="Garamond" w:cs="TTE29FD460t00"/>
          <w:sz w:val="24"/>
          <w:szCs w:val="24"/>
        </w:rPr>
        <w:t xml:space="preserve">) divulgada no </w:t>
      </w:r>
      <w:r w:rsidRPr="00416130">
        <w:rPr>
          <w:rFonts w:ascii="Garamond" w:eastAsia="Times New Roman" w:hAnsi="Garamond" w:cs="Times New Roman"/>
          <w:sz w:val="24"/>
          <w:szCs w:val="24"/>
        </w:rPr>
        <w:t>Portal da Agricultura, em</w:t>
      </w:r>
      <w:r w:rsidRPr="00416130">
        <w:rPr>
          <w:rFonts w:ascii="Garamond" w:eastAsia="Times New Roman" w:hAnsi="Garamond" w:cs="Times New Roman"/>
          <w:b/>
          <w:bCs/>
          <w:sz w:val="24"/>
          <w:szCs w:val="24"/>
        </w:rPr>
        <w:t xml:space="preserve"> </w:t>
      </w:r>
      <w:hyperlink r:id="rId13" w:history="1">
        <w:r w:rsidRPr="00416130">
          <w:rPr>
            <w:rFonts w:ascii="Garamond" w:eastAsia="Times New Roman" w:hAnsi="Garamond" w:cs="Times New Roman"/>
            <w:sz w:val="24"/>
            <w:szCs w:val="24"/>
            <w:u w:val="single"/>
          </w:rPr>
          <w:t>https://agricultura.gov.pt</w:t>
        </w:r>
      </w:hyperlink>
      <w:r w:rsidRPr="00416130">
        <w:rPr>
          <w:rFonts w:ascii="Garamond" w:eastAsia="Times New Roman" w:hAnsi="Garamond" w:cs="Times New Roman"/>
          <w:sz w:val="24"/>
          <w:szCs w:val="24"/>
        </w:rPr>
        <w:t>,</w:t>
      </w:r>
      <w:r w:rsidRPr="00416130">
        <w:rPr>
          <w:rFonts w:ascii="Garamond" w:eastAsia="Times New Roman" w:hAnsi="Garamond" w:cs="Times New Roman"/>
          <w:b/>
          <w:bCs/>
          <w:sz w:val="24"/>
          <w:szCs w:val="24"/>
        </w:rPr>
        <w:t xml:space="preserve"> </w:t>
      </w:r>
      <w:r w:rsidRPr="00416130">
        <w:rPr>
          <w:rFonts w:ascii="Garamond" w:eastAsia="Times New Roman" w:hAnsi="Garamond" w:cs="Times New Roman"/>
          <w:sz w:val="24"/>
          <w:szCs w:val="24"/>
        </w:rPr>
        <w:t xml:space="preserve">e no portal da </w:t>
      </w:r>
      <w:r w:rsidR="00F71F61" w:rsidRPr="00416130">
        <w:rPr>
          <w:rFonts w:ascii="Garamond" w:eastAsia="Times New Roman" w:hAnsi="Garamond" w:cs="Times New Roman"/>
          <w:sz w:val="24"/>
          <w:szCs w:val="24"/>
        </w:rPr>
        <w:t>A</w:t>
      </w:r>
      <w:r w:rsidRPr="00416130">
        <w:rPr>
          <w:rFonts w:ascii="Garamond" w:eastAsia="Times New Roman" w:hAnsi="Garamond" w:cs="Times New Roman"/>
          <w:sz w:val="24"/>
          <w:szCs w:val="24"/>
        </w:rPr>
        <w:t xml:space="preserve">utoridade de </w:t>
      </w:r>
      <w:r w:rsidR="00F71F61" w:rsidRPr="00416130">
        <w:rPr>
          <w:rFonts w:ascii="Garamond" w:eastAsia="Times New Roman" w:hAnsi="Garamond" w:cs="Times New Roman"/>
          <w:sz w:val="24"/>
          <w:szCs w:val="24"/>
        </w:rPr>
        <w:t>G</w:t>
      </w:r>
      <w:r w:rsidRPr="00416130">
        <w:rPr>
          <w:rFonts w:ascii="Garamond" w:eastAsia="Times New Roman" w:hAnsi="Garamond" w:cs="Times New Roman"/>
          <w:sz w:val="24"/>
          <w:szCs w:val="24"/>
        </w:rPr>
        <w:t xml:space="preserve">estão do PEPAC no continente, em </w:t>
      </w:r>
      <w:hyperlink r:id="rId14" w:history="1">
        <w:r w:rsidRPr="00416130">
          <w:rPr>
            <w:rFonts w:ascii="Garamond" w:eastAsia="Times New Roman" w:hAnsi="Garamond" w:cs="Times New Roman"/>
            <w:sz w:val="24"/>
            <w:u w:val="single"/>
          </w:rPr>
          <w:t>www.pepacc.pt</w:t>
        </w:r>
      </w:hyperlink>
      <w:r w:rsidRPr="00416130">
        <w:rPr>
          <w:rFonts w:ascii="Garamond" w:eastAsia="Calibri" w:hAnsi="Garamond" w:cs="TTE29FD460t00"/>
          <w:sz w:val="24"/>
          <w:szCs w:val="24"/>
        </w:rPr>
        <w:t xml:space="preserve">. </w:t>
      </w:r>
    </w:p>
    <w:p w14:paraId="379DF36D" w14:textId="77777777" w:rsidR="00B00845" w:rsidRPr="00416130" w:rsidRDefault="00B00845" w:rsidP="00B00845">
      <w:pPr>
        <w:autoSpaceDE w:val="0"/>
        <w:autoSpaceDN w:val="0"/>
        <w:adjustRightInd w:val="0"/>
        <w:spacing w:after="0" w:line="360" w:lineRule="auto"/>
        <w:jc w:val="both"/>
        <w:rPr>
          <w:rFonts w:ascii="Garamond" w:eastAsia="Calibri" w:hAnsi="Garamond" w:cs="TTE29FD460t00"/>
          <w:sz w:val="24"/>
          <w:szCs w:val="24"/>
        </w:rPr>
      </w:pPr>
      <w:r w:rsidRPr="00416130">
        <w:rPr>
          <w:rFonts w:ascii="Garamond" w:eastAsia="Calibri" w:hAnsi="Garamond" w:cs="TTE29FD460t00"/>
          <w:sz w:val="24"/>
          <w:szCs w:val="24"/>
        </w:rPr>
        <w:t>2 - A alteração proposta não pode alterar substancialmente a natureza do projeto aprovado, os seus objetivos ou as condições de realização, de forma a comprometer os seus objetivos originais.</w:t>
      </w:r>
    </w:p>
    <w:p w14:paraId="34C92B25" w14:textId="77777777" w:rsidR="00E078E4" w:rsidRDefault="00E078E4" w:rsidP="00B00845">
      <w:pPr>
        <w:autoSpaceDE w:val="0"/>
        <w:autoSpaceDN w:val="0"/>
        <w:adjustRightInd w:val="0"/>
        <w:spacing w:after="0" w:line="360" w:lineRule="auto"/>
        <w:jc w:val="center"/>
        <w:rPr>
          <w:rFonts w:ascii="Garamond" w:eastAsia="Calibri" w:hAnsi="Garamond" w:cs="TTE29FD460t00"/>
          <w:color w:val="0070C0"/>
          <w:sz w:val="24"/>
          <w:szCs w:val="24"/>
        </w:rPr>
      </w:pPr>
    </w:p>
    <w:p w14:paraId="41907B15" w14:textId="5BBB79E1" w:rsidR="00B00845" w:rsidRPr="0063246F" w:rsidRDefault="00B00845" w:rsidP="00442BE3">
      <w:pPr>
        <w:pStyle w:val="Ttulo3"/>
        <w:jc w:val="center"/>
        <w:rPr>
          <w:rFonts w:ascii="Garamond" w:eastAsia="Calibri" w:hAnsi="Garamond"/>
          <w:color w:val="auto"/>
        </w:rPr>
      </w:pPr>
      <w:bookmarkStart w:id="153" w:name="_Toc188031787"/>
      <w:r w:rsidRPr="0063246F">
        <w:rPr>
          <w:rFonts w:ascii="Garamond" w:eastAsia="Calibri" w:hAnsi="Garamond"/>
          <w:color w:val="auto"/>
        </w:rPr>
        <w:t xml:space="preserve">Artigo </w:t>
      </w:r>
      <w:r w:rsidR="00A82F69">
        <w:rPr>
          <w:rFonts w:ascii="Garamond" w:eastAsia="Calibri" w:hAnsi="Garamond"/>
          <w:color w:val="auto"/>
        </w:rPr>
        <w:t>4</w:t>
      </w:r>
      <w:r w:rsidR="001274CF">
        <w:rPr>
          <w:rFonts w:ascii="Garamond" w:eastAsia="Calibri" w:hAnsi="Garamond"/>
          <w:color w:val="auto"/>
        </w:rPr>
        <w:t>9</w:t>
      </w:r>
      <w:r w:rsidRPr="0063246F">
        <w:rPr>
          <w:rFonts w:ascii="Garamond" w:eastAsia="Calibri" w:hAnsi="Garamond"/>
          <w:color w:val="auto"/>
        </w:rPr>
        <w:t>.º</w:t>
      </w:r>
      <w:bookmarkEnd w:id="153"/>
    </w:p>
    <w:p w14:paraId="5ECEB057" w14:textId="77777777" w:rsidR="00B00845" w:rsidRPr="0063246F" w:rsidRDefault="00B00845" w:rsidP="00442BE3">
      <w:pPr>
        <w:pStyle w:val="Ttulo3"/>
        <w:jc w:val="center"/>
        <w:rPr>
          <w:rFonts w:ascii="Garamond" w:eastAsia="Calibri" w:hAnsi="Garamond"/>
          <w:b/>
          <w:bCs/>
          <w:color w:val="auto"/>
        </w:rPr>
      </w:pPr>
      <w:bookmarkStart w:id="154" w:name="_Toc188031788"/>
      <w:r w:rsidRPr="0063246F">
        <w:rPr>
          <w:rFonts w:ascii="Garamond" w:eastAsia="Calibri" w:hAnsi="Garamond"/>
          <w:b/>
          <w:bCs/>
          <w:color w:val="auto"/>
        </w:rPr>
        <w:t>Apresentação dos pedidos de pagamento</w:t>
      </w:r>
      <w:bookmarkEnd w:id="154"/>
    </w:p>
    <w:p w14:paraId="5A6273EA" w14:textId="1D351CAC" w:rsidR="002D5E97" w:rsidRPr="00416130" w:rsidRDefault="00E078E4" w:rsidP="002D5E97">
      <w:pPr>
        <w:autoSpaceDE w:val="0"/>
        <w:autoSpaceDN w:val="0"/>
        <w:adjustRightInd w:val="0"/>
        <w:spacing w:after="0" w:line="360" w:lineRule="auto"/>
        <w:jc w:val="both"/>
        <w:rPr>
          <w:rFonts w:ascii="Garamond" w:eastAsia="Calibri" w:hAnsi="Garamond" w:cs="TTE1A4A3B0t00"/>
          <w:sz w:val="24"/>
          <w:szCs w:val="24"/>
        </w:rPr>
      </w:pPr>
      <w:r w:rsidRPr="00416130">
        <w:rPr>
          <w:rFonts w:ascii="Garamond" w:eastAsia="Calibri" w:hAnsi="Garamond" w:cs="TTE1A4A3B0t00"/>
          <w:sz w:val="24"/>
          <w:szCs w:val="24"/>
        </w:rPr>
        <w:t xml:space="preserve">1 - </w:t>
      </w:r>
      <w:r w:rsidR="00B00845" w:rsidRPr="00416130">
        <w:rPr>
          <w:rFonts w:ascii="Garamond" w:eastAsia="Calibri" w:hAnsi="Garamond" w:cs="TTE1A4A3B0t00"/>
          <w:sz w:val="24"/>
          <w:szCs w:val="24"/>
        </w:rPr>
        <w:t xml:space="preserve">A apresentação dos pedidos de pagamento efetua-se através de submissão de formulário eletrónico disponível no </w:t>
      </w:r>
      <w:r w:rsidR="00B00845" w:rsidRPr="00416130">
        <w:rPr>
          <w:rFonts w:ascii="Garamond" w:eastAsia="Times New Roman" w:hAnsi="Garamond" w:cs="Times New Roman"/>
          <w:sz w:val="24"/>
          <w:szCs w:val="24"/>
        </w:rPr>
        <w:t xml:space="preserve">Portal da Agricultura, em </w:t>
      </w:r>
      <w:hyperlink r:id="rId15" w:history="1">
        <w:r w:rsidR="00B00845" w:rsidRPr="00416130">
          <w:rPr>
            <w:rFonts w:ascii="Garamond" w:eastAsia="Times New Roman" w:hAnsi="Garamond" w:cs="Times New Roman"/>
            <w:sz w:val="24"/>
            <w:szCs w:val="24"/>
            <w:u w:val="single"/>
          </w:rPr>
          <w:t>https://agricultura.gov.pt</w:t>
        </w:r>
      </w:hyperlink>
      <w:r w:rsidR="00B00845" w:rsidRPr="00416130">
        <w:rPr>
          <w:rFonts w:ascii="Garamond" w:eastAsia="Times New Roman" w:hAnsi="Garamond" w:cs="Times New Roman"/>
          <w:sz w:val="24"/>
          <w:szCs w:val="24"/>
        </w:rPr>
        <w:t xml:space="preserve">, e </w:t>
      </w:r>
      <w:r w:rsidR="00B00845" w:rsidRPr="00416130">
        <w:rPr>
          <w:rFonts w:ascii="Garamond" w:eastAsia="Calibri" w:hAnsi="Garamond" w:cs="TTE1A4A3B0t00"/>
          <w:sz w:val="24"/>
          <w:szCs w:val="24"/>
        </w:rPr>
        <w:t xml:space="preserve">no portal do IFAP, I.P., em www.ifap.pt, </w:t>
      </w:r>
      <w:r w:rsidR="002D5E97" w:rsidRPr="00416130">
        <w:rPr>
          <w:rFonts w:ascii="Garamond" w:eastAsia="Calibri" w:hAnsi="Garamond" w:cs="TTE1A4A3B0t00"/>
          <w:sz w:val="24"/>
          <w:szCs w:val="24"/>
        </w:rPr>
        <w:t>considerando-se a data de submissão como a data de apresentação do pedido de pagamento, nos termos previstos em OTT a emitir pelo IFAP, I.P.</w:t>
      </w:r>
    </w:p>
    <w:p w14:paraId="23C347B0" w14:textId="4927FF26" w:rsidR="002D5E97" w:rsidRPr="00E078E4" w:rsidRDefault="00E078E4" w:rsidP="00E078E4">
      <w:pPr>
        <w:pStyle w:val="PargrafodaLista"/>
        <w:tabs>
          <w:tab w:val="left" w:pos="142"/>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2 - </w:t>
      </w:r>
      <w:r w:rsidR="00B00845" w:rsidRPr="00E078E4">
        <w:rPr>
          <w:rFonts w:ascii="Garamond" w:eastAsia="Calibri" w:hAnsi="Garamond" w:cs="TTE2984340t00"/>
          <w:sz w:val="24"/>
          <w:szCs w:val="24"/>
        </w:rPr>
        <w:t xml:space="preserve">O pedido de pagamento reporta-se às despesas efetivamente realizadas e pagas, devendo os respetivos comprovativos e demais documentos que o integram ser submetidos eletronicamente de acordo com os procedimentos aprovados pelo IFAP, I. P., e divulgados no respetivo portal, em </w:t>
      </w:r>
      <w:hyperlink r:id="rId16" w:history="1">
        <w:r w:rsidR="00B00845" w:rsidRPr="00E078E4">
          <w:rPr>
            <w:rFonts w:ascii="Garamond" w:eastAsia="Calibri" w:hAnsi="Garamond" w:cs="TTE2984340t00"/>
            <w:sz w:val="24"/>
            <w:szCs w:val="24"/>
          </w:rPr>
          <w:t>www.ifap.pt</w:t>
        </w:r>
      </w:hyperlink>
      <w:r w:rsidR="00B00845" w:rsidRPr="00E078E4">
        <w:rPr>
          <w:rFonts w:ascii="Garamond" w:eastAsia="Calibri" w:hAnsi="Garamond" w:cs="TTE2984340t00"/>
          <w:sz w:val="24"/>
          <w:szCs w:val="24"/>
        </w:rPr>
        <w:t>.</w:t>
      </w:r>
    </w:p>
    <w:p w14:paraId="0C4F07DB" w14:textId="0B58D744" w:rsidR="00E078E4" w:rsidRPr="00E078E4" w:rsidRDefault="00E078E4" w:rsidP="00E078E4">
      <w:pPr>
        <w:tabs>
          <w:tab w:val="left" w:pos="142"/>
        </w:tabs>
        <w:autoSpaceDE w:val="0"/>
        <w:autoSpaceDN w:val="0"/>
        <w:adjustRightInd w:val="0"/>
        <w:spacing w:after="0" w:line="360" w:lineRule="auto"/>
        <w:jc w:val="both"/>
        <w:rPr>
          <w:rFonts w:ascii="Garamond" w:eastAsia="Calibri" w:hAnsi="Garamond" w:cs="TTE2984340t00"/>
          <w:sz w:val="24"/>
          <w:szCs w:val="24"/>
        </w:rPr>
      </w:pPr>
      <w:r w:rsidRPr="00E078E4">
        <w:rPr>
          <w:rFonts w:ascii="Garamond" w:eastAsia="Calibri" w:hAnsi="Garamond" w:cs="TTE2984340t00"/>
          <w:sz w:val="24"/>
          <w:szCs w:val="24"/>
        </w:rPr>
        <w:t xml:space="preserve">3 - </w:t>
      </w:r>
      <w:r w:rsidR="00B00845" w:rsidRPr="00E078E4">
        <w:rPr>
          <w:rFonts w:ascii="Garamond" w:eastAsia="Calibri" w:hAnsi="Garamond" w:cs="TTE2984340t00"/>
          <w:sz w:val="24"/>
          <w:szCs w:val="24"/>
        </w:rPr>
        <w:t xml:space="preserve">Apenas são aceites os pedidos de pagamentos relativos a despesas pagas por transferência bancária, débito em conta ou cheque, comprovados por extrato </w:t>
      </w:r>
      <w:r w:rsidR="002D5E97" w:rsidRPr="00E078E4">
        <w:rPr>
          <w:rFonts w:ascii="Garamond" w:eastAsia="Calibri" w:hAnsi="Garamond" w:cs="TTE2984340t00"/>
          <w:sz w:val="24"/>
          <w:szCs w:val="24"/>
        </w:rPr>
        <w:t xml:space="preserve">da conta </w:t>
      </w:r>
      <w:r w:rsidR="00B00845" w:rsidRPr="00E078E4">
        <w:rPr>
          <w:rFonts w:ascii="Garamond" w:eastAsia="Calibri" w:hAnsi="Garamond" w:cs="TTE2984340t00"/>
          <w:sz w:val="24"/>
          <w:szCs w:val="24"/>
        </w:rPr>
        <w:t>bancári</w:t>
      </w:r>
      <w:r w:rsidR="002D5E97" w:rsidRPr="00E078E4">
        <w:rPr>
          <w:rFonts w:ascii="Garamond" w:eastAsia="Calibri" w:hAnsi="Garamond" w:cs="TTE2984340t00"/>
          <w:sz w:val="24"/>
          <w:szCs w:val="24"/>
        </w:rPr>
        <w:t xml:space="preserve">a específica afeta à operação, nos </w:t>
      </w:r>
      <w:r w:rsidR="00B00845" w:rsidRPr="00E078E4">
        <w:rPr>
          <w:rFonts w:ascii="Garamond" w:eastAsia="Calibri" w:hAnsi="Garamond" w:cs="TTE2984340t00"/>
          <w:sz w:val="24"/>
          <w:szCs w:val="24"/>
        </w:rPr>
        <w:t>termos previstos no termo de aceitação e nos números seguintes.</w:t>
      </w:r>
    </w:p>
    <w:p w14:paraId="1CB0879A" w14:textId="789BC0C4" w:rsidR="00E078E4" w:rsidRPr="00E078E4" w:rsidRDefault="00E078E4" w:rsidP="00E078E4">
      <w:pPr>
        <w:tabs>
          <w:tab w:val="left" w:pos="142"/>
        </w:tabs>
        <w:autoSpaceDE w:val="0"/>
        <w:autoSpaceDN w:val="0"/>
        <w:adjustRightInd w:val="0"/>
        <w:spacing w:after="0" w:line="360" w:lineRule="auto"/>
        <w:jc w:val="both"/>
        <w:rPr>
          <w:rFonts w:ascii="Garamond" w:eastAsia="Calibri" w:hAnsi="Garamond" w:cs="TTE2984340t00"/>
          <w:sz w:val="24"/>
          <w:szCs w:val="24"/>
        </w:rPr>
      </w:pPr>
      <w:r w:rsidRPr="00E078E4">
        <w:rPr>
          <w:rFonts w:ascii="Garamond" w:eastAsia="Calibri" w:hAnsi="Garamond" w:cs="TTE2984340t00"/>
          <w:sz w:val="24"/>
          <w:szCs w:val="24"/>
        </w:rPr>
        <w:t xml:space="preserve">4 - </w:t>
      </w:r>
      <w:r w:rsidR="002D5E97" w:rsidRPr="00E078E4">
        <w:rPr>
          <w:rFonts w:ascii="Garamond" w:eastAsia="Calibri" w:hAnsi="Garamond" w:cs="TTE2984340t00"/>
          <w:sz w:val="24"/>
          <w:szCs w:val="24"/>
        </w:rPr>
        <w:t>Pode ser apresentado um pedido de pagamento a título de adiantamento sobre o valor do investimento, no máximo até 50% da despesa pública aprovada, mediante a constituição de garantia a favor do IFAP, I. P., correspondente a 100 % do montante do adiantamento</w:t>
      </w:r>
    </w:p>
    <w:p w14:paraId="16535C97" w14:textId="293F8C42" w:rsidR="002D5E97" w:rsidRPr="00E078E4" w:rsidRDefault="00E078E4" w:rsidP="00E078E4">
      <w:pPr>
        <w:tabs>
          <w:tab w:val="left" w:pos="142"/>
        </w:tabs>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2984340t00"/>
          <w:sz w:val="24"/>
          <w:szCs w:val="24"/>
        </w:rPr>
        <w:t xml:space="preserve">5 - </w:t>
      </w:r>
      <w:r w:rsidR="002D5E97" w:rsidRPr="00E078E4">
        <w:rPr>
          <w:rFonts w:ascii="Garamond" w:eastAsia="Calibri" w:hAnsi="Garamond" w:cs="TTE2984340t00"/>
          <w:sz w:val="24"/>
          <w:szCs w:val="24"/>
        </w:rPr>
        <w:t>A regularização do adiantamento previsto no número anterior é efetuada de forma proporcional nos pedidos de pagamento apresentados no decurso da operação,</w:t>
      </w:r>
    </w:p>
    <w:p w14:paraId="05E2CFB3" w14:textId="0BF77787" w:rsidR="006C3C04" w:rsidRPr="00E078E4" w:rsidRDefault="00E078E4" w:rsidP="00E078E4">
      <w:pPr>
        <w:pStyle w:val="PargrafodaLista"/>
        <w:tabs>
          <w:tab w:val="left" w:pos="142"/>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6 - </w:t>
      </w:r>
      <w:r w:rsidR="002D5E97" w:rsidRPr="00E078E4">
        <w:rPr>
          <w:rFonts w:ascii="Garamond" w:eastAsia="Calibri" w:hAnsi="Garamond" w:cs="TTE2984340t00"/>
          <w:sz w:val="24"/>
          <w:szCs w:val="24"/>
        </w:rPr>
        <w:t>Cada pedido de pagamento deve representar no mínimo</w:t>
      </w:r>
      <w:r w:rsidR="003D7C1A" w:rsidRPr="00E078E4">
        <w:rPr>
          <w:rFonts w:ascii="Garamond" w:eastAsia="Calibri" w:hAnsi="Garamond" w:cs="TTE2984340t00"/>
          <w:sz w:val="24"/>
          <w:szCs w:val="24"/>
        </w:rPr>
        <w:t xml:space="preserve"> 10% do montante de despesa pública aprovada</w:t>
      </w:r>
      <w:r w:rsidR="00237F35">
        <w:rPr>
          <w:rFonts w:ascii="Garamond" w:eastAsia="Calibri" w:hAnsi="Garamond" w:cs="TTE2984340t00"/>
          <w:sz w:val="24"/>
          <w:szCs w:val="24"/>
        </w:rPr>
        <w:t>, com exceção</w:t>
      </w:r>
      <w:r w:rsidR="006C3C04">
        <w:rPr>
          <w:rFonts w:ascii="Garamond" w:eastAsia="Calibri" w:hAnsi="Garamond" w:cs="TTE2984340t00"/>
          <w:sz w:val="24"/>
          <w:szCs w:val="24"/>
        </w:rPr>
        <w:t xml:space="preserve"> do primeiro pedido, relativo às despesas realizadas em data anterior à submissão da candidatura.</w:t>
      </w:r>
    </w:p>
    <w:p w14:paraId="5E9A6DC2" w14:textId="4D78410B" w:rsidR="003D7C1A" w:rsidRPr="00E078E4" w:rsidRDefault="00E078E4" w:rsidP="00E078E4">
      <w:pPr>
        <w:pStyle w:val="PargrafodaLista"/>
        <w:tabs>
          <w:tab w:val="left" w:pos="142"/>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lastRenderedPageBreak/>
        <w:t xml:space="preserve">7 - </w:t>
      </w:r>
      <w:r w:rsidR="003D7C1A" w:rsidRPr="00E078E4">
        <w:rPr>
          <w:rFonts w:ascii="Garamond" w:eastAsia="Calibri" w:hAnsi="Garamond" w:cs="TTE2984340t00"/>
          <w:sz w:val="24"/>
          <w:szCs w:val="24"/>
        </w:rPr>
        <w:t>Devem ser apresentados pedidos de pagamento intercalares no prazo máximo de 90 dias úteis a contar da data de liquidação do anterior pedido.</w:t>
      </w:r>
    </w:p>
    <w:p w14:paraId="3FD23AA5" w14:textId="71FC9486" w:rsidR="003D7C1A" w:rsidRPr="00E078E4" w:rsidRDefault="00E078E4" w:rsidP="00E078E4">
      <w:pPr>
        <w:pStyle w:val="PargrafodaLista"/>
        <w:tabs>
          <w:tab w:val="left" w:pos="142"/>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8 - </w:t>
      </w:r>
      <w:r w:rsidR="003D7C1A" w:rsidRPr="00E078E4">
        <w:rPr>
          <w:rFonts w:ascii="Garamond" w:eastAsia="Calibri" w:hAnsi="Garamond" w:cs="TTE2984340t00"/>
          <w:sz w:val="24"/>
          <w:szCs w:val="24"/>
        </w:rPr>
        <w:t>O último pedido de pagamento deve ser submetido no prazo máximo de 90 dias seguidos a contar da data de conclusão da operação, sob pena de indeferimento.</w:t>
      </w:r>
    </w:p>
    <w:p w14:paraId="2286BC85" w14:textId="5108943A" w:rsidR="003D7C1A" w:rsidRPr="00E078E4" w:rsidRDefault="00E078E4" w:rsidP="00E078E4">
      <w:pPr>
        <w:pStyle w:val="PargrafodaLista"/>
        <w:tabs>
          <w:tab w:val="left" w:pos="142"/>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9 - </w:t>
      </w:r>
      <w:r w:rsidR="003D7C1A" w:rsidRPr="00E078E4">
        <w:rPr>
          <w:rFonts w:ascii="Garamond" w:eastAsia="Calibri" w:hAnsi="Garamond" w:cs="TTE2984340t00"/>
          <w:sz w:val="24"/>
          <w:szCs w:val="24"/>
        </w:rPr>
        <w:t>Em casos excecionais e devidamente justificados, o IFAP, I.P. pode autorizar a prorrogação do prazo estabelecido no número anterior.</w:t>
      </w:r>
    </w:p>
    <w:p w14:paraId="0D6DEF6C" w14:textId="1D2348EC" w:rsidR="003D7C1A" w:rsidRPr="00E078E4" w:rsidRDefault="00E078E4" w:rsidP="00E078E4">
      <w:pPr>
        <w:pStyle w:val="PargrafodaLista"/>
        <w:tabs>
          <w:tab w:val="left" w:pos="142"/>
          <w:tab w:val="left" w:pos="284"/>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10 - </w:t>
      </w:r>
      <w:r w:rsidR="003D7C1A" w:rsidRPr="00E078E4">
        <w:rPr>
          <w:rFonts w:ascii="Garamond" w:eastAsia="Calibri" w:hAnsi="Garamond" w:cs="TTE2984340t00"/>
          <w:sz w:val="24"/>
          <w:szCs w:val="24"/>
        </w:rPr>
        <w:t xml:space="preserve">O disposto nos </w:t>
      </w:r>
      <w:proofErr w:type="spellStart"/>
      <w:proofErr w:type="gramStart"/>
      <w:r w:rsidR="003D7C1A" w:rsidRPr="00E078E4">
        <w:rPr>
          <w:rFonts w:ascii="Garamond" w:eastAsia="Calibri" w:hAnsi="Garamond" w:cs="TTE2984340t00"/>
          <w:sz w:val="24"/>
          <w:szCs w:val="24"/>
        </w:rPr>
        <w:t>n.</w:t>
      </w:r>
      <w:r w:rsidR="00860967" w:rsidRPr="00860967">
        <w:rPr>
          <w:rFonts w:ascii="Garamond" w:eastAsia="Calibri" w:hAnsi="Garamond" w:cs="TTE2984340t00"/>
          <w:sz w:val="24"/>
          <w:szCs w:val="24"/>
          <w:vertAlign w:val="superscript"/>
        </w:rPr>
        <w:t>o</w:t>
      </w:r>
      <w:r w:rsidR="003D7C1A" w:rsidRPr="00860967">
        <w:rPr>
          <w:rFonts w:ascii="Garamond" w:eastAsia="Calibri" w:hAnsi="Garamond" w:cs="TTE2984340t00"/>
          <w:sz w:val="24"/>
          <w:szCs w:val="24"/>
          <w:vertAlign w:val="superscript"/>
        </w:rPr>
        <w:t>s</w:t>
      </w:r>
      <w:proofErr w:type="spellEnd"/>
      <w:proofErr w:type="gramEnd"/>
      <w:r w:rsidR="003D7C1A" w:rsidRPr="00E078E4">
        <w:rPr>
          <w:rFonts w:ascii="Garamond" w:eastAsia="Calibri" w:hAnsi="Garamond" w:cs="TTE2984340t00"/>
          <w:sz w:val="24"/>
          <w:szCs w:val="24"/>
        </w:rPr>
        <w:t xml:space="preserve"> 2, 3, 6 e 7 não é aplicável aos projetos exclusivamente aprovados com custos unitários, sendo o número máximo de pedidos de pagamento definidos no respetivo aviso.</w:t>
      </w:r>
    </w:p>
    <w:p w14:paraId="659E18AB" w14:textId="4314DC7B" w:rsidR="003D7C1A" w:rsidRPr="00E078E4" w:rsidRDefault="00E078E4" w:rsidP="00E078E4">
      <w:pPr>
        <w:pStyle w:val="PargrafodaLista"/>
        <w:tabs>
          <w:tab w:val="left" w:pos="142"/>
          <w:tab w:val="left" w:pos="284"/>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11 - </w:t>
      </w:r>
      <w:r w:rsidR="001E18F3" w:rsidRPr="00E078E4">
        <w:rPr>
          <w:rFonts w:ascii="Garamond" w:eastAsia="Calibri" w:hAnsi="Garamond" w:cs="TTE2984340t00"/>
          <w:sz w:val="24"/>
          <w:szCs w:val="24"/>
        </w:rPr>
        <w:t>Em alternativa ao adiantamento previsto no n.º</w:t>
      </w:r>
      <w:r w:rsidR="00860967">
        <w:rPr>
          <w:rFonts w:ascii="Garamond" w:eastAsia="Calibri" w:hAnsi="Garamond" w:cs="TTE2984340t00"/>
          <w:sz w:val="24"/>
          <w:szCs w:val="24"/>
        </w:rPr>
        <w:t xml:space="preserve"> </w:t>
      </w:r>
      <w:r w:rsidR="001E18F3" w:rsidRPr="00E078E4">
        <w:rPr>
          <w:rFonts w:ascii="Garamond" w:eastAsia="Calibri" w:hAnsi="Garamond" w:cs="TTE2984340t00"/>
          <w:sz w:val="24"/>
          <w:szCs w:val="24"/>
        </w:rPr>
        <w:t>4, podem ser apresentados pedidos de pagamento a título de adiantamento contra fatura, relativos a despesas elegíveis faturadas e não pagas.</w:t>
      </w:r>
    </w:p>
    <w:p w14:paraId="3E0E898E" w14:textId="2BF96677" w:rsidR="001E18F3" w:rsidRPr="00E078E4" w:rsidRDefault="00E078E4" w:rsidP="00E078E4">
      <w:pPr>
        <w:pStyle w:val="PargrafodaLista"/>
        <w:tabs>
          <w:tab w:val="left" w:pos="142"/>
          <w:tab w:val="left" w:pos="284"/>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12 - </w:t>
      </w:r>
      <w:r w:rsidR="001E18F3" w:rsidRPr="00E078E4">
        <w:rPr>
          <w:rFonts w:ascii="Garamond" w:eastAsia="Calibri" w:hAnsi="Garamond" w:cs="TTE2984340t00"/>
          <w:sz w:val="24"/>
          <w:szCs w:val="24"/>
        </w:rPr>
        <w:t>Os adiantamentos contra fatura são regularizados no prazo d</w:t>
      </w:r>
      <w:r w:rsidRPr="00E078E4">
        <w:rPr>
          <w:rFonts w:ascii="Garamond" w:eastAsia="Calibri" w:hAnsi="Garamond" w:cs="TTE2984340t00"/>
          <w:sz w:val="24"/>
          <w:szCs w:val="24"/>
        </w:rPr>
        <w:t>e</w:t>
      </w:r>
      <w:r w:rsidR="001E18F3" w:rsidRPr="00E078E4">
        <w:rPr>
          <w:rFonts w:ascii="Garamond" w:eastAsia="Calibri" w:hAnsi="Garamond" w:cs="TTE2984340t00"/>
          <w:sz w:val="24"/>
          <w:szCs w:val="24"/>
        </w:rPr>
        <w:t xml:space="preserve"> 30 dias úteis após o seu recebimento, mediante a apresentação do comprovativo do pagamento integral da despesa.</w:t>
      </w:r>
    </w:p>
    <w:p w14:paraId="054A00F5" w14:textId="46D71CBF" w:rsidR="001E18F3" w:rsidRPr="00E078E4" w:rsidRDefault="00E078E4" w:rsidP="00E078E4">
      <w:pPr>
        <w:pStyle w:val="PargrafodaLista"/>
        <w:tabs>
          <w:tab w:val="left" w:pos="142"/>
          <w:tab w:val="left" w:pos="284"/>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13 - </w:t>
      </w:r>
      <w:r w:rsidR="001E18F3" w:rsidRPr="00E078E4">
        <w:rPr>
          <w:rFonts w:ascii="Garamond" w:eastAsia="Calibri" w:hAnsi="Garamond" w:cs="TTE2984340t00"/>
          <w:sz w:val="24"/>
          <w:szCs w:val="24"/>
        </w:rPr>
        <w:t>Em caso de incumprimento do disposto no número anterior, a regularização dos adiantamentos contra fatura implica a reposição do valor</w:t>
      </w:r>
      <w:r w:rsidR="00FA06C5" w:rsidRPr="00E078E4">
        <w:rPr>
          <w:rFonts w:ascii="Garamond" w:eastAsia="Calibri" w:hAnsi="Garamond" w:cs="TTE2984340t00"/>
          <w:sz w:val="24"/>
          <w:szCs w:val="24"/>
        </w:rPr>
        <w:t xml:space="preserve"> adiantado, no prazo de 30 dias úteis, vencendo-se juros de mora desde a data do pagamento;</w:t>
      </w:r>
    </w:p>
    <w:p w14:paraId="38684CD9" w14:textId="24B179D5" w:rsidR="00FA06C5" w:rsidRPr="00E078E4" w:rsidRDefault="00E078E4" w:rsidP="00E078E4">
      <w:pPr>
        <w:pStyle w:val="PargrafodaLista"/>
        <w:tabs>
          <w:tab w:val="left" w:pos="142"/>
          <w:tab w:val="left" w:pos="284"/>
        </w:tabs>
        <w:autoSpaceDE w:val="0"/>
        <w:autoSpaceDN w:val="0"/>
        <w:adjustRightInd w:val="0"/>
        <w:spacing w:after="0" w:line="360" w:lineRule="auto"/>
        <w:ind w:left="0"/>
        <w:jc w:val="both"/>
        <w:rPr>
          <w:rFonts w:ascii="Garamond" w:eastAsia="Calibri" w:hAnsi="Garamond" w:cs="TTE1A4A3B0t00"/>
          <w:sz w:val="24"/>
          <w:szCs w:val="24"/>
        </w:rPr>
      </w:pPr>
      <w:r w:rsidRPr="00E078E4">
        <w:rPr>
          <w:rFonts w:ascii="Garamond" w:eastAsia="Calibri" w:hAnsi="Garamond" w:cs="TTE2984340t00"/>
          <w:sz w:val="24"/>
          <w:szCs w:val="24"/>
        </w:rPr>
        <w:t xml:space="preserve">14 - </w:t>
      </w:r>
      <w:r w:rsidR="00FA06C5" w:rsidRPr="00E078E4">
        <w:rPr>
          <w:rFonts w:ascii="Garamond" w:eastAsia="Calibri" w:hAnsi="Garamond" w:cs="TTE2984340t00"/>
          <w:sz w:val="24"/>
          <w:szCs w:val="24"/>
        </w:rPr>
        <w:t xml:space="preserve">No ano do encerramento de PEPAC, o último pedido de pagamento deve ser submetido até </w:t>
      </w:r>
      <w:r w:rsidR="003021EC" w:rsidRPr="00E078E4">
        <w:rPr>
          <w:rFonts w:ascii="Garamond" w:eastAsia="Calibri" w:hAnsi="Garamond" w:cs="TTE2984340t00"/>
          <w:sz w:val="24"/>
          <w:szCs w:val="24"/>
        </w:rPr>
        <w:t xml:space="preserve">seis meses antes da respetiva data de encerramento, a qual é divulgada no portal do IFAP, I.P., em www.ifap.pt, e no portal da </w:t>
      </w:r>
      <w:r w:rsidR="00FC5C3C">
        <w:rPr>
          <w:rFonts w:ascii="Garamond" w:eastAsia="Calibri" w:hAnsi="Garamond" w:cs="TTE2984340t00"/>
          <w:sz w:val="24"/>
          <w:szCs w:val="24"/>
        </w:rPr>
        <w:t>a</w:t>
      </w:r>
      <w:r w:rsidR="003021EC" w:rsidRPr="00E078E4">
        <w:rPr>
          <w:rFonts w:ascii="Garamond" w:eastAsia="Calibri" w:hAnsi="Garamond" w:cs="TTE2984340t00"/>
          <w:sz w:val="24"/>
          <w:szCs w:val="24"/>
        </w:rPr>
        <w:t xml:space="preserve">utoridade de </w:t>
      </w:r>
      <w:r w:rsidR="00FC5C3C">
        <w:rPr>
          <w:rFonts w:ascii="Garamond" w:eastAsia="Calibri" w:hAnsi="Garamond" w:cs="TTE2984340t00"/>
          <w:sz w:val="24"/>
          <w:szCs w:val="24"/>
        </w:rPr>
        <w:t>g</w:t>
      </w:r>
      <w:r w:rsidR="003021EC" w:rsidRPr="00E078E4">
        <w:rPr>
          <w:rFonts w:ascii="Garamond" w:eastAsia="Calibri" w:hAnsi="Garamond" w:cs="TTE2984340t00"/>
          <w:sz w:val="24"/>
          <w:szCs w:val="24"/>
        </w:rPr>
        <w:t>estão do PEPAC no continente, em www.pepacc.pt.</w:t>
      </w:r>
    </w:p>
    <w:p w14:paraId="6D707A32" w14:textId="77777777" w:rsidR="00666B29" w:rsidRPr="00666B29" w:rsidRDefault="00666B29" w:rsidP="00666B29">
      <w:pPr>
        <w:autoSpaceDE w:val="0"/>
        <w:autoSpaceDN w:val="0"/>
        <w:adjustRightInd w:val="0"/>
        <w:spacing w:after="0" w:line="360" w:lineRule="auto"/>
        <w:jc w:val="both"/>
        <w:rPr>
          <w:rFonts w:ascii="Garamond" w:eastAsia="Calibri" w:hAnsi="Garamond" w:cs="TTE29FD460t00"/>
          <w:color w:val="0070C0"/>
          <w:sz w:val="24"/>
          <w:szCs w:val="24"/>
        </w:rPr>
      </w:pPr>
    </w:p>
    <w:p w14:paraId="22487337" w14:textId="0FED9334" w:rsidR="00B00845" w:rsidRPr="00442BE3" w:rsidRDefault="00B00845" w:rsidP="00442BE3">
      <w:pPr>
        <w:pStyle w:val="Ttulo3"/>
        <w:jc w:val="center"/>
        <w:rPr>
          <w:rFonts w:ascii="Garamond" w:eastAsia="Calibri" w:hAnsi="Garamond"/>
          <w:color w:val="auto"/>
        </w:rPr>
      </w:pPr>
      <w:bookmarkStart w:id="155" w:name="_Toc188031789"/>
      <w:r w:rsidRPr="00442BE3">
        <w:rPr>
          <w:rFonts w:ascii="Garamond" w:eastAsia="Calibri" w:hAnsi="Garamond"/>
          <w:color w:val="auto"/>
        </w:rPr>
        <w:t xml:space="preserve">Artigo </w:t>
      </w:r>
      <w:r w:rsidR="001274CF">
        <w:rPr>
          <w:rFonts w:ascii="Garamond" w:eastAsia="Calibri" w:hAnsi="Garamond"/>
          <w:color w:val="auto"/>
        </w:rPr>
        <w:t>50</w:t>
      </w:r>
      <w:r w:rsidRPr="00442BE3">
        <w:rPr>
          <w:rFonts w:ascii="Garamond" w:eastAsia="Calibri" w:hAnsi="Garamond"/>
          <w:color w:val="auto"/>
        </w:rPr>
        <w:t>.º</w:t>
      </w:r>
      <w:bookmarkEnd w:id="155"/>
    </w:p>
    <w:p w14:paraId="5078BAA1" w14:textId="77777777" w:rsidR="00B00845" w:rsidRPr="00442BE3" w:rsidRDefault="00B00845" w:rsidP="00442BE3">
      <w:pPr>
        <w:pStyle w:val="Ttulo3"/>
        <w:jc w:val="center"/>
        <w:rPr>
          <w:rFonts w:ascii="Garamond" w:eastAsia="Calibri" w:hAnsi="Garamond"/>
          <w:b/>
          <w:color w:val="auto"/>
        </w:rPr>
      </w:pPr>
      <w:bookmarkStart w:id="156" w:name="_Toc188031790"/>
      <w:r w:rsidRPr="00442BE3">
        <w:rPr>
          <w:rFonts w:ascii="Garamond" w:eastAsia="Calibri" w:hAnsi="Garamond"/>
          <w:b/>
          <w:color w:val="auto"/>
        </w:rPr>
        <w:t>Análise e decisão dos pedidos de pagamento</w:t>
      </w:r>
      <w:bookmarkEnd w:id="156"/>
    </w:p>
    <w:p w14:paraId="429C8E6D" w14:textId="1317E885" w:rsidR="00B00845" w:rsidRPr="00E078E4" w:rsidRDefault="00B00845" w:rsidP="00666B29">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2984340t00"/>
          <w:sz w:val="24"/>
          <w:szCs w:val="24"/>
        </w:rPr>
        <w:t xml:space="preserve">1 </w:t>
      </w:r>
      <w:r w:rsidRPr="00E078E4">
        <w:rPr>
          <w:rFonts w:ascii="Garamond" w:eastAsia="Times New Roman" w:hAnsi="Garamond" w:cs="Times New Roman"/>
          <w:sz w:val="24"/>
          <w:szCs w:val="24"/>
        </w:rPr>
        <w:t xml:space="preserve">– </w:t>
      </w:r>
      <w:r w:rsidRPr="00E078E4">
        <w:rPr>
          <w:rFonts w:ascii="Garamond" w:eastAsia="Calibri" w:hAnsi="Garamond" w:cs="TTE1A4A3B0t00"/>
          <w:sz w:val="24"/>
          <w:szCs w:val="24"/>
        </w:rPr>
        <w:t>O IFAP, I.P., ou as entidades a quem este delegar poderes para o efeito,</w:t>
      </w:r>
      <w:r w:rsidRPr="00E078E4">
        <w:rPr>
          <w:rFonts w:ascii="Garamond" w:eastAsia="Calibri" w:hAnsi="Garamond" w:cs="TTE1A4A3B0t00"/>
          <w:b/>
          <w:sz w:val="24"/>
          <w:szCs w:val="24"/>
        </w:rPr>
        <w:t xml:space="preserve"> </w:t>
      </w:r>
      <w:r w:rsidRPr="00E078E4">
        <w:rPr>
          <w:rFonts w:ascii="Garamond" w:eastAsia="Calibri" w:hAnsi="Garamond" w:cs="TTE1A4A3B0t00"/>
          <w:sz w:val="24"/>
          <w:szCs w:val="24"/>
        </w:rPr>
        <w:t xml:space="preserve">analisam os pedidos de pagamento e emitem parecer, no prazo máximo de 45 dias úteis contados a partir da data de submissão dos pedidos. </w:t>
      </w:r>
    </w:p>
    <w:p w14:paraId="0B10C092" w14:textId="77777777" w:rsidR="00B00845" w:rsidRPr="00E078E4" w:rsidRDefault="00B00845" w:rsidP="00666B29">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1A4A3B0t00"/>
          <w:sz w:val="24"/>
          <w:szCs w:val="24"/>
        </w:rPr>
        <w:t>2 – Podem ser solicitados aos beneficiários elementos complementares, constituindo a falta de entrega dos mesmos ou a ausência de resposta, fundamento para a não aprovação do pedido.</w:t>
      </w:r>
    </w:p>
    <w:p w14:paraId="1CB853C5" w14:textId="77777777" w:rsidR="00B00845" w:rsidRPr="00E078E4" w:rsidRDefault="00B00845" w:rsidP="00666B29">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29FD460t00"/>
          <w:sz w:val="24"/>
          <w:szCs w:val="24"/>
        </w:rPr>
        <w:t xml:space="preserve">3 </w:t>
      </w:r>
      <w:r w:rsidRPr="00E078E4">
        <w:rPr>
          <w:rFonts w:ascii="Garamond" w:eastAsia="Times New Roman" w:hAnsi="Garamond" w:cs="Times New Roman"/>
          <w:sz w:val="24"/>
          <w:szCs w:val="24"/>
        </w:rPr>
        <w:t xml:space="preserve">– </w:t>
      </w:r>
      <w:r w:rsidRPr="00E078E4">
        <w:rPr>
          <w:rFonts w:ascii="Garamond" w:eastAsia="Calibri" w:hAnsi="Garamond" w:cs="TTE1A4A3B0t00"/>
          <w:sz w:val="24"/>
          <w:szCs w:val="24"/>
        </w:rPr>
        <w:t>Do parecer referido no n.º 1 resulta o apuramento da despesa elegível, o montante a pagar ao beneficiário e a validação da despesa constante do respetivo pedido de pagamento.</w:t>
      </w:r>
    </w:p>
    <w:p w14:paraId="66725EEB" w14:textId="77777777" w:rsidR="00B00845" w:rsidRPr="00E078E4" w:rsidRDefault="00B00845" w:rsidP="00666B29">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1A4A3B0t00"/>
          <w:sz w:val="24"/>
          <w:szCs w:val="24"/>
        </w:rPr>
        <w:lastRenderedPageBreak/>
        <w:t>4 – O IFAP, I.P., após a receção do parecer referido nos números anteriores adota os procedimentos necessários ao respetivo pagamento.</w:t>
      </w:r>
    </w:p>
    <w:p w14:paraId="4CB0399B" w14:textId="1BC57C76" w:rsidR="00B00845" w:rsidRPr="00E078E4" w:rsidRDefault="00B00845" w:rsidP="00B00845">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1A4A3B0t00"/>
          <w:sz w:val="24"/>
          <w:szCs w:val="24"/>
        </w:rPr>
        <w:t>5 – Os critérios de realização das visitas físicas ao local da operação, durante o seu período de execução, são definidos de acordo com o disposto no Regulamento (UE) 2021/2116, do Parlamento Europeu e do Conselho</w:t>
      </w:r>
      <w:r w:rsidR="00B108DC" w:rsidRPr="00E078E4">
        <w:rPr>
          <w:rFonts w:ascii="Garamond" w:eastAsia="Calibri" w:hAnsi="Garamond" w:cs="TTE1A4A3B0t00"/>
          <w:sz w:val="24"/>
          <w:szCs w:val="24"/>
        </w:rPr>
        <w:t>.</w:t>
      </w:r>
    </w:p>
    <w:p w14:paraId="04151CEC" w14:textId="77777777" w:rsidR="00666B29" w:rsidRDefault="00666B29" w:rsidP="00B00845">
      <w:pPr>
        <w:autoSpaceDE w:val="0"/>
        <w:autoSpaceDN w:val="0"/>
        <w:adjustRightInd w:val="0"/>
        <w:spacing w:after="0" w:line="360" w:lineRule="auto"/>
        <w:jc w:val="center"/>
        <w:rPr>
          <w:rFonts w:ascii="Garamond" w:eastAsia="Calibri" w:hAnsi="Garamond" w:cs="TTE29FD460t00"/>
          <w:sz w:val="24"/>
          <w:szCs w:val="24"/>
        </w:rPr>
      </w:pPr>
    </w:p>
    <w:p w14:paraId="1F9EE027" w14:textId="1255818B" w:rsidR="00B00845" w:rsidRPr="00860967" w:rsidRDefault="00B00845" w:rsidP="00442BE3">
      <w:pPr>
        <w:pStyle w:val="Ttulo3"/>
        <w:jc w:val="center"/>
        <w:rPr>
          <w:rFonts w:ascii="Garamond" w:eastAsia="Calibri" w:hAnsi="Garamond"/>
          <w:color w:val="auto"/>
        </w:rPr>
      </w:pPr>
      <w:bookmarkStart w:id="157" w:name="_Toc188031791"/>
      <w:r w:rsidRPr="00860967">
        <w:rPr>
          <w:rFonts w:ascii="Garamond" w:eastAsia="Calibri" w:hAnsi="Garamond"/>
          <w:color w:val="auto"/>
        </w:rPr>
        <w:t xml:space="preserve">Artigo </w:t>
      </w:r>
      <w:r w:rsidR="002C3328" w:rsidRPr="00860967">
        <w:rPr>
          <w:rFonts w:ascii="Garamond" w:eastAsia="Calibri" w:hAnsi="Garamond"/>
          <w:color w:val="auto"/>
        </w:rPr>
        <w:t>5</w:t>
      </w:r>
      <w:r w:rsidR="001274CF">
        <w:rPr>
          <w:rFonts w:ascii="Garamond" w:eastAsia="Calibri" w:hAnsi="Garamond"/>
          <w:color w:val="auto"/>
        </w:rPr>
        <w:t>1</w:t>
      </w:r>
      <w:r w:rsidRPr="00860967">
        <w:rPr>
          <w:rFonts w:ascii="Garamond" w:eastAsia="Calibri" w:hAnsi="Garamond"/>
          <w:color w:val="auto"/>
        </w:rPr>
        <w:t>.º</w:t>
      </w:r>
      <w:bookmarkEnd w:id="157"/>
    </w:p>
    <w:p w14:paraId="2D0A00C6" w14:textId="77777777" w:rsidR="00B00845" w:rsidRPr="00860967" w:rsidRDefault="00B00845" w:rsidP="00442BE3">
      <w:pPr>
        <w:pStyle w:val="Ttulo3"/>
        <w:jc w:val="center"/>
        <w:rPr>
          <w:rFonts w:ascii="Garamond" w:eastAsia="Calibri" w:hAnsi="Garamond"/>
          <w:b/>
          <w:color w:val="auto"/>
        </w:rPr>
      </w:pPr>
      <w:bookmarkStart w:id="158" w:name="_Toc188031792"/>
      <w:r w:rsidRPr="00860967">
        <w:rPr>
          <w:rFonts w:ascii="Garamond" w:eastAsia="Calibri" w:hAnsi="Garamond"/>
          <w:b/>
          <w:color w:val="auto"/>
        </w:rPr>
        <w:t>Pagamentos</w:t>
      </w:r>
      <w:bookmarkEnd w:id="158"/>
    </w:p>
    <w:p w14:paraId="73CC8624" w14:textId="77777777" w:rsidR="00B00845" w:rsidRPr="00E078E4" w:rsidRDefault="00B00845" w:rsidP="00B00845">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1A4A3B0t00"/>
          <w:sz w:val="24"/>
          <w:szCs w:val="24"/>
        </w:rPr>
        <w:t xml:space="preserve">1 </w:t>
      </w:r>
      <w:r w:rsidRPr="00E078E4">
        <w:rPr>
          <w:rFonts w:ascii="Garamond" w:eastAsia="Times New Roman" w:hAnsi="Garamond" w:cs="Times New Roman"/>
          <w:sz w:val="24"/>
          <w:szCs w:val="24"/>
        </w:rPr>
        <w:t xml:space="preserve">– </w:t>
      </w:r>
      <w:r w:rsidRPr="00E078E4">
        <w:rPr>
          <w:rFonts w:ascii="Garamond" w:eastAsia="Calibri" w:hAnsi="Garamond" w:cs="TTE1A4A3B0t00"/>
          <w:sz w:val="24"/>
          <w:szCs w:val="24"/>
        </w:rPr>
        <w:t xml:space="preserve">Os pagamentos dos apoios são efetuados por transferência bancária, pelo IFAP, I. P., de acordo com o calendário anual definido antes do início de cada ano civil, o qual é divulgado no respetivo portal, em </w:t>
      </w:r>
      <w:hyperlink r:id="rId17" w:history="1">
        <w:r w:rsidRPr="00E078E4">
          <w:rPr>
            <w:rFonts w:ascii="Garamond" w:eastAsia="Calibri" w:hAnsi="Garamond" w:cs="TTE1A4A3B0t00"/>
            <w:sz w:val="24"/>
            <w:szCs w:val="24"/>
          </w:rPr>
          <w:t>www.ifap.pt</w:t>
        </w:r>
      </w:hyperlink>
      <w:r w:rsidRPr="00E078E4">
        <w:rPr>
          <w:rFonts w:ascii="Garamond" w:eastAsia="Calibri" w:hAnsi="Garamond" w:cs="TTE1A4A3B0t00"/>
          <w:sz w:val="24"/>
          <w:szCs w:val="24"/>
        </w:rPr>
        <w:t>.</w:t>
      </w:r>
    </w:p>
    <w:p w14:paraId="08430798" w14:textId="5095542E" w:rsidR="00B00845" w:rsidRDefault="00B00845" w:rsidP="00B00845">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1A4A3B0t00"/>
          <w:sz w:val="24"/>
          <w:szCs w:val="24"/>
        </w:rPr>
        <w:t xml:space="preserve">2 – Os pagamentos dos apoios são efetuados por transferência bancária, para a conta referida </w:t>
      </w:r>
      <w:r w:rsidR="00AD5A15">
        <w:rPr>
          <w:rFonts w:ascii="Garamond" w:eastAsia="Calibri" w:hAnsi="Garamond" w:cs="TTE1A4A3B0t00"/>
          <w:sz w:val="24"/>
          <w:szCs w:val="24"/>
        </w:rPr>
        <w:t>n</w:t>
      </w:r>
      <w:r w:rsidR="00B108DC" w:rsidRPr="00E078E4">
        <w:rPr>
          <w:rFonts w:ascii="Garamond" w:eastAsia="Calibri" w:hAnsi="Garamond" w:cs="TTE1A4A3B0t00"/>
          <w:sz w:val="24"/>
          <w:szCs w:val="24"/>
        </w:rPr>
        <w:t>o termo de aceitação</w:t>
      </w:r>
    </w:p>
    <w:p w14:paraId="7212733F" w14:textId="77777777" w:rsidR="00860967" w:rsidRPr="00E078E4" w:rsidRDefault="00860967" w:rsidP="00B00845">
      <w:pPr>
        <w:autoSpaceDE w:val="0"/>
        <w:autoSpaceDN w:val="0"/>
        <w:adjustRightInd w:val="0"/>
        <w:spacing w:after="0" w:line="360" w:lineRule="auto"/>
        <w:jc w:val="both"/>
        <w:rPr>
          <w:rFonts w:ascii="Garamond" w:eastAsia="Calibri" w:hAnsi="Garamond" w:cs="TTE1A4A3B0t00"/>
          <w:sz w:val="24"/>
          <w:szCs w:val="24"/>
        </w:rPr>
      </w:pPr>
    </w:p>
    <w:p w14:paraId="0E871715" w14:textId="38898AEF" w:rsidR="00B00845" w:rsidRPr="00442BE3" w:rsidRDefault="00B00845" w:rsidP="00442BE3">
      <w:pPr>
        <w:pStyle w:val="Ttulo3"/>
        <w:jc w:val="center"/>
        <w:rPr>
          <w:rFonts w:ascii="Garamond" w:eastAsia="Calibri" w:hAnsi="Garamond"/>
          <w:color w:val="auto"/>
        </w:rPr>
      </w:pPr>
      <w:bookmarkStart w:id="159" w:name="_Toc188031793"/>
      <w:r w:rsidRPr="00442BE3">
        <w:rPr>
          <w:rFonts w:ascii="Garamond" w:eastAsia="Calibri" w:hAnsi="Garamond"/>
          <w:color w:val="auto"/>
        </w:rPr>
        <w:t xml:space="preserve">Artigo </w:t>
      </w:r>
      <w:r w:rsidR="002C3328" w:rsidRPr="00442BE3">
        <w:rPr>
          <w:rFonts w:ascii="Garamond" w:eastAsia="Calibri" w:hAnsi="Garamond"/>
          <w:color w:val="auto"/>
        </w:rPr>
        <w:t>5</w:t>
      </w:r>
      <w:r w:rsidR="001274CF">
        <w:rPr>
          <w:rFonts w:ascii="Garamond" w:eastAsia="Calibri" w:hAnsi="Garamond"/>
          <w:color w:val="auto"/>
        </w:rPr>
        <w:t>2</w:t>
      </w:r>
      <w:r w:rsidRPr="00442BE3">
        <w:rPr>
          <w:rFonts w:ascii="Garamond" w:eastAsia="Calibri" w:hAnsi="Garamond"/>
          <w:color w:val="auto"/>
        </w:rPr>
        <w:t>.º</w:t>
      </w:r>
      <w:bookmarkEnd w:id="159"/>
    </w:p>
    <w:p w14:paraId="6F8D3154" w14:textId="77777777" w:rsidR="00B00845" w:rsidRPr="00442BE3" w:rsidRDefault="00B00845" w:rsidP="00442BE3">
      <w:pPr>
        <w:pStyle w:val="Ttulo3"/>
        <w:jc w:val="center"/>
        <w:rPr>
          <w:rFonts w:ascii="Garamond" w:eastAsia="Calibri" w:hAnsi="Garamond"/>
          <w:b/>
          <w:color w:val="auto"/>
        </w:rPr>
      </w:pPr>
      <w:bookmarkStart w:id="160" w:name="_Toc188031794"/>
      <w:r w:rsidRPr="00442BE3">
        <w:rPr>
          <w:rFonts w:ascii="Garamond" w:eastAsia="Calibri" w:hAnsi="Garamond"/>
          <w:b/>
          <w:color w:val="auto"/>
        </w:rPr>
        <w:t>Controlo</w:t>
      </w:r>
      <w:bookmarkEnd w:id="160"/>
    </w:p>
    <w:p w14:paraId="16AA6645" w14:textId="4DC53D08" w:rsidR="00B00845" w:rsidRPr="00E078E4" w:rsidRDefault="00B00845" w:rsidP="00B00845">
      <w:pPr>
        <w:autoSpaceDE w:val="0"/>
        <w:autoSpaceDN w:val="0"/>
        <w:adjustRightInd w:val="0"/>
        <w:spacing w:after="0" w:line="360" w:lineRule="auto"/>
        <w:jc w:val="both"/>
        <w:rPr>
          <w:rFonts w:ascii="Garamond" w:eastAsia="Calibri" w:hAnsi="Garamond" w:cs="TTE1A4A3B0t00"/>
          <w:sz w:val="24"/>
          <w:szCs w:val="24"/>
        </w:rPr>
      </w:pPr>
      <w:r w:rsidRPr="00E078E4">
        <w:rPr>
          <w:rFonts w:ascii="Garamond" w:eastAsia="Calibri" w:hAnsi="Garamond" w:cs="TTE1A4A3B0t00"/>
          <w:sz w:val="24"/>
          <w:szCs w:val="24"/>
        </w:rPr>
        <w:t xml:space="preserve">As operações objeto de apoio, incluindo a candidatura e os pedidos de pagamento, estão sujeitos a controlos administrativos, </w:t>
      </w:r>
      <w:r w:rsidRPr="00E078E4">
        <w:rPr>
          <w:rFonts w:ascii="Garamond" w:eastAsia="Calibri" w:hAnsi="Garamond" w:cs="TTE1A4A3B0t00"/>
          <w:i/>
          <w:sz w:val="24"/>
          <w:szCs w:val="24"/>
        </w:rPr>
        <w:t>in loco</w:t>
      </w:r>
      <w:r w:rsidRPr="00E078E4">
        <w:rPr>
          <w:rFonts w:ascii="Garamond" w:eastAsia="Calibri" w:hAnsi="Garamond" w:cs="TTE1A4A3B0t00"/>
          <w:sz w:val="24"/>
          <w:szCs w:val="24"/>
        </w:rPr>
        <w:t xml:space="preserve"> e</w:t>
      </w:r>
      <w:r w:rsidRPr="00E078E4">
        <w:rPr>
          <w:rFonts w:ascii="Garamond" w:eastAsia="Calibri" w:hAnsi="Garamond" w:cs="TTE1A4A3B0t00"/>
          <w:b/>
          <w:bCs/>
          <w:sz w:val="24"/>
          <w:szCs w:val="24"/>
        </w:rPr>
        <w:t xml:space="preserve"> </w:t>
      </w:r>
      <w:r w:rsidRPr="00E078E4">
        <w:rPr>
          <w:rFonts w:ascii="Garamond" w:eastAsia="Calibri" w:hAnsi="Garamond" w:cs="TTE1A4A3B0t00"/>
          <w:sz w:val="24"/>
          <w:szCs w:val="24"/>
        </w:rPr>
        <w:t>por teledeteção, nos termos do Regulamento (UE) 2021/2116, do Parlamento Europeu e do Conselho</w:t>
      </w:r>
      <w:r w:rsidR="00BC16B0" w:rsidRPr="00E078E4">
        <w:rPr>
          <w:rFonts w:ascii="Garamond" w:eastAsia="Calibri" w:hAnsi="Garamond" w:cs="TTE1A4A3B0t00"/>
          <w:sz w:val="24"/>
          <w:szCs w:val="24"/>
        </w:rPr>
        <w:t>.</w:t>
      </w:r>
    </w:p>
    <w:p w14:paraId="34764321" w14:textId="77777777" w:rsidR="00BC16B0" w:rsidRPr="00B00845" w:rsidRDefault="00BC16B0" w:rsidP="00B00845">
      <w:pPr>
        <w:autoSpaceDE w:val="0"/>
        <w:autoSpaceDN w:val="0"/>
        <w:adjustRightInd w:val="0"/>
        <w:spacing w:after="0" w:line="360" w:lineRule="auto"/>
        <w:jc w:val="both"/>
        <w:rPr>
          <w:rFonts w:ascii="Garamond" w:eastAsia="Calibri" w:hAnsi="Garamond" w:cs="TTE1A4A3B0t00"/>
          <w:color w:val="0070C0"/>
          <w:sz w:val="24"/>
          <w:szCs w:val="24"/>
        </w:rPr>
      </w:pPr>
    </w:p>
    <w:p w14:paraId="22221732" w14:textId="1A906031" w:rsidR="00B00845" w:rsidRPr="00442BE3" w:rsidRDefault="00B00845" w:rsidP="00442BE3">
      <w:pPr>
        <w:pStyle w:val="Ttulo3"/>
        <w:jc w:val="center"/>
        <w:rPr>
          <w:rFonts w:ascii="Garamond" w:eastAsia="Calibri" w:hAnsi="Garamond"/>
          <w:color w:val="auto"/>
        </w:rPr>
      </w:pPr>
      <w:bookmarkStart w:id="161" w:name="_Toc188031795"/>
      <w:r w:rsidRPr="00442BE3">
        <w:rPr>
          <w:rFonts w:ascii="Garamond" w:eastAsia="Calibri" w:hAnsi="Garamond"/>
          <w:color w:val="auto"/>
        </w:rPr>
        <w:t xml:space="preserve">Artigo </w:t>
      </w:r>
      <w:r w:rsidR="002C3328" w:rsidRPr="00442BE3">
        <w:rPr>
          <w:rFonts w:ascii="Garamond" w:eastAsia="Calibri" w:hAnsi="Garamond"/>
          <w:color w:val="auto"/>
        </w:rPr>
        <w:t>5</w:t>
      </w:r>
      <w:r w:rsidR="001274CF">
        <w:rPr>
          <w:rFonts w:ascii="Garamond" w:eastAsia="Calibri" w:hAnsi="Garamond"/>
          <w:color w:val="auto"/>
        </w:rPr>
        <w:t>3</w:t>
      </w:r>
      <w:r w:rsidRPr="00442BE3">
        <w:rPr>
          <w:rFonts w:ascii="Garamond" w:eastAsia="Calibri" w:hAnsi="Garamond"/>
          <w:color w:val="auto"/>
        </w:rPr>
        <w:t>.º</w:t>
      </w:r>
      <w:bookmarkEnd w:id="161"/>
    </w:p>
    <w:p w14:paraId="10E0A080" w14:textId="77777777" w:rsidR="00B00845" w:rsidRPr="00442BE3" w:rsidRDefault="00B00845" w:rsidP="00442BE3">
      <w:pPr>
        <w:pStyle w:val="Ttulo3"/>
        <w:jc w:val="center"/>
        <w:rPr>
          <w:rFonts w:ascii="Garamond" w:eastAsia="Calibri" w:hAnsi="Garamond"/>
          <w:b/>
          <w:color w:val="auto"/>
        </w:rPr>
      </w:pPr>
      <w:bookmarkStart w:id="162" w:name="_Toc188031796"/>
      <w:r w:rsidRPr="00442BE3">
        <w:rPr>
          <w:rFonts w:ascii="Garamond" w:eastAsia="Calibri" w:hAnsi="Garamond"/>
          <w:b/>
          <w:color w:val="auto"/>
        </w:rPr>
        <w:t>Reduções e exclusões</w:t>
      </w:r>
      <w:bookmarkEnd w:id="162"/>
    </w:p>
    <w:p w14:paraId="2737AAAB" w14:textId="3B987DDD" w:rsidR="00B00845" w:rsidRPr="00860967" w:rsidRDefault="00B00845" w:rsidP="00B00845">
      <w:pPr>
        <w:autoSpaceDE w:val="0"/>
        <w:autoSpaceDN w:val="0"/>
        <w:adjustRightInd w:val="0"/>
        <w:spacing w:after="0" w:line="360" w:lineRule="auto"/>
        <w:jc w:val="both"/>
        <w:rPr>
          <w:rFonts w:ascii="Garamond" w:eastAsia="Calibri" w:hAnsi="Garamond" w:cs="TTE1A4A3B0t00"/>
          <w:sz w:val="24"/>
          <w:szCs w:val="24"/>
        </w:rPr>
      </w:pPr>
      <w:r w:rsidRPr="00860967">
        <w:rPr>
          <w:rFonts w:ascii="Garamond" w:eastAsia="Calibri" w:hAnsi="Garamond" w:cs="TTE1A4A3B0t00"/>
          <w:sz w:val="24"/>
          <w:szCs w:val="24"/>
        </w:rPr>
        <w:t xml:space="preserve">1 </w:t>
      </w:r>
      <w:r w:rsidRPr="00860967">
        <w:rPr>
          <w:rFonts w:ascii="Garamond" w:eastAsia="Times New Roman" w:hAnsi="Garamond" w:cs="Times New Roman"/>
          <w:sz w:val="24"/>
          <w:szCs w:val="24"/>
        </w:rPr>
        <w:t xml:space="preserve">– </w:t>
      </w:r>
      <w:r w:rsidRPr="00860967">
        <w:rPr>
          <w:rFonts w:ascii="Garamond" w:eastAsia="Calibri" w:hAnsi="Garamond" w:cs="TTE1A4A3B0t00"/>
          <w:sz w:val="24"/>
          <w:szCs w:val="24"/>
        </w:rPr>
        <w:t xml:space="preserve">Em caso de incumprimento ou qualquer irregularidade detetada, são aplicáveis as disposições nacionais em conjugação com o previsto no </w:t>
      </w:r>
      <w:r w:rsidR="00322E5B" w:rsidRPr="00860967">
        <w:rPr>
          <w:rFonts w:ascii="Garamond" w:eastAsia="Calibri" w:hAnsi="Garamond" w:cs="TTE1A4A3B0t00"/>
          <w:sz w:val="24"/>
          <w:szCs w:val="24"/>
        </w:rPr>
        <w:t>t</w:t>
      </w:r>
      <w:r w:rsidRPr="00860967">
        <w:rPr>
          <w:rFonts w:ascii="Garamond" w:eastAsia="Calibri" w:hAnsi="Garamond" w:cs="TTE1A4A3B0t00"/>
          <w:sz w:val="24"/>
          <w:szCs w:val="24"/>
        </w:rPr>
        <w:t>ítulo IV do Regulamento (UE) 2021/2116, do Parlamento Europeu e do Conselho</w:t>
      </w:r>
      <w:r w:rsidR="00BC16B0" w:rsidRPr="00860967">
        <w:rPr>
          <w:rFonts w:ascii="Garamond" w:eastAsia="Calibri" w:hAnsi="Garamond" w:cs="TTE1A4A3B0t00"/>
          <w:sz w:val="24"/>
          <w:szCs w:val="24"/>
        </w:rPr>
        <w:t>, bem como o disposto no artigo 5.º do Decreto-Lei n. 12/2023, de 24 de fevereiro, relativo à perenidade</w:t>
      </w:r>
      <w:r w:rsidRPr="00860967">
        <w:rPr>
          <w:rFonts w:ascii="Garamond" w:eastAsia="Calibri" w:hAnsi="Garamond" w:cs="TTE1A4A3B0t00"/>
          <w:sz w:val="24"/>
          <w:szCs w:val="24"/>
        </w:rPr>
        <w:t>.</w:t>
      </w:r>
    </w:p>
    <w:p w14:paraId="1D9B208A" w14:textId="30D66378" w:rsidR="00B00845" w:rsidRPr="00860967" w:rsidRDefault="00B00845" w:rsidP="00BC16B0">
      <w:pPr>
        <w:autoSpaceDE w:val="0"/>
        <w:autoSpaceDN w:val="0"/>
        <w:adjustRightInd w:val="0"/>
        <w:spacing w:after="0" w:line="360" w:lineRule="auto"/>
        <w:jc w:val="both"/>
        <w:rPr>
          <w:rFonts w:ascii="Garamond" w:eastAsia="Calibri" w:hAnsi="Garamond" w:cs="TTE1A4A3B0t00"/>
          <w:sz w:val="24"/>
          <w:szCs w:val="24"/>
        </w:rPr>
      </w:pPr>
      <w:r w:rsidRPr="00860967">
        <w:rPr>
          <w:rFonts w:ascii="Garamond" w:eastAsia="Calibri" w:hAnsi="Garamond" w:cs="TTE1A4A3B0t00"/>
          <w:sz w:val="24"/>
          <w:szCs w:val="24"/>
        </w:rPr>
        <w:t xml:space="preserve">2 – </w:t>
      </w:r>
      <w:r w:rsidR="00BC16B0" w:rsidRPr="00860967">
        <w:rPr>
          <w:rFonts w:ascii="Garamond" w:eastAsia="Calibri" w:hAnsi="Garamond" w:cs="TTE1A4A3B0t00"/>
          <w:sz w:val="24"/>
          <w:szCs w:val="24"/>
        </w:rPr>
        <w:t xml:space="preserve">Para efeitos do número anterior, e sem prejuízo das regras estabelecidas no regulamento anexo à Portaria n.º 54-L/2023, de 27 de fevereiro, em matéria de recuperação de apoios indevidamente recebidos, são aplicáveis as reduções e exclusões dos apoios concedidos ou a conceder de acordo com o previsto no </w:t>
      </w:r>
      <w:r w:rsidR="00BC16B0" w:rsidRPr="004603F8">
        <w:rPr>
          <w:rFonts w:ascii="Garamond" w:eastAsia="Calibri" w:hAnsi="Garamond" w:cs="TTE1A4A3B0t00"/>
          <w:sz w:val="24"/>
          <w:szCs w:val="24"/>
        </w:rPr>
        <w:t xml:space="preserve">anexo </w:t>
      </w:r>
      <w:r w:rsidR="004603F8" w:rsidRPr="004603F8">
        <w:rPr>
          <w:rFonts w:ascii="Garamond" w:eastAsia="Calibri" w:hAnsi="Garamond" w:cs="TTE1A4A3B0t00"/>
          <w:sz w:val="24"/>
          <w:szCs w:val="24"/>
        </w:rPr>
        <w:t>X</w:t>
      </w:r>
      <w:r w:rsidR="0063246F" w:rsidRPr="004603F8">
        <w:rPr>
          <w:rFonts w:ascii="Garamond" w:eastAsia="Calibri" w:hAnsi="Garamond" w:cs="TTE1A4A3B0t00"/>
          <w:sz w:val="24"/>
          <w:szCs w:val="24"/>
        </w:rPr>
        <w:t>V</w:t>
      </w:r>
      <w:r w:rsidR="00BC16B0" w:rsidRPr="00860967">
        <w:rPr>
          <w:rFonts w:ascii="Garamond" w:eastAsia="Calibri" w:hAnsi="Garamond" w:cs="TTE1A4A3B0t00"/>
          <w:sz w:val="24"/>
          <w:szCs w:val="24"/>
        </w:rPr>
        <w:t xml:space="preserve"> à presente portaria que desta faz parte integrante.</w:t>
      </w:r>
    </w:p>
    <w:p w14:paraId="50FC537B" w14:textId="18F8D9AB" w:rsidR="00B00845" w:rsidRPr="00860967" w:rsidRDefault="00B00845" w:rsidP="00BC16B0">
      <w:pPr>
        <w:autoSpaceDE w:val="0"/>
        <w:autoSpaceDN w:val="0"/>
        <w:adjustRightInd w:val="0"/>
        <w:spacing w:after="0" w:line="360" w:lineRule="auto"/>
        <w:jc w:val="both"/>
        <w:rPr>
          <w:rFonts w:ascii="Garamond" w:eastAsia="Calibri" w:hAnsi="Garamond" w:cs="TTE1A4A3B0t00"/>
          <w:sz w:val="24"/>
          <w:szCs w:val="24"/>
        </w:rPr>
      </w:pPr>
      <w:r w:rsidRPr="00860967">
        <w:rPr>
          <w:rFonts w:ascii="Garamond" w:eastAsia="Calibri" w:hAnsi="Garamond" w:cs="TTE1A4A3B0t00"/>
          <w:sz w:val="24"/>
          <w:szCs w:val="24"/>
        </w:rPr>
        <w:lastRenderedPageBreak/>
        <w:t xml:space="preserve">3 </w:t>
      </w:r>
      <w:r w:rsidRPr="00860967">
        <w:rPr>
          <w:rFonts w:ascii="Garamond" w:eastAsia="Times New Roman" w:hAnsi="Garamond" w:cs="Times New Roman"/>
          <w:sz w:val="24"/>
          <w:szCs w:val="24"/>
        </w:rPr>
        <w:t>–</w:t>
      </w:r>
      <w:r w:rsidRPr="00860967">
        <w:rPr>
          <w:rFonts w:ascii="Garamond" w:eastAsia="Calibri" w:hAnsi="Garamond" w:cs="TTE1A4A3B0t00"/>
          <w:sz w:val="24"/>
          <w:szCs w:val="24"/>
        </w:rPr>
        <w:t xml:space="preserve"> </w:t>
      </w:r>
      <w:r w:rsidR="00BC16B0" w:rsidRPr="00860967">
        <w:rPr>
          <w:rFonts w:ascii="Garamond" w:eastAsia="Calibri" w:hAnsi="Garamond" w:cs="TTE1A4A3B0t00"/>
          <w:sz w:val="24"/>
          <w:szCs w:val="24"/>
        </w:rPr>
        <w:t>Caso se verifique uma diferença entre o montante declarado e o montante validado superior a 10%, o apoio é reduzido na mesma proporção, sendo ainda aplicada uma redução adicional no montante correspondente à diferença apurada.</w:t>
      </w:r>
    </w:p>
    <w:p w14:paraId="20D89819" w14:textId="5FE3FE3D" w:rsidR="004267C5" w:rsidRPr="00860967" w:rsidRDefault="00B00845" w:rsidP="0007728A">
      <w:pPr>
        <w:autoSpaceDE w:val="0"/>
        <w:autoSpaceDN w:val="0"/>
        <w:adjustRightInd w:val="0"/>
        <w:spacing w:after="0" w:line="360" w:lineRule="auto"/>
        <w:jc w:val="both"/>
        <w:rPr>
          <w:rFonts w:ascii="Garamond" w:eastAsia="Times New Roman" w:hAnsi="Garamond" w:cs="Times New Roman"/>
          <w:sz w:val="24"/>
          <w:szCs w:val="24"/>
        </w:rPr>
      </w:pPr>
      <w:r w:rsidRPr="00860967">
        <w:rPr>
          <w:rFonts w:ascii="Garamond" w:eastAsia="Times New Roman" w:hAnsi="Garamond" w:cs="Times New Roman"/>
          <w:sz w:val="24"/>
          <w:szCs w:val="24"/>
        </w:rPr>
        <w:t xml:space="preserve">4 – </w:t>
      </w:r>
      <w:r w:rsidR="0007728A" w:rsidRPr="00860967">
        <w:rPr>
          <w:rFonts w:ascii="Garamond" w:eastAsia="Times New Roman" w:hAnsi="Garamond" w:cs="Times New Roman"/>
          <w:sz w:val="24"/>
          <w:szCs w:val="24"/>
        </w:rPr>
        <w:t>A soma das reduções referidas nos números anteriores não pode ser superior à recuperação total do apoio.</w:t>
      </w:r>
    </w:p>
    <w:p w14:paraId="7CBA1A70" w14:textId="77777777" w:rsidR="004267C5" w:rsidRPr="009B3CCF" w:rsidRDefault="004267C5" w:rsidP="009B3CCF">
      <w:pPr>
        <w:spacing w:after="0" w:line="360" w:lineRule="auto"/>
        <w:jc w:val="both"/>
        <w:rPr>
          <w:rFonts w:ascii="Garamond" w:hAnsi="Garamond" w:cstheme="minorHAnsi"/>
          <w:sz w:val="24"/>
          <w:szCs w:val="24"/>
        </w:rPr>
      </w:pPr>
    </w:p>
    <w:p w14:paraId="75682EB0" w14:textId="25D3DEE0" w:rsidR="00BF376D" w:rsidRPr="001B0AE5" w:rsidRDefault="00BF376D" w:rsidP="00442BE3">
      <w:pPr>
        <w:pStyle w:val="Ttulo1"/>
        <w:jc w:val="center"/>
        <w:rPr>
          <w:rFonts w:ascii="Garamond" w:hAnsi="Garamond"/>
          <w:b/>
          <w:bCs/>
          <w:color w:val="auto"/>
          <w:sz w:val="24"/>
          <w:szCs w:val="24"/>
        </w:rPr>
      </w:pPr>
      <w:bookmarkStart w:id="163" w:name="_Toc188031797"/>
      <w:r w:rsidRPr="001B0AE5">
        <w:rPr>
          <w:rFonts w:ascii="Garamond" w:hAnsi="Garamond"/>
          <w:b/>
          <w:bCs/>
          <w:color w:val="auto"/>
          <w:sz w:val="24"/>
          <w:szCs w:val="24"/>
        </w:rPr>
        <w:t>C</w:t>
      </w:r>
      <w:r w:rsidR="00860967" w:rsidRPr="001B0AE5">
        <w:rPr>
          <w:rFonts w:ascii="Garamond" w:hAnsi="Garamond"/>
          <w:b/>
          <w:bCs/>
          <w:color w:val="auto"/>
          <w:sz w:val="24"/>
          <w:szCs w:val="24"/>
        </w:rPr>
        <w:t>apítulo</w:t>
      </w:r>
      <w:r w:rsidRPr="001B0AE5">
        <w:rPr>
          <w:rFonts w:ascii="Garamond" w:hAnsi="Garamond"/>
          <w:b/>
          <w:bCs/>
          <w:color w:val="auto"/>
          <w:sz w:val="24"/>
          <w:szCs w:val="24"/>
        </w:rPr>
        <w:t xml:space="preserve"> VIII</w:t>
      </w:r>
      <w:bookmarkEnd w:id="163"/>
    </w:p>
    <w:p w14:paraId="6B0CB121" w14:textId="13C2C155" w:rsidR="00A0584F" w:rsidRPr="001B0AE5" w:rsidRDefault="00442BE3" w:rsidP="001B0AE5">
      <w:pPr>
        <w:pStyle w:val="Ttulo1"/>
        <w:jc w:val="center"/>
        <w:rPr>
          <w:rFonts w:ascii="Garamond" w:hAnsi="Garamond"/>
          <w:b/>
          <w:bCs/>
          <w:color w:val="auto"/>
          <w:sz w:val="24"/>
          <w:szCs w:val="24"/>
        </w:rPr>
      </w:pPr>
      <w:bookmarkStart w:id="164" w:name="_Toc188031798"/>
      <w:r w:rsidRPr="001B0AE5">
        <w:rPr>
          <w:rFonts w:ascii="Garamond" w:hAnsi="Garamond"/>
          <w:b/>
          <w:bCs/>
          <w:color w:val="auto"/>
          <w:sz w:val="24"/>
          <w:szCs w:val="24"/>
        </w:rPr>
        <w:t>DISPOSIÇÕES FINAIS</w:t>
      </w:r>
      <w:bookmarkEnd w:id="164"/>
    </w:p>
    <w:p w14:paraId="0239C1AD" w14:textId="77777777" w:rsidR="00442BE3" w:rsidRPr="00860967" w:rsidRDefault="00442BE3" w:rsidP="00A0584F">
      <w:pPr>
        <w:autoSpaceDE w:val="0"/>
        <w:autoSpaceDN w:val="0"/>
        <w:adjustRightInd w:val="0"/>
        <w:spacing w:after="0" w:line="360" w:lineRule="auto"/>
        <w:jc w:val="center"/>
        <w:rPr>
          <w:rFonts w:ascii="Garamond" w:eastAsia="Times New Roman" w:hAnsi="Garamond" w:cstheme="minorHAnsi"/>
          <w:sz w:val="24"/>
          <w:szCs w:val="24"/>
          <w:lang w:eastAsia="pt-PT"/>
        </w:rPr>
      </w:pPr>
    </w:p>
    <w:p w14:paraId="60F42BEF" w14:textId="7D149646" w:rsidR="00A0584F" w:rsidRPr="00860967" w:rsidRDefault="00A0584F" w:rsidP="00442BE3">
      <w:pPr>
        <w:pStyle w:val="Ttulo3"/>
        <w:jc w:val="center"/>
        <w:rPr>
          <w:rFonts w:ascii="Garamond" w:eastAsia="Times New Roman" w:hAnsi="Garamond"/>
          <w:color w:val="auto"/>
          <w:lang w:eastAsia="pt-PT"/>
        </w:rPr>
      </w:pPr>
      <w:bookmarkStart w:id="165" w:name="_Toc188031799"/>
      <w:r w:rsidRPr="00860967">
        <w:rPr>
          <w:rFonts w:ascii="Garamond" w:eastAsia="Times New Roman" w:hAnsi="Garamond"/>
          <w:color w:val="auto"/>
          <w:lang w:eastAsia="pt-PT"/>
        </w:rPr>
        <w:t xml:space="preserve">Artigo </w:t>
      </w:r>
      <w:r w:rsidR="002C3328" w:rsidRPr="00860967">
        <w:rPr>
          <w:rFonts w:ascii="Garamond" w:eastAsia="Times New Roman" w:hAnsi="Garamond"/>
          <w:color w:val="auto"/>
          <w:lang w:eastAsia="pt-PT"/>
        </w:rPr>
        <w:t>5</w:t>
      </w:r>
      <w:r w:rsidR="001274CF">
        <w:rPr>
          <w:rFonts w:ascii="Garamond" w:eastAsia="Times New Roman" w:hAnsi="Garamond"/>
          <w:color w:val="auto"/>
          <w:lang w:eastAsia="pt-PT"/>
        </w:rPr>
        <w:t>4</w:t>
      </w:r>
      <w:r w:rsidRPr="00860967">
        <w:rPr>
          <w:rFonts w:ascii="Garamond" w:eastAsia="Times New Roman" w:hAnsi="Garamond"/>
          <w:color w:val="auto"/>
          <w:lang w:eastAsia="pt-PT"/>
        </w:rPr>
        <w:t>.º</w:t>
      </w:r>
      <w:bookmarkEnd w:id="165"/>
    </w:p>
    <w:p w14:paraId="12464DDD" w14:textId="77777777" w:rsidR="00A0584F" w:rsidRPr="00860967" w:rsidRDefault="00A0584F" w:rsidP="00442BE3">
      <w:pPr>
        <w:pStyle w:val="Ttulo3"/>
        <w:jc w:val="center"/>
        <w:rPr>
          <w:rFonts w:ascii="Garamond" w:eastAsia="Times New Roman" w:hAnsi="Garamond"/>
          <w:b/>
          <w:bCs/>
          <w:color w:val="auto"/>
          <w:lang w:eastAsia="pt-PT"/>
        </w:rPr>
      </w:pPr>
      <w:bookmarkStart w:id="166" w:name="_Toc188031800"/>
      <w:r w:rsidRPr="00860967">
        <w:rPr>
          <w:rFonts w:ascii="Garamond" w:eastAsia="Times New Roman" w:hAnsi="Garamond"/>
          <w:b/>
          <w:bCs/>
          <w:color w:val="auto"/>
          <w:lang w:eastAsia="pt-PT"/>
        </w:rPr>
        <w:t>Contributo para o desempenho do PEPAC Portugal</w:t>
      </w:r>
      <w:bookmarkEnd w:id="166"/>
    </w:p>
    <w:p w14:paraId="2E25C930" w14:textId="43C0038D" w:rsidR="00A0584F" w:rsidRPr="00860967" w:rsidRDefault="00A0584F" w:rsidP="00A0584F">
      <w:pPr>
        <w:autoSpaceDE w:val="0"/>
        <w:autoSpaceDN w:val="0"/>
        <w:adjustRightInd w:val="0"/>
        <w:spacing w:after="0" w:line="360" w:lineRule="auto"/>
        <w:jc w:val="both"/>
        <w:rPr>
          <w:rFonts w:ascii="Garamond" w:eastAsia="Times New Roman" w:hAnsi="Garamond" w:cs="ArialMT"/>
          <w:sz w:val="24"/>
          <w:szCs w:val="24"/>
          <w:lang w:eastAsia="pt-PT"/>
        </w:rPr>
      </w:pPr>
      <w:r w:rsidRPr="00860967">
        <w:rPr>
          <w:rFonts w:ascii="Garamond" w:eastAsia="Times New Roman" w:hAnsi="Garamond" w:cs="ArialMT"/>
          <w:sz w:val="24"/>
          <w:szCs w:val="24"/>
          <w:lang w:eastAsia="pt-PT"/>
        </w:rPr>
        <w:t xml:space="preserve">1 </w:t>
      </w:r>
      <w:r w:rsidRPr="00860967">
        <w:rPr>
          <w:rFonts w:ascii="Garamond" w:eastAsia="Times New Roman" w:hAnsi="Garamond" w:cs="Times New Roman"/>
          <w:sz w:val="24"/>
          <w:szCs w:val="24"/>
        </w:rPr>
        <w:t xml:space="preserve">– </w:t>
      </w:r>
      <w:r w:rsidRPr="00860967">
        <w:rPr>
          <w:rFonts w:ascii="Garamond" w:eastAsia="Times New Roman" w:hAnsi="Garamond" w:cs="ArialMT"/>
          <w:sz w:val="24"/>
          <w:szCs w:val="24"/>
          <w:lang w:eastAsia="pt-PT"/>
        </w:rPr>
        <w:t>As presentes intervenções contribuem para os objetivos específicos estabelecidos no n.º 1 do artigo 6.º do Regulamento (UE) 2021/2115, nomeadamente os constantes do artigo</w:t>
      </w:r>
      <w:r w:rsidR="00C967C2">
        <w:rPr>
          <w:rFonts w:ascii="Garamond" w:eastAsia="Times New Roman" w:hAnsi="Garamond" w:cs="ArialMT"/>
          <w:sz w:val="24"/>
          <w:szCs w:val="24"/>
          <w:lang w:eastAsia="pt-PT"/>
        </w:rPr>
        <w:t xml:space="preserve"> 2.º </w:t>
      </w:r>
      <w:r w:rsidRPr="00860967">
        <w:rPr>
          <w:rFonts w:ascii="Garamond" w:eastAsia="Times New Roman" w:hAnsi="Garamond" w:cs="ArialMT"/>
          <w:sz w:val="24"/>
          <w:szCs w:val="24"/>
          <w:lang w:eastAsia="pt-PT"/>
        </w:rPr>
        <w:t xml:space="preserve">da presente portaria. </w:t>
      </w:r>
    </w:p>
    <w:p w14:paraId="7AA40F39" w14:textId="77777777" w:rsidR="00A0584F" w:rsidRPr="00860967" w:rsidRDefault="00A0584F" w:rsidP="00A0584F">
      <w:pPr>
        <w:autoSpaceDE w:val="0"/>
        <w:autoSpaceDN w:val="0"/>
        <w:adjustRightInd w:val="0"/>
        <w:spacing w:after="0" w:line="360" w:lineRule="auto"/>
        <w:jc w:val="both"/>
        <w:rPr>
          <w:rFonts w:ascii="Garamond" w:eastAsia="Times New Roman" w:hAnsi="Garamond" w:cs="ArialMT"/>
          <w:sz w:val="24"/>
          <w:szCs w:val="24"/>
          <w:lang w:eastAsia="pt-PT"/>
        </w:rPr>
      </w:pPr>
      <w:r w:rsidRPr="00860967">
        <w:rPr>
          <w:rFonts w:ascii="Garamond" w:eastAsia="Times New Roman" w:hAnsi="Garamond" w:cs="ArialMT"/>
          <w:sz w:val="24"/>
          <w:szCs w:val="24"/>
          <w:lang w:eastAsia="pt-PT"/>
        </w:rPr>
        <w:t>2 – Para efeitos do cumprimento das metas dos indicadores de resultados do PEPAC Portugal, relevam os seguintes indicadores estabelecidos no anexo I do Regulamento (UE) 2021/2115:</w:t>
      </w:r>
    </w:p>
    <w:p w14:paraId="40C8F527" w14:textId="6B3D338F" w:rsidR="00A0584F" w:rsidRPr="00860967" w:rsidRDefault="00A0584F" w:rsidP="002204F3">
      <w:pPr>
        <w:numPr>
          <w:ilvl w:val="0"/>
          <w:numId w:val="9"/>
        </w:numPr>
        <w:autoSpaceDE w:val="0"/>
        <w:autoSpaceDN w:val="0"/>
        <w:adjustRightInd w:val="0"/>
        <w:spacing w:after="0" w:line="360" w:lineRule="auto"/>
        <w:contextualSpacing/>
        <w:jc w:val="both"/>
        <w:rPr>
          <w:rFonts w:ascii="Garamond" w:eastAsia="Calibri" w:hAnsi="Garamond" w:cs="ArialMT"/>
          <w:sz w:val="24"/>
          <w:szCs w:val="24"/>
          <w:lang w:eastAsia="pt-PT"/>
        </w:rPr>
      </w:pPr>
      <w:r w:rsidRPr="00860967">
        <w:rPr>
          <w:rFonts w:ascii="Garamond" w:eastAsia="Calibri" w:hAnsi="Garamond" w:cs="ArialMT"/>
          <w:sz w:val="24"/>
          <w:szCs w:val="24"/>
          <w:lang w:eastAsia="pt-PT"/>
        </w:rPr>
        <w:t>R.9 Modernização das explorações agrícolas: Número de agricultores que recebem um apoio ao investimento para reestruturar e modernizar, incluindo melhorar a eficiência dos recursos;</w:t>
      </w:r>
    </w:p>
    <w:p w14:paraId="5DB4F61D" w14:textId="4841F287" w:rsidR="00A0584F" w:rsidRPr="00860967" w:rsidRDefault="00A0584F" w:rsidP="002204F3">
      <w:pPr>
        <w:numPr>
          <w:ilvl w:val="0"/>
          <w:numId w:val="9"/>
        </w:numPr>
        <w:autoSpaceDE w:val="0"/>
        <w:autoSpaceDN w:val="0"/>
        <w:adjustRightInd w:val="0"/>
        <w:spacing w:after="0" w:line="360" w:lineRule="auto"/>
        <w:contextualSpacing/>
        <w:jc w:val="both"/>
        <w:rPr>
          <w:rFonts w:ascii="Garamond" w:eastAsia="Calibri" w:hAnsi="Garamond" w:cs="ArialMT"/>
          <w:sz w:val="24"/>
          <w:szCs w:val="24"/>
          <w:lang w:eastAsia="pt-PT"/>
        </w:rPr>
      </w:pPr>
      <w:r w:rsidRPr="00860967">
        <w:rPr>
          <w:rFonts w:ascii="Garamond" w:eastAsia="Calibri" w:hAnsi="Garamond" w:cs="ArialMT"/>
          <w:sz w:val="24"/>
          <w:szCs w:val="24"/>
          <w:lang w:eastAsia="pt-PT"/>
        </w:rPr>
        <w:t>R.10 Melhor organização da cadeia de abastecimento: Número de explorações agrícolas que participam em agrupamentos de produtores, organizações de produtores, mercados locais, circuitos de cadeias de abastecimento curtas e regimes de qualidade apoiados pela PAC;</w:t>
      </w:r>
    </w:p>
    <w:p w14:paraId="6694258E" w14:textId="17FE9B5B" w:rsidR="00A0584F" w:rsidRPr="00860967" w:rsidRDefault="00A0584F" w:rsidP="002204F3">
      <w:pPr>
        <w:numPr>
          <w:ilvl w:val="0"/>
          <w:numId w:val="9"/>
        </w:numPr>
        <w:autoSpaceDE w:val="0"/>
        <w:autoSpaceDN w:val="0"/>
        <w:adjustRightInd w:val="0"/>
        <w:spacing w:after="0" w:line="360" w:lineRule="auto"/>
        <w:contextualSpacing/>
        <w:jc w:val="both"/>
        <w:rPr>
          <w:rFonts w:ascii="Garamond" w:eastAsia="Calibri" w:hAnsi="Garamond" w:cs="ArialMT"/>
          <w:sz w:val="24"/>
          <w:szCs w:val="24"/>
          <w:lang w:eastAsia="pt-PT"/>
        </w:rPr>
      </w:pPr>
      <w:r w:rsidRPr="00860967">
        <w:rPr>
          <w:rFonts w:ascii="Garamond" w:eastAsia="Calibri" w:hAnsi="Garamond" w:cs="ArialMT"/>
          <w:sz w:val="24"/>
          <w:szCs w:val="24"/>
          <w:lang w:eastAsia="pt-PT"/>
        </w:rPr>
        <w:t>R.37 Crescimento e emprego nas zonas rurais: Novos empregos apoiados no âmbito de projetos da PAC;</w:t>
      </w:r>
    </w:p>
    <w:p w14:paraId="3CD23BD0" w14:textId="02A8111C" w:rsidR="00A0584F" w:rsidRPr="00860967" w:rsidRDefault="00A0584F" w:rsidP="002204F3">
      <w:pPr>
        <w:numPr>
          <w:ilvl w:val="0"/>
          <w:numId w:val="9"/>
        </w:numPr>
        <w:autoSpaceDE w:val="0"/>
        <w:autoSpaceDN w:val="0"/>
        <w:adjustRightInd w:val="0"/>
        <w:spacing w:after="0" w:line="360" w:lineRule="auto"/>
        <w:contextualSpacing/>
        <w:jc w:val="both"/>
        <w:rPr>
          <w:rFonts w:ascii="Garamond" w:eastAsia="Calibri" w:hAnsi="Garamond" w:cs="ArialMT"/>
          <w:sz w:val="24"/>
          <w:szCs w:val="24"/>
          <w:lang w:eastAsia="pt-PT"/>
        </w:rPr>
      </w:pPr>
      <w:r w:rsidRPr="00860967">
        <w:rPr>
          <w:rFonts w:ascii="Garamond" w:eastAsia="Calibri" w:hAnsi="Garamond" w:cs="ArialMT"/>
          <w:sz w:val="24"/>
          <w:szCs w:val="24"/>
          <w:lang w:eastAsia="pt-PT"/>
        </w:rPr>
        <w:t xml:space="preserve">R.39 Desenvolver a economia rural: Número de empresas rurais, incluindo empresas do sector da </w:t>
      </w:r>
      <w:proofErr w:type="spellStart"/>
      <w:r w:rsidRPr="00860967">
        <w:rPr>
          <w:rFonts w:ascii="Garamond" w:eastAsia="Calibri" w:hAnsi="Garamond" w:cs="ArialMT"/>
          <w:sz w:val="24"/>
          <w:szCs w:val="24"/>
          <w:lang w:eastAsia="pt-PT"/>
        </w:rPr>
        <w:t>bioeconomia</w:t>
      </w:r>
      <w:proofErr w:type="spellEnd"/>
      <w:r w:rsidRPr="00860967">
        <w:rPr>
          <w:rFonts w:ascii="Garamond" w:eastAsia="Calibri" w:hAnsi="Garamond" w:cs="ArialMT"/>
          <w:sz w:val="24"/>
          <w:szCs w:val="24"/>
          <w:lang w:eastAsia="pt-PT"/>
        </w:rPr>
        <w:t>, desenvolvidas com apoios da PAC;</w:t>
      </w:r>
    </w:p>
    <w:p w14:paraId="5C719E43" w14:textId="265036FA" w:rsidR="00A0584F" w:rsidRPr="00860967" w:rsidRDefault="00A0584F" w:rsidP="002204F3">
      <w:pPr>
        <w:numPr>
          <w:ilvl w:val="0"/>
          <w:numId w:val="9"/>
        </w:numPr>
        <w:autoSpaceDE w:val="0"/>
        <w:autoSpaceDN w:val="0"/>
        <w:adjustRightInd w:val="0"/>
        <w:spacing w:after="0" w:line="360" w:lineRule="auto"/>
        <w:contextualSpacing/>
        <w:jc w:val="both"/>
        <w:rPr>
          <w:rFonts w:ascii="Garamond" w:eastAsia="Calibri" w:hAnsi="Garamond" w:cs="ArialMT"/>
          <w:sz w:val="24"/>
          <w:szCs w:val="24"/>
          <w:lang w:eastAsia="pt-PT"/>
        </w:rPr>
      </w:pPr>
      <w:r w:rsidRPr="00860967">
        <w:rPr>
          <w:rFonts w:ascii="Garamond" w:eastAsia="Calibri" w:hAnsi="Garamond" w:cs="ArialMT"/>
          <w:sz w:val="24"/>
          <w:szCs w:val="24"/>
          <w:lang w:eastAsia="pt-PT"/>
        </w:rPr>
        <w:t xml:space="preserve"> </w:t>
      </w:r>
      <w:r w:rsidR="00874ED6" w:rsidRPr="00860967">
        <w:rPr>
          <w:rFonts w:ascii="Garamond" w:eastAsia="Calibri" w:hAnsi="Garamond" w:cs="ArialMT"/>
          <w:sz w:val="24"/>
          <w:szCs w:val="24"/>
          <w:lang w:eastAsia="pt-PT"/>
        </w:rPr>
        <w:t>R.40 Transição inteligente da economia rural: Número de estratégias «Aldeias inteligentes» apoiadas;</w:t>
      </w:r>
    </w:p>
    <w:p w14:paraId="33E3582F" w14:textId="50ABC2BC" w:rsidR="00A0584F" w:rsidRPr="00860967" w:rsidRDefault="00A0584F" w:rsidP="002204F3">
      <w:pPr>
        <w:numPr>
          <w:ilvl w:val="0"/>
          <w:numId w:val="9"/>
        </w:numPr>
        <w:autoSpaceDE w:val="0"/>
        <w:autoSpaceDN w:val="0"/>
        <w:adjustRightInd w:val="0"/>
        <w:spacing w:after="0" w:line="360" w:lineRule="auto"/>
        <w:contextualSpacing/>
        <w:jc w:val="both"/>
        <w:rPr>
          <w:rFonts w:ascii="Garamond" w:eastAsia="Times New Roman" w:hAnsi="Garamond" w:cs="ArialMT"/>
          <w:sz w:val="24"/>
          <w:szCs w:val="24"/>
          <w:lang w:eastAsia="pt-PT"/>
        </w:rPr>
      </w:pPr>
      <w:r w:rsidRPr="00860967">
        <w:rPr>
          <w:rFonts w:ascii="Garamond" w:eastAsia="Calibri" w:hAnsi="Garamond" w:cs="ArialMT"/>
          <w:sz w:val="24"/>
          <w:szCs w:val="24"/>
          <w:lang w:eastAsia="pt-PT"/>
        </w:rPr>
        <w:t xml:space="preserve"> </w:t>
      </w:r>
      <w:r w:rsidRPr="00860967">
        <w:rPr>
          <w:rFonts w:ascii="Garamond" w:eastAsia="Times New Roman" w:hAnsi="Garamond" w:cs="ArialMT"/>
          <w:sz w:val="24"/>
          <w:szCs w:val="24"/>
          <w:lang w:eastAsia="pt-PT"/>
        </w:rPr>
        <w:t>R.41 Interligar a Europa rural: Percentagem da população rural que beneficia de um melhor acesso a serviços e infraestruturas graças ao apoio da PAC</w:t>
      </w:r>
      <w:r w:rsidR="007A65EF" w:rsidRPr="00860967">
        <w:rPr>
          <w:rFonts w:ascii="Garamond" w:eastAsia="Times New Roman" w:hAnsi="Garamond" w:cs="ArialMT"/>
          <w:sz w:val="24"/>
          <w:szCs w:val="24"/>
          <w:lang w:eastAsia="pt-PT"/>
        </w:rPr>
        <w:t>.</w:t>
      </w:r>
    </w:p>
    <w:p w14:paraId="33BABFC4" w14:textId="77777777" w:rsidR="00A0584F" w:rsidRPr="00A0584F" w:rsidRDefault="00A0584F" w:rsidP="00A0584F">
      <w:pPr>
        <w:autoSpaceDE w:val="0"/>
        <w:autoSpaceDN w:val="0"/>
        <w:adjustRightInd w:val="0"/>
        <w:spacing w:after="0" w:line="360" w:lineRule="auto"/>
        <w:jc w:val="both"/>
        <w:rPr>
          <w:rFonts w:ascii="Garamond" w:eastAsia="Times New Roman" w:hAnsi="Garamond" w:cs="ArialMT"/>
          <w:sz w:val="24"/>
          <w:szCs w:val="24"/>
          <w:lang w:eastAsia="pt-PT"/>
        </w:rPr>
      </w:pPr>
    </w:p>
    <w:p w14:paraId="1E5BA0FD" w14:textId="3E37E939" w:rsidR="00A0584F" w:rsidRPr="00860967" w:rsidRDefault="00A0584F" w:rsidP="00442BE3">
      <w:pPr>
        <w:pStyle w:val="Ttulo3"/>
        <w:jc w:val="center"/>
        <w:rPr>
          <w:rFonts w:ascii="Garamond" w:eastAsia="Calibri" w:hAnsi="Garamond"/>
          <w:color w:val="auto"/>
        </w:rPr>
      </w:pPr>
      <w:bookmarkStart w:id="167" w:name="_Toc188031801"/>
      <w:r w:rsidRPr="00860967">
        <w:rPr>
          <w:rFonts w:ascii="Garamond" w:eastAsia="Calibri" w:hAnsi="Garamond"/>
          <w:color w:val="auto"/>
        </w:rPr>
        <w:t xml:space="preserve">Artigo </w:t>
      </w:r>
      <w:r w:rsidR="00446457" w:rsidRPr="00860967">
        <w:rPr>
          <w:rFonts w:ascii="Garamond" w:eastAsia="Calibri" w:hAnsi="Garamond"/>
          <w:color w:val="auto"/>
        </w:rPr>
        <w:t>5</w:t>
      </w:r>
      <w:r w:rsidR="001274CF">
        <w:rPr>
          <w:rFonts w:ascii="Garamond" w:eastAsia="Calibri" w:hAnsi="Garamond"/>
          <w:color w:val="auto"/>
        </w:rPr>
        <w:t>5</w:t>
      </w:r>
      <w:r w:rsidRPr="00860967">
        <w:rPr>
          <w:rFonts w:ascii="Garamond" w:eastAsia="Calibri" w:hAnsi="Garamond"/>
          <w:color w:val="auto"/>
        </w:rPr>
        <w:t>.º</w:t>
      </w:r>
      <w:bookmarkEnd w:id="167"/>
    </w:p>
    <w:p w14:paraId="3C3BDB22" w14:textId="77777777" w:rsidR="00A0584F" w:rsidRPr="00860967" w:rsidRDefault="00A0584F" w:rsidP="00442BE3">
      <w:pPr>
        <w:pStyle w:val="Ttulo3"/>
        <w:jc w:val="center"/>
        <w:rPr>
          <w:rFonts w:ascii="Garamond" w:eastAsia="Calibri" w:hAnsi="Garamond" w:cs="Times New Roman"/>
          <w:b/>
          <w:color w:val="auto"/>
        </w:rPr>
      </w:pPr>
      <w:bookmarkStart w:id="168" w:name="_Toc188031802"/>
      <w:r w:rsidRPr="00860967">
        <w:rPr>
          <w:rFonts w:ascii="Garamond" w:eastAsia="Calibri" w:hAnsi="Garamond" w:cs="Times New Roman"/>
          <w:b/>
          <w:color w:val="auto"/>
        </w:rPr>
        <w:t>Entrada em vigor</w:t>
      </w:r>
      <w:bookmarkEnd w:id="168"/>
    </w:p>
    <w:p w14:paraId="5F527D4B" w14:textId="77777777" w:rsidR="00A0584F" w:rsidRPr="00322E5B" w:rsidRDefault="00A0584F" w:rsidP="00A0584F">
      <w:pPr>
        <w:spacing w:after="0" w:line="360" w:lineRule="auto"/>
        <w:jc w:val="both"/>
        <w:rPr>
          <w:rFonts w:ascii="Garamond" w:eastAsia="Calibri" w:hAnsi="Garamond" w:cs="Times New Roman"/>
          <w:sz w:val="24"/>
          <w:szCs w:val="24"/>
        </w:rPr>
      </w:pPr>
      <w:r w:rsidRPr="00322E5B">
        <w:rPr>
          <w:rFonts w:ascii="Garamond" w:eastAsia="Calibri" w:hAnsi="Garamond" w:cs="Times New Roman"/>
          <w:sz w:val="24"/>
          <w:szCs w:val="24"/>
        </w:rPr>
        <w:t>A presente portaria entra em vigor no dia seguinte ao da sua publicação.</w:t>
      </w:r>
    </w:p>
    <w:p w14:paraId="7A9D8D32" w14:textId="77777777" w:rsidR="00A0584F" w:rsidRPr="00322E5B" w:rsidRDefault="00A0584F" w:rsidP="00A0584F">
      <w:pPr>
        <w:spacing w:after="0" w:line="360" w:lineRule="auto"/>
        <w:rPr>
          <w:rFonts w:ascii="Garamond" w:eastAsia="Calibri" w:hAnsi="Garamond" w:cs="Times New Roman"/>
          <w:sz w:val="24"/>
          <w:szCs w:val="24"/>
        </w:rPr>
      </w:pPr>
    </w:p>
    <w:p w14:paraId="093EA709" w14:textId="77777777" w:rsidR="00A0584F" w:rsidRPr="00322E5B" w:rsidRDefault="00A0584F" w:rsidP="00A0584F">
      <w:pPr>
        <w:autoSpaceDE w:val="0"/>
        <w:autoSpaceDN w:val="0"/>
        <w:adjustRightInd w:val="0"/>
        <w:spacing w:after="0" w:line="360" w:lineRule="auto"/>
        <w:jc w:val="center"/>
        <w:rPr>
          <w:rFonts w:ascii="Garamond" w:eastAsia="Times New Roman" w:hAnsi="Garamond" w:cstheme="minorHAnsi"/>
          <w:sz w:val="24"/>
          <w:szCs w:val="24"/>
          <w:lang w:eastAsia="pt-PT"/>
        </w:rPr>
      </w:pPr>
      <w:r w:rsidRPr="00322E5B">
        <w:rPr>
          <w:rFonts w:ascii="Garamond" w:eastAsia="Times New Roman" w:hAnsi="Garamond" w:cstheme="minorHAnsi"/>
          <w:sz w:val="24"/>
          <w:szCs w:val="24"/>
          <w:lang w:eastAsia="pt-PT"/>
        </w:rPr>
        <w:t>O Ministro da Agricultura e Pescas</w:t>
      </w:r>
    </w:p>
    <w:p w14:paraId="439ABF17" w14:textId="77777777" w:rsidR="00A0584F" w:rsidRPr="00322E5B" w:rsidRDefault="00A0584F" w:rsidP="00A0584F">
      <w:pPr>
        <w:autoSpaceDE w:val="0"/>
        <w:autoSpaceDN w:val="0"/>
        <w:adjustRightInd w:val="0"/>
        <w:spacing w:after="0" w:line="360" w:lineRule="auto"/>
        <w:jc w:val="center"/>
        <w:rPr>
          <w:rFonts w:ascii="Garamond" w:eastAsia="Times New Roman" w:hAnsi="Garamond" w:cstheme="minorHAnsi"/>
          <w:sz w:val="24"/>
          <w:szCs w:val="24"/>
          <w:lang w:eastAsia="pt-PT"/>
        </w:rPr>
      </w:pPr>
    </w:p>
    <w:p w14:paraId="22A19F63" w14:textId="77777777" w:rsidR="00A0584F" w:rsidRPr="00322E5B" w:rsidRDefault="00A0584F" w:rsidP="00A0584F">
      <w:pPr>
        <w:autoSpaceDE w:val="0"/>
        <w:autoSpaceDN w:val="0"/>
        <w:adjustRightInd w:val="0"/>
        <w:spacing w:after="0" w:line="360" w:lineRule="auto"/>
        <w:jc w:val="center"/>
        <w:rPr>
          <w:rFonts w:ascii="Garamond" w:eastAsia="Times New Roman" w:hAnsi="Garamond" w:cstheme="minorHAnsi"/>
          <w:sz w:val="24"/>
          <w:szCs w:val="24"/>
          <w:lang w:eastAsia="pt-PT"/>
        </w:rPr>
      </w:pPr>
    </w:p>
    <w:p w14:paraId="2D6C5E20" w14:textId="77777777" w:rsidR="00A0584F" w:rsidRPr="00322E5B" w:rsidRDefault="00A0584F" w:rsidP="00A0584F">
      <w:pPr>
        <w:autoSpaceDE w:val="0"/>
        <w:autoSpaceDN w:val="0"/>
        <w:adjustRightInd w:val="0"/>
        <w:spacing w:after="0" w:line="360" w:lineRule="auto"/>
        <w:jc w:val="center"/>
        <w:rPr>
          <w:rFonts w:ascii="Garamond" w:eastAsia="Times New Roman" w:hAnsi="Garamond" w:cstheme="minorHAnsi"/>
          <w:sz w:val="24"/>
          <w:szCs w:val="24"/>
          <w:lang w:eastAsia="pt-PT"/>
        </w:rPr>
      </w:pPr>
    </w:p>
    <w:p w14:paraId="3163BE34" w14:textId="77777777" w:rsidR="00A0584F" w:rsidRPr="00322E5B" w:rsidRDefault="00A0584F" w:rsidP="00A0584F">
      <w:pPr>
        <w:autoSpaceDE w:val="0"/>
        <w:autoSpaceDN w:val="0"/>
        <w:adjustRightInd w:val="0"/>
        <w:spacing w:after="0" w:line="360" w:lineRule="auto"/>
        <w:jc w:val="center"/>
        <w:rPr>
          <w:rFonts w:ascii="Garamond" w:eastAsia="Times New Roman" w:hAnsi="Garamond" w:cstheme="minorHAnsi"/>
          <w:sz w:val="24"/>
          <w:szCs w:val="24"/>
          <w:lang w:eastAsia="pt-PT"/>
        </w:rPr>
      </w:pPr>
    </w:p>
    <w:p w14:paraId="5A849CCB" w14:textId="77777777" w:rsidR="00A0584F" w:rsidRPr="00322E5B" w:rsidRDefault="00A0584F" w:rsidP="00A0584F">
      <w:pPr>
        <w:autoSpaceDE w:val="0"/>
        <w:autoSpaceDN w:val="0"/>
        <w:adjustRightInd w:val="0"/>
        <w:spacing w:after="0" w:line="360" w:lineRule="auto"/>
        <w:jc w:val="center"/>
        <w:rPr>
          <w:rFonts w:ascii="Garamond" w:eastAsia="Times New Roman" w:hAnsi="Garamond" w:cstheme="minorHAnsi"/>
          <w:i/>
          <w:iCs/>
          <w:sz w:val="24"/>
          <w:szCs w:val="24"/>
          <w:lang w:eastAsia="pt-PT"/>
        </w:rPr>
      </w:pPr>
      <w:r w:rsidRPr="00322E5B">
        <w:rPr>
          <w:rFonts w:ascii="Garamond" w:eastAsia="Times New Roman" w:hAnsi="Garamond" w:cstheme="minorHAnsi"/>
          <w:i/>
          <w:iCs/>
          <w:sz w:val="24"/>
          <w:szCs w:val="24"/>
          <w:lang w:eastAsia="pt-PT"/>
        </w:rPr>
        <w:t>José Manuel Fernandes</w:t>
      </w:r>
    </w:p>
    <w:p w14:paraId="0DCFEDCD" w14:textId="1124514A" w:rsidR="00BF376D" w:rsidRPr="00201848" w:rsidRDefault="00A0584F" w:rsidP="00201848">
      <w:pPr>
        <w:spacing w:after="0" w:line="360" w:lineRule="auto"/>
        <w:jc w:val="center"/>
        <w:rPr>
          <w:rFonts w:ascii="Garamond" w:eastAsia="Calibri" w:hAnsi="Garamond" w:cs="Times New Roman"/>
          <w:sz w:val="24"/>
          <w:szCs w:val="24"/>
        </w:rPr>
      </w:pPr>
      <w:r w:rsidRPr="00A0584F">
        <w:rPr>
          <w:rFonts w:eastAsia="Times New Roman"/>
          <w:highlight w:val="yellow"/>
          <w:lang w:eastAsia="pt-PT"/>
        </w:rPr>
        <w:br w:type="page"/>
      </w:r>
      <w:r w:rsidR="00BF376D" w:rsidRPr="00201848">
        <w:rPr>
          <w:rFonts w:ascii="Garamond" w:eastAsia="Calibri" w:hAnsi="Garamond" w:cs="Times New Roman"/>
          <w:sz w:val="24"/>
          <w:szCs w:val="24"/>
        </w:rPr>
        <w:lastRenderedPageBreak/>
        <w:t>ANEXO I</w:t>
      </w:r>
    </w:p>
    <w:p w14:paraId="749635A3" w14:textId="6C6082FC" w:rsidR="00C22F1C" w:rsidRPr="00201848" w:rsidRDefault="00860967" w:rsidP="00201848">
      <w:pPr>
        <w:spacing w:after="0" w:line="360" w:lineRule="auto"/>
        <w:jc w:val="center"/>
        <w:rPr>
          <w:rFonts w:ascii="Garamond" w:eastAsia="Calibri" w:hAnsi="Garamond" w:cs="Times New Roman"/>
          <w:b/>
          <w:bCs/>
          <w:sz w:val="24"/>
          <w:szCs w:val="24"/>
        </w:rPr>
      </w:pPr>
      <w:r w:rsidRPr="00201848">
        <w:rPr>
          <w:rFonts w:ascii="Garamond" w:eastAsia="Calibri" w:hAnsi="Garamond" w:cs="Times New Roman"/>
          <w:b/>
          <w:bCs/>
          <w:sz w:val="24"/>
          <w:szCs w:val="24"/>
        </w:rPr>
        <w:t>T</w:t>
      </w:r>
      <w:r w:rsidR="00C22F1C" w:rsidRPr="00201848">
        <w:rPr>
          <w:rFonts w:ascii="Garamond" w:eastAsia="Calibri" w:hAnsi="Garamond" w:cs="Times New Roman"/>
          <w:b/>
          <w:bCs/>
          <w:sz w:val="24"/>
          <w:szCs w:val="24"/>
        </w:rPr>
        <w:t>ipologia de intervenção D 1.1.1.1 «Pequenos investimentos nas explorações agrícolas»</w:t>
      </w:r>
    </w:p>
    <w:p w14:paraId="7C25F910" w14:textId="51877DCB" w:rsidR="006F5E5A" w:rsidRDefault="006F5E5A" w:rsidP="006F5E5A">
      <w:pPr>
        <w:autoSpaceDE w:val="0"/>
        <w:autoSpaceDN w:val="0"/>
        <w:adjustRightInd w:val="0"/>
        <w:spacing w:after="0" w:line="360" w:lineRule="auto"/>
        <w:jc w:val="center"/>
        <w:rPr>
          <w:rFonts w:ascii="Garamond" w:hAnsi="Garamond" w:cstheme="minorHAnsi"/>
          <w:sz w:val="24"/>
          <w:szCs w:val="24"/>
        </w:rPr>
      </w:pPr>
      <w:bookmarkStart w:id="169" w:name="_Hlk170316092"/>
      <w:r w:rsidRPr="0052556A">
        <w:rPr>
          <w:rFonts w:ascii="Garamond" w:hAnsi="Garamond" w:cstheme="minorHAnsi"/>
          <w:sz w:val="24"/>
          <w:szCs w:val="24"/>
        </w:rPr>
        <w:t xml:space="preserve">(a que se refere o </w:t>
      </w:r>
      <w:r w:rsidRPr="0063246F">
        <w:rPr>
          <w:rFonts w:ascii="Garamond" w:hAnsi="Garamond" w:cstheme="minorHAnsi"/>
          <w:sz w:val="24"/>
          <w:szCs w:val="24"/>
        </w:rPr>
        <w:t>artigo 10.º</w:t>
      </w:r>
      <w:r w:rsidRPr="0052556A">
        <w:rPr>
          <w:rFonts w:ascii="Garamond" w:hAnsi="Garamond" w:cstheme="minorHAnsi"/>
          <w:sz w:val="24"/>
          <w:szCs w:val="24"/>
        </w:rPr>
        <w:t>)</w:t>
      </w:r>
    </w:p>
    <w:p w14:paraId="2288F767" w14:textId="0E5D3977" w:rsidR="0052556A" w:rsidRPr="0052556A" w:rsidRDefault="0052556A" w:rsidP="00860967">
      <w:pPr>
        <w:autoSpaceDE w:val="0"/>
        <w:autoSpaceDN w:val="0"/>
        <w:adjustRightInd w:val="0"/>
        <w:spacing w:after="0" w:line="360" w:lineRule="auto"/>
        <w:rPr>
          <w:rFonts w:ascii="Garamond" w:hAnsi="Garamond" w:cstheme="minorHAnsi"/>
          <w:b/>
          <w:bCs/>
          <w:sz w:val="24"/>
          <w:szCs w:val="24"/>
        </w:rPr>
      </w:pPr>
      <w:r w:rsidRPr="0052556A">
        <w:rPr>
          <w:rFonts w:ascii="Garamond" w:hAnsi="Garamond" w:cstheme="minorHAnsi"/>
          <w:b/>
          <w:bCs/>
          <w:sz w:val="24"/>
          <w:szCs w:val="24"/>
        </w:rPr>
        <w:t>Despesas elegíveis</w:t>
      </w:r>
    </w:p>
    <w:bookmarkEnd w:id="169"/>
    <w:tbl>
      <w:tblPr>
        <w:tblStyle w:val="TableNormal"/>
        <w:tblW w:w="9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3825"/>
      </w:tblGrid>
      <w:tr w:rsidR="00547379" w:rsidRPr="00886DFE" w14:paraId="09A1F458" w14:textId="77777777" w:rsidTr="00547379">
        <w:trPr>
          <w:trHeight w:val="495"/>
        </w:trPr>
        <w:tc>
          <w:tcPr>
            <w:tcW w:w="5245" w:type="dxa"/>
            <w:tcBorders>
              <w:left w:val="nil"/>
              <w:bottom w:val="single" w:sz="4" w:space="0" w:color="000000"/>
              <w:right w:val="single" w:sz="4" w:space="0" w:color="000000"/>
            </w:tcBorders>
          </w:tcPr>
          <w:p w14:paraId="7BD9A03C" w14:textId="77777777" w:rsidR="00547379" w:rsidRPr="00886DFE" w:rsidRDefault="00547379" w:rsidP="00E44C3B">
            <w:pPr>
              <w:pStyle w:val="TableParagraph"/>
              <w:spacing w:before="23"/>
              <w:rPr>
                <w:rFonts w:ascii="Garamond" w:hAnsi="Garamond"/>
                <w:b/>
                <w:sz w:val="20"/>
                <w:szCs w:val="20"/>
                <w:lang w:val="pt-PT"/>
              </w:rPr>
            </w:pPr>
          </w:p>
          <w:p w14:paraId="66E51B4D" w14:textId="77777777" w:rsidR="00547379" w:rsidRPr="00886DFE" w:rsidRDefault="00547379" w:rsidP="00E44C3B">
            <w:pPr>
              <w:pStyle w:val="TableParagraph"/>
              <w:ind w:left="49" w:right="49"/>
              <w:jc w:val="center"/>
              <w:rPr>
                <w:rFonts w:ascii="Garamond" w:hAnsi="Garamond"/>
                <w:sz w:val="20"/>
                <w:szCs w:val="20"/>
                <w:lang w:val="pt-PT"/>
              </w:rPr>
            </w:pPr>
            <w:r w:rsidRPr="00886DFE">
              <w:rPr>
                <w:rFonts w:ascii="Garamond" w:hAnsi="Garamond"/>
                <w:sz w:val="20"/>
                <w:szCs w:val="20"/>
                <w:lang w:val="pt-PT"/>
              </w:rPr>
              <w:t xml:space="preserve">Investimentos </w:t>
            </w:r>
            <w:r w:rsidRPr="00886DFE">
              <w:rPr>
                <w:rFonts w:ascii="Garamond" w:hAnsi="Garamond"/>
                <w:spacing w:val="-2"/>
                <w:sz w:val="20"/>
                <w:szCs w:val="20"/>
                <w:lang w:val="pt-PT"/>
              </w:rPr>
              <w:t>materiais</w:t>
            </w:r>
          </w:p>
        </w:tc>
        <w:tc>
          <w:tcPr>
            <w:tcW w:w="3825" w:type="dxa"/>
            <w:tcBorders>
              <w:left w:val="single" w:sz="4" w:space="0" w:color="000000"/>
              <w:bottom w:val="single" w:sz="4" w:space="0" w:color="000000"/>
              <w:right w:val="nil"/>
            </w:tcBorders>
          </w:tcPr>
          <w:p w14:paraId="7E553C66" w14:textId="77777777" w:rsidR="00547379" w:rsidRPr="00886DFE" w:rsidRDefault="00547379" w:rsidP="00E44C3B">
            <w:pPr>
              <w:pStyle w:val="TableParagraph"/>
              <w:spacing w:before="23"/>
              <w:rPr>
                <w:rFonts w:ascii="Garamond" w:hAnsi="Garamond"/>
                <w:b/>
                <w:sz w:val="20"/>
                <w:szCs w:val="20"/>
                <w:lang w:val="pt-PT"/>
              </w:rPr>
            </w:pPr>
          </w:p>
          <w:p w14:paraId="26FB16AF" w14:textId="77777777" w:rsidR="00547379" w:rsidRPr="00886DFE" w:rsidRDefault="00547379" w:rsidP="00E44C3B">
            <w:pPr>
              <w:pStyle w:val="TableParagraph"/>
              <w:ind w:left="50" w:right="49"/>
              <w:jc w:val="center"/>
              <w:rPr>
                <w:rFonts w:ascii="Garamond" w:hAnsi="Garamond"/>
                <w:sz w:val="20"/>
                <w:szCs w:val="20"/>
                <w:lang w:val="pt-PT"/>
              </w:rPr>
            </w:pPr>
            <w:r w:rsidRPr="00886DFE">
              <w:rPr>
                <w:rFonts w:ascii="Garamond" w:hAnsi="Garamond"/>
                <w:sz w:val="20"/>
                <w:szCs w:val="20"/>
                <w:lang w:val="pt-PT"/>
              </w:rPr>
              <w:t xml:space="preserve">Investimentos </w:t>
            </w:r>
            <w:r w:rsidRPr="00886DFE">
              <w:rPr>
                <w:rFonts w:ascii="Garamond" w:hAnsi="Garamond"/>
                <w:spacing w:val="-2"/>
                <w:sz w:val="20"/>
                <w:szCs w:val="20"/>
                <w:lang w:val="pt-PT"/>
              </w:rPr>
              <w:t>imateriais</w:t>
            </w:r>
          </w:p>
        </w:tc>
      </w:tr>
      <w:tr w:rsidR="00547379" w:rsidRPr="00886DFE" w14:paraId="15829DA7" w14:textId="77777777" w:rsidTr="00547379">
        <w:trPr>
          <w:trHeight w:val="6161"/>
        </w:trPr>
        <w:tc>
          <w:tcPr>
            <w:tcW w:w="5245" w:type="dxa"/>
            <w:tcBorders>
              <w:top w:val="single" w:sz="4" w:space="0" w:color="000000"/>
              <w:left w:val="nil"/>
              <w:bottom w:val="single" w:sz="4" w:space="0" w:color="000000"/>
              <w:right w:val="single" w:sz="4" w:space="0" w:color="000000"/>
            </w:tcBorders>
          </w:tcPr>
          <w:p w14:paraId="2527935C" w14:textId="77777777" w:rsidR="00547379" w:rsidRPr="00D0206C" w:rsidRDefault="00547379" w:rsidP="00547379">
            <w:pPr>
              <w:pStyle w:val="TableParagraph"/>
              <w:spacing w:before="14"/>
              <w:jc w:val="both"/>
              <w:rPr>
                <w:rFonts w:ascii="Garamond" w:hAnsi="Garamond"/>
                <w:b/>
                <w:sz w:val="20"/>
                <w:szCs w:val="20"/>
                <w:lang w:val="pt-PT"/>
              </w:rPr>
            </w:pPr>
          </w:p>
          <w:p w14:paraId="7A4CFD85" w14:textId="77777777" w:rsidR="00547379" w:rsidRPr="00D0206C" w:rsidRDefault="00547379" w:rsidP="00203C24">
            <w:pPr>
              <w:pStyle w:val="TableParagraph"/>
              <w:numPr>
                <w:ilvl w:val="0"/>
                <w:numId w:val="32"/>
              </w:numPr>
              <w:tabs>
                <w:tab w:val="left" w:pos="142"/>
                <w:tab w:val="left" w:pos="170"/>
              </w:tabs>
              <w:spacing w:line="249" w:lineRule="auto"/>
              <w:ind w:right="48" w:hanging="171"/>
              <w:jc w:val="both"/>
              <w:rPr>
                <w:rFonts w:ascii="Garamond" w:hAnsi="Garamond"/>
                <w:sz w:val="20"/>
                <w:szCs w:val="20"/>
                <w:lang w:val="pt-PT"/>
              </w:rPr>
            </w:pPr>
            <w:r w:rsidRPr="00D0206C">
              <w:rPr>
                <w:rFonts w:ascii="Garamond" w:hAnsi="Garamond"/>
                <w:sz w:val="20"/>
                <w:szCs w:val="20"/>
                <w:lang w:val="pt-PT"/>
              </w:rPr>
              <w:t>— Bens imóveis — Compra, construção e melhoramento, desig</w:t>
            </w:r>
            <w:r w:rsidRPr="00D0206C">
              <w:rPr>
                <w:rFonts w:ascii="Garamond" w:hAnsi="Garamond"/>
                <w:spacing w:val="-2"/>
                <w:sz w:val="20"/>
                <w:szCs w:val="20"/>
                <w:lang w:val="pt-PT"/>
              </w:rPr>
              <w:t xml:space="preserve">nadamente: </w:t>
            </w:r>
          </w:p>
          <w:p w14:paraId="76A6D3FE" w14:textId="77777777" w:rsidR="00547379" w:rsidRPr="00D0206C" w:rsidRDefault="00547379" w:rsidP="00203C24">
            <w:pPr>
              <w:pStyle w:val="TableParagraph"/>
              <w:numPr>
                <w:ilvl w:val="1"/>
                <w:numId w:val="32"/>
              </w:numPr>
              <w:tabs>
                <w:tab w:val="left" w:pos="281"/>
              </w:tabs>
              <w:spacing w:before="1"/>
              <w:ind w:left="281" w:hanging="281"/>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4"/>
                <w:sz w:val="20"/>
                <w:szCs w:val="20"/>
                <w:lang w:val="pt-PT"/>
              </w:rPr>
              <w:t xml:space="preserve"> </w:t>
            </w:r>
            <w:r w:rsidRPr="00D0206C">
              <w:rPr>
                <w:rFonts w:ascii="Garamond" w:hAnsi="Garamond"/>
                <w:sz w:val="20"/>
                <w:szCs w:val="20"/>
                <w:lang w:val="pt-PT"/>
              </w:rPr>
              <w:t>Compra de prédios rústicos até 10% do total das restantes despesas elegíveis para a operação;</w:t>
            </w:r>
          </w:p>
          <w:p w14:paraId="791FC110" w14:textId="77777777" w:rsidR="00547379" w:rsidRPr="00D0206C" w:rsidRDefault="00547379" w:rsidP="00203C24">
            <w:pPr>
              <w:pStyle w:val="TableParagraph"/>
              <w:numPr>
                <w:ilvl w:val="1"/>
                <w:numId w:val="32"/>
              </w:numPr>
              <w:tabs>
                <w:tab w:val="left" w:pos="281"/>
              </w:tabs>
              <w:spacing w:before="1"/>
              <w:ind w:left="281" w:hanging="281"/>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4"/>
                <w:sz w:val="20"/>
                <w:szCs w:val="20"/>
                <w:lang w:val="pt-PT"/>
              </w:rPr>
              <w:t xml:space="preserve"> </w:t>
            </w:r>
            <w:r w:rsidRPr="00D0206C">
              <w:rPr>
                <w:rFonts w:ascii="Garamond" w:hAnsi="Garamond"/>
                <w:sz w:val="20"/>
                <w:szCs w:val="20"/>
                <w:lang w:val="pt-PT"/>
              </w:rPr>
              <w:t>Preparação</w:t>
            </w:r>
            <w:r w:rsidRPr="00D0206C">
              <w:rPr>
                <w:rFonts w:ascii="Garamond" w:hAnsi="Garamond"/>
                <w:spacing w:val="-3"/>
                <w:sz w:val="20"/>
                <w:szCs w:val="20"/>
                <w:lang w:val="pt-PT"/>
              </w:rPr>
              <w:t xml:space="preserve"> </w:t>
            </w:r>
            <w:r w:rsidRPr="00D0206C">
              <w:rPr>
                <w:rFonts w:ascii="Garamond" w:hAnsi="Garamond"/>
                <w:sz w:val="20"/>
                <w:szCs w:val="20"/>
                <w:lang w:val="pt-PT"/>
              </w:rPr>
              <w:t>de</w:t>
            </w:r>
            <w:r w:rsidRPr="00D0206C">
              <w:rPr>
                <w:rFonts w:ascii="Garamond" w:hAnsi="Garamond"/>
                <w:spacing w:val="-3"/>
                <w:sz w:val="20"/>
                <w:szCs w:val="20"/>
                <w:lang w:val="pt-PT"/>
              </w:rPr>
              <w:t xml:space="preserve"> </w:t>
            </w:r>
            <w:r w:rsidRPr="00D0206C">
              <w:rPr>
                <w:rFonts w:ascii="Garamond" w:hAnsi="Garamond"/>
                <w:spacing w:val="-2"/>
                <w:sz w:val="20"/>
                <w:szCs w:val="20"/>
                <w:lang w:val="pt-PT"/>
              </w:rPr>
              <w:t>terrenos;</w:t>
            </w:r>
          </w:p>
          <w:p w14:paraId="523E8483" w14:textId="77777777" w:rsidR="00547379" w:rsidRPr="00D0206C" w:rsidRDefault="00547379" w:rsidP="00203C24">
            <w:pPr>
              <w:pStyle w:val="TableParagraph"/>
              <w:numPr>
                <w:ilvl w:val="1"/>
                <w:numId w:val="32"/>
              </w:numPr>
              <w:tabs>
                <w:tab w:val="left" w:pos="170"/>
                <w:tab w:val="left" w:pos="280"/>
              </w:tabs>
              <w:spacing w:before="9" w:line="249" w:lineRule="auto"/>
              <w:ind w:left="170" w:right="49" w:hanging="171"/>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12"/>
                <w:sz w:val="20"/>
                <w:szCs w:val="20"/>
                <w:lang w:val="pt-PT"/>
              </w:rPr>
              <w:t xml:space="preserve"> </w:t>
            </w:r>
            <w:r w:rsidRPr="00D0206C">
              <w:rPr>
                <w:rFonts w:ascii="Garamond" w:hAnsi="Garamond"/>
                <w:sz w:val="20"/>
                <w:szCs w:val="20"/>
                <w:lang w:val="pt-PT"/>
              </w:rPr>
              <w:t>Edifícios</w:t>
            </w:r>
            <w:r w:rsidRPr="00D0206C">
              <w:rPr>
                <w:rFonts w:ascii="Garamond" w:hAnsi="Garamond"/>
                <w:spacing w:val="-11"/>
                <w:sz w:val="20"/>
                <w:szCs w:val="20"/>
                <w:lang w:val="pt-PT"/>
              </w:rPr>
              <w:t xml:space="preserve"> </w:t>
            </w:r>
            <w:r w:rsidRPr="00D0206C">
              <w:rPr>
                <w:rFonts w:ascii="Garamond" w:hAnsi="Garamond"/>
                <w:sz w:val="20"/>
                <w:szCs w:val="20"/>
                <w:lang w:val="pt-PT"/>
              </w:rPr>
              <w:t>e</w:t>
            </w:r>
            <w:r w:rsidRPr="00D0206C">
              <w:rPr>
                <w:rFonts w:ascii="Garamond" w:hAnsi="Garamond"/>
                <w:spacing w:val="-12"/>
                <w:sz w:val="20"/>
                <w:szCs w:val="20"/>
                <w:lang w:val="pt-PT"/>
              </w:rPr>
              <w:t xml:space="preserve"> </w:t>
            </w:r>
            <w:r w:rsidRPr="00D0206C">
              <w:rPr>
                <w:rFonts w:ascii="Garamond" w:hAnsi="Garamond"/>
                <w:sz w:val="20"/>
                <w:szCs w:val="20"/>
                <w:lang w:val="pt-PT"/>
              </w:rPr>
              <w:t>outras</w:t>
            </w:r>
            <w:r w:rsidRPr="00D0206C">
              <w:rPr>
                <w:rFonts w:ascii="Garamond" w:hAnsi="Garamond"/>
                <w:spacing w:val="-12"/>
                <w:sz w:val="20"/>
                <w:szCs w:val="20"/>
                <w:lang w:val="pt-PT"/>
              </w:rPr>
              <w:t xml:space="preserve"> </w:t>
            </w:r>
            <w:r w:rsidRPr="00D0206C">
              <w:rPr>
                <w:rFonts w:ascii="Garamond" w:hAnsi="Garamond"/>
                <w:sz w:val="20"/>
                <w:szCs w:val="20"/>
                <w:lang w:val="pt-PT"/>
              </w:rPr>
              <w:t>construções</w:t>
            </w:r>
            <w:r w:rsidRPr="00D0206C">
              <w:rPr>
                <w:rFonts w:ascii="Garamond" w:hAnsi="Garamond"/>
                <w:spacing w:val="-12"/>
                <w:sz w:val="20"/>
                <w:szCs w:val="20"/>
                <w:lang w:val="pt-PT"/>
              </w:rPr>
              <w:t xml:space="preserve"> </w:t>
            </w:r>
            <w:r w:rsidRPr="00D0206C">
              <w:rPr>
                <w:rFonts w:ascii="Garamond" w:hAnsi="Garamond"/>
                <w:sz w:val="20"/>
                <w:szCs w:val="20"/>
                <w:lang w:val="pt-PT"/>
              </w:rPr>
              <w:t>diretamente</w:t>
            </w:r>
            <w:r w:rsidRPr="00D0206C">
              <w:rPr>
                <w:rFonts w:ascii="Garamond" w:hAnsi="Garamond"/>
                <w:spacing w:val="-12"/>
                <w:sz w:val="20"/>
                <w:szCs w:val="20"/>
                <w:lang w:val="pt-PT"/>
              </w:rPr>
              <w:t xml:space="preserve"> </w:t>
            </w:r>
            <w:r w:rsidRPr="00D0206C">
              <w:rPr>
                <w:rFonts w:ascii="Garamond" w:hAnsi="Garamond"/>
                <w:sz w:val="20"/>
                <w:szCs w:val="20"/>
                <w:lang w:val="pt-PT"/>
              </w:rPr>
              <w:t>ligados</w:t>
            </w:r>
            <w:r w:rsidRPr="00D0206C">
              <w:rPr>
                <w:rFonts w:ascii="Garamond" w:hAnsi="Garamond"/>
                <w:spacing w:val="-11"/>
                <w:sz w:val="20"/>
                <w:szCs w:val="20"/>
                <w:lang w:val="pt-PT"/>
              </w:rPr>
              <w:t xml:space="preserve"> </w:t>
            </w:r>
            <w:r w:rsidRPr="00D0206C">
              <w:rPr>
                <w:rFonts w:ascii="Garamond" w:hAnsi="Garamond"/>
                <w:sz w:val="20"/>
                <w:szCs w:val="20"/>
                <w:lang w:val="pt-PT"/>
              </w:rPr>
              <w:t>às atividades a desenvolver;</w:t>
            </w:r>
          </w:p>
          <w:p w14:paraId="436E7F9D" w14:textId="77777777" w:rsidR="00547379" w:rsidRPr="00D0206C" w:rsidRDefault="00547379" w:rsidP="00203C24">
            <w:pPr>
              <w:pStyle w:val="TableParagraph"/>
              <w:numPr>
                <w:ilvl w:val="1"/>
                <w:numId w:val="32"/>
              </w:numPr>
              <w:tabs>
                <w:tab w:val="left" w:pos="170"/>
                <w:tab w:val="left" w:pos="278"/>
              </w:tabs>
              <w:spacing w:before="1" w:line="249" w:lineRule="auto"/>
              <w:ind w:left="170" w:right="49" w:hanging="171"/>
              <w:jc w:val="both"/>
              <w:rPr>
                <w:rFonts w:ascii="Garamond" w:hAnsi="Garamond"/>
                <w:sz w:val="20"/>
                <w:szCs w:val="20"/>
                <w:lang w:val="pt-PT"/>
              </w:rPr>
            </w:pPr>
            <w:r w:rsidRPr="00D0206C">
              <w:rPr>
                <w:rFonts w:ascii="Garamond" w:hAnsi="Garamond"/>
                <w:spacing w:val="-2"/>
                <w:sz w:val="20"/>
                <w:szCs w:val="20"/>
                <w:lang w:val="pt-PT"/>
              </w:rPr>
              <w:t>—</w:t>
            </w:r>
            <w:r w:rsidRPr="00D0206C">
              <w:rPr>
                <w:rFonts w:ascii="Garamond" w:hAnsi="Garamond"/>
                <w:spacing w:val="-3"/>
                <w:sz w:val="20"/>
                <w:szCs w:val="20"/>
                <w:lang w:val="pt-PT"/>
              </w:rPr>
              <w:t xml:space="preserve"> </w:t>
            </w:r>
            <w:r w:rsidRPr="00D0206C">
              <w:rPr>
                <w:rFonts w:ascii="Garamond" w:hAnsi="Garamond"/>
                <w:spacing w:val="-2"/>
                <w:sz w:val="20"/>
                <w:szCs w:val="20"/>
                <w:lang w:val="pt-PT"/>
              </w:rPr>
              <w:t>Adaptação</w:t>
            </w:r>
            <w:r w:rsidRPr="00D0206C">
              <w:rPr>
                <w:rFonts w:ascii="Garamond" w:hAnsi="Garamond"/>
                <w:spacing w:val="-3"/>
                <w:sz w:val="20"/>
                <w:szCs w:val="20"/>
                <w:lang w:val="pt-PT"/>
              </w:rPr>
              <w:t xml:space="preserve"> </w:t>
            </w:r>
            <w:r w:rsidRPr="00D0206C">
              <w:rPr>
                <w:rFonts w:ascii="Garamond" w:hAnsi="Garamond"/>
                <w:spacing w:val="-2"/>
                <w:sz w:val="20"/>
                <w:szCs w:val="20"/>
                <w:lang w:val="pt-PT"/>
              </w:rPr>
              <w:t>de</w:t>
            </w:r>
            <w:r w:rsidRPr="00D0206C">
              <w:rPr>
                <w:rFonts w:ascii="Garamond" w:hAnsi="Garamond"/>
                <w:spacing w:val="-3"/>
                <w:sz w:val="20"/>
                <w:szCs w:val="20"/>
                <w:lang w:val="pt-PT"/>
              </w:rPr>
              <w:t xml:space="preserve"> </w:t>
            </w:r>
            <w:r w:rsidRPr="00D0206C">
              <w:rPr>
                <w:rFonts w:ascii="Garamond" w:hAnsi="Garamond"/>
                <w:spacing w:val="-2"/>
                <w:sz w:val="20"/>
                <w:szCs w:val="20"/>
                <w:lang w:val="pt-PT"/>
              </w:rPr>
              <w:t>instalações</w:t>
            </w:r>
            <w:r w:rsidRPr="00D0206C">
              <w:rPr>
                <w:rFonts w:ascii="Garamond" w:hAnsi="Garamond"/>
                <w:spacing w:val="-3"/>
                <w:sz w:val="20"/>
                <w:szCs w:val="20"/>
                <w:lang w:val="pt-PT"/>
              </w:rPr>
              <w:t xml:space="preserve"> </w:t>
            </w:r>
            <w:r w:rsidRPr="00D0206C">
              <w:rPr>
                <w:rFonts w:ascii="Garamond" w:hAnsi="Garamond"/>
                <w:spacing w:val="-2"/>
                <w:sz w:val="20"/>
                <w:szCs w:val="20"/>
                <w:lang w:val="pt-PT"/>
              </w:rPr>
              <w:t>existentes</w:t>
            </w:r>
            <w:r w:rsidRPr="00D0206C">
              <w:rPr>
                <w:rFonts w:ascii="Garamond" w:hAnsi="Garamond"/>
                <w:spacing w:val="-3"/>
                <w:sz w:val="20"/>
                <w:szCs w:val="20"/>
                <w:lang w:val="pt-PT"/>
              </w:rPr>
              <w:t xml:space="preserve"> </w:t>
            </w:r>
            <w:r w:rsidRPr="00D0206C">
              <w:rPr>
                <w:rFonts w:ascii="Garamond" w:hAnsi="Garamond"/>
                <w:spacing w:val="-2"/>
                <w:sz w:val="20"/>
                <w:szCs w:val="20"/>
                <w:lang w:val="pt-PT"/>
              </w:rPr>
              <w:t>relacionada</w:t>
            </w:r>
            <w:r w:rsidRPr="00D0206C">
              <w:rPr>
                <w:rFonts w:ascii="Garamond" w:hAnsi="Garamond"/>
                <w:spacing w:val="-3"/>
                <w:sz w:val="20"/>
                <w:szCs w:val="20"/>
                <w:lang w:val="pt-PT"/>
              </w:rPr>
              <w:t xml:space="preserve"> </w:t>
            </w:r>
            <w:r w:rsidRPr="00D0206C">
              <w:rPr>
                <w:rFonts w:ascii="Garamond" w:hAnsi="Garamond"/>
                <w:spacing w:val="-2"/>
                <w:sz w:val="20"/>
                <w:szCs w:val="20"/>
                <w:lang w:val="pt-PT"/>
              </w:rPr>
              <w:t xml:space="preserve">com </w:t>
            </w:r>
            <w:r w:rsidRPr="00D0206C">
              <w:rPr>
                <w:rFonts w:ascii="Garamond" w:hAnsi="Garamond"/>
                <w:sz w:val="20"/>
                <w:szCs w:val="20"/>
                <w:lang w:val="pt-PT"/>
              </w:rPr>
              <w:t>a execução do investimento;</w:t>
            </w:r>
          </w:p>
          <w:p w14:paraId="012284B4" w14:textId="77777777" w:rsidR="00547379" w:rsidRPr="00D0206C" w:rsidRDefault="00547379" w:rsidP="00203C24">
            <w:pPr>
              <w:pStyle w:val="TableParagraph"/>
              <w:numPr>
                <w:ilvl w:val="1"/>
                <w:numId w:val="32"/>
              </w:numPr>
              <w:tabs>
                <w:tab w:val="left" w:pos="281"/>
              </w:tabs>
              <w:spacing w:before="2"/>
              <w:ind w:left="281" w:hanging="281"/>
              <w:jc w:val="both"/>
              <w:rPr>
                <w:rFonts w:ascii="Garamond" w:hAnsi="Garamond"/>
                <w:sz w:val="20"/>
                <w:szCs w:val="20"/>
                <w:lang w:val="pt-PT"/>
              </w:rPr>
            </w:pPr>
            <w:r w:rsidRPr="00D0206C">
              <w:rPr>
                <w:rFonts w:ascii="Garamond" w:hAnsi="Garamond"/>
                <w:sz w:val="20"/>
                <w:szCs w:val="20"/>
                <w:lang w:val="pt-PT"/>
              </w:rPr>
              <w:t xml:space="preserve">— Plantações </w:t>
            </w:r>
            <w:r w:rsidRPr="00D0206C">
              <w:rPr>
                <w:rFonts w:ascii="Garamond" w:hAnsi="Garamond"/>
                <w:spacing w:val="-2"/>
                <w:sz w:val="20"/>
                <w:szCs w:val="20"/>
                <w:lang w:val="pt-PT"/>
              </w:rPr>
              <w:t>plurianuais;</w:t>
            </w:r>
          </w:p>
          <w:p w14:paraId="244998A0" w14:textId="77777777" w:rsidR="00547379" w:rsidRPr="00D0206C" w:rsidRDefault="00547379" w:rsidP="00203C24">
            <w:pPr>
              <w:pStyle w:val="TableParagraph"/>
              <w:numPr>
                <w:ilvl w:val="1"/>
                <w:numId w:val="32"/>
              </w:numPr>
              <w:tabs>
                <w:tab w:val="left" w:pos="170"/>
                <w:tab w:val="left" w:pos="272"/>
              </w:tabs>
              <w:spacing w:before="8" w:line="249" w:lineRule="auto"/>
              <w:ind w:left="170" w:right="49" w:hanging="171"/>
              <w:jc w:val="both"/>
              <w:rPr>
                <w:rFonts w:ascii="Garamond" w:hAnsi="Garamond"/>
                <w:sz w:val="20"/>
                <w:szCs w:val="20"/>
                <w:lang w:val="pt-PT"/>
              </w:rPr>
            </w:pPr>
            <w:r w:rsidRPr="00D0206C">
              <w:rPr>
                <w:rFonts w:ascii="Garamond" w:hAnsi="Garamond"/>
                <w:spacing w:val="-4"/>
                <w:sz w:val="20"/>
                <w:szCs w:val="20"/>
                <w:lang w:val="pt-PT"/>
              </w:rPr>
              <w:t>—</w:t>
            </w:r>
            <w:r w:rsidRPr="00D0206C">
              <w:rPr>
                <w:rFonts w:ascii="Garamond" w:hAnsi="Garamond"/>
                <w:spacing w:val="4"/>
                <w:sz w:val="20"/>
                <w:szCs w:val="20"/>
                <w:lang w:val="pt-PT"/>
              </w:rPr>
              <w:t xml:space="preserve"> </w:t>
            </w:r>
            <w:r w:rsidRPr="00D0206C">
              <w:rPr>
                <w:rFonts w:ascii="Garamond" w:hAnsi="Garamond"/>
                <w:spacing w:val="-4"/>
                <w:sz w:val="20"/>
                <w:szCs w:val="20"/>
                <w:lang w:val="pt-PT"/>
              </w:rPr>
              <w:t>Instalação</w:t>
            </w:r>
            <w:r w:rsidRPr="00D0206C">
              <w:rPr>
                <w:rFonts w:ascii="Garamond" w:hAnsi="Garamond"/>
                <w:spacing w:val="-7"/>
                <w:sz w:val="20"/>
                <w:szCs w:val="20"/>
                <w:lang w:val="pt-PT"/>
              </w:rPr>
              <w:t xml:space="preserve"> </w:t>
            </w:r>
            <w:r w:rsidRPr="00D0206C">
              <w:rPr>
                <w:rFonts w:ascii="Garamond" w:hAnsi="Garamond"/>
                <w:spacing w:val="-4"/>
                <w:sz w:val="20"/>
                <w:szCs w:val="20"/>
                <w:lang w:val="pt-PT"/>
              </w:rPr>
              <w:t>de</w:t>
            </w:r>
            <w:r w:rsidRPr="00D0206C">
              <w:rPr>
                <w:rFonts w:ascii="Garamond" w:hAnsi="Garamond"/>
                <w:spacing w:val="-7"/>
                <w:sz w:val="20"/>
                <w:szCs w:val="20"/>
                <w:lang w:val="pt-PT"/>
              </w:rPr>
              <w:t xml:space="preserve"> </w:t>
            </w:r>
            <w:r w:rsidRPr="00D0206C">
              <w:rPr>
                <w:rFonts w:ascii="Garamond" w:hAnsi="Garamond"/>
                <w:spacing w:val="-4"/>
                <w:sz w:val="20"/>
                <w:szCs w:val="20"/>
                <w:lang w:val="pt-PT"/>
              </w:rPr>
              <w:t>pastagens</w:t>
            </w:r>
            <w:r w:rsidRPr="00D0206C">
              <w:rPr>
                <w:rFonts w:ascii="Garamond" w:hAnsi="Garamond"/>
                <w:spacing w:val="-7"/>
                <w:sz w:val="20"/>
                <w:szCs w:val="20"/>
                <w:lang w:val="pt-PT"/>
              </w:rPr>
              <w:t xml:space="preserve"> </w:t>
            </w:r>
            <w:r w:rsidRPr="00D0206C">
              <w:rPr>
                <w:rFonts w:ascii="Garamond" w:hAnsi="Garamond"/>
                <w:spacing w:val="-4"/>
                <w:sz w:val="20"/>
                <w:szCs w:val="20"/>
                <w:lang w:val="pt-PT"/>
              </w:rPr>
              <w:t>permanentes,</w:t>
            </w:r>
            <w:r w:rsidRPr="00D0206C">
              <w:rPr>
                <w:rFonts w:ascii="Garamond" w:hAnsi="Garamond"/>
                <w:spacing w:val="-7"/>
                <w:sz w:val="20"/>
                <w:szCs w:val="20"/>
                <w:lang w:val="pt-PT"/>
              </w:rPr>
              <w:t xml:space="preserve"> </w:t>
            </w:r>
            <w:r w:rsidRPr="00D0206C">
              <w:rPr>
                <w:rFonts w:ascii="Garamond" w:hAnsi="Garamond"/>
                <w:spacing w:val="-4"/>
                <w:sz w:val="20"/>
                <w:szCs w:val="20"/>
                <w:lang w:val="pt-PT"/>
              </w:rPr>
              <w:t xml:space="preserve">nomeadamente </w:t>
            </w:r>
            <w:r w:rsidRPr="00D0206C">
              <w:rPr>
                <w:rFonts w:ascii="Garamond" w:hAnsi="Garamond"/>
                <w:spacing w:val="-2"/>
                <w:sz w:val="20"/>
                <w:szCs w:val="20"/>
                <w:lang w:val="pt-PT"/>
              </w:rPr>
              <w:t>operações</w:t>
            </w:r>
            <w:r w:rsidRPr="00D0206C">
              <w:rPr>
                <w:rFonts w:ascii="Garamond" w:hAnsi="Garamond"/>
                <w:spacing w:val="-6"/>
                <w:sz w:val="20"/>
                <w:szCs w:val="20"/>
                <w:lang w:val="pt-PT"/>
              </w:rPr>
              <w:t xml:space="preserve"> </w:t>
            </w:r>
            <w:r w:rsidRPr="00D0206C">
              <w:rPr>
                <w:rFonts w:ascii="Garamond" w:hAnsi="Garamond"/>
                <w:spacing w:val="-2"/>
                <w:sz w:val="20"/>
                <w:szCs w:val="20"/>
                <w:lang w:val="pt-PT"/>
              </w:rPr>
              <w:t>de</w:t>
            </w:r>
            <w:r w:rsidRPr="00D0206C">
              <w:rPr>
                <w:rFonts w:ascii="Garamond" w:hAnsi="Garamond"/>
                <w:spacing w:val="-6"/>
                <w:sz w:val="20"/>
                <w:szCs w:val="20"/>
                <w:lang w:val="pt-PT"/>
              </w:rPr>
              <w:t xml:space="preserve"> </w:t>
            </w:r>
            <w:r w:rsidRPr="00D0206C">
              <w:rPr>
                <w:rFonts w:ascii="Garamond" w:hAnsi="Garamond"/>
                <w:spacing w:val="-2"/>
                <w:sz w:val="20"/>
                <w:szCs w:val="20"/>
                <w:lang w:val="pt-PT"/>
              </w:rPr>
              <w:t>regularização</w:t>
            </w:r>
            <w:r w:rsidRPr="00D0206C">
              <w:rPr>
                <w:rFonts w:ascii="Garamond" w:hAnsi="Garamond"/>
                <w:spacing w:val="-6"/>
                <w:sz w:val="20"/>
                <w:szCs w:val="20"/>
                <w:lang w:val="pt-PT"/>
              </w:rPr>
              <w:t xml:space="preserve"> </w:t>
            </w:r>
            <w:r w:rsidRPr="00D0206C">
              <w:rPr>
                <w:rFonts w:ascii="Garamond" w:hAnsi="Garamond"/>
                <w:spacing w:val="-2"/>
                <w:sz w:val="20"/>
                <w:szCs w:val="20"/>
                <w:lang w:val="pt-PT"/>
              </w:rPr>
              <w:t>e</w:t>
            </w:r>
            <w:r w:rsidRPr="00D0206C">
              <w:rPr>
                <w:rFonts w:ascii="Garamond" w:hAnsi="Garamond"/>
                <w:spacing w:val="-6"/>
                <w:sz w:val="20"/>
                <w:szCs w:val="20"/>
                <w:lang w:val="pt-PT"/>
              </w:rPr>
              <w:t xml:space="preserve"> </w:t>
            </w:r>
            <w:r w:rsidRPr="00D0206C">
              <w:rPr>
                <w:rFonts w:ascii="Garamond" w:hAnsi="Garamond"/>
                <w:spacing w:val="-2"/>
                <w:sz w:val="20"/>
                <w:szCs w:val="20"/>
                <w:lang w:val="pt-PT"/>
              </w:rPr>
              <w:t>preparação</w:t>
            </w:r>
            <w:r w:rsidRPr="00D0206C">
              <w:rPr>
                <w:rFonts w:ascii="Garamond" w:hAnsi="Garamond"/>
                <w:spacing w:val="-6"/>
                <w:sz w:val="20"/>
                <w:szCs w:val="20"/>
                <w:lang w:val="pt-PT"/>
              </w:rPr>
              <w:t xml:space="preserve"> </w:t>
            </w:r>
            <w:r w:rsidRPr="00D0206C">
              <w:rPr>
                <w:rFonts w:ascii="Garamond" w:hAnsi="Garamond"/>
                <w:spacing w:val="-2"/>
                <w:sz w:val="20"/>
                <w:szCs w:val="20"/>
                <w:lang w:val="pt-PT"/>
              </w:rPr>
              <w:t>do</w:t>
            </w:r>
            <w:r w:rsidRPr="00D0206C">
              <w:rPr>
                <w:rFonts w:ascii="Garamond" w:hAnsi="Garamond"/>
                <w:spacing w:val="-6"/>
                <w:sz w:val="20"/>
                <w:szCs w:val="20"/>
                <w:lang w:val="pt-PT"/>
              </w:rPr>
              <w:t xml:space="preserve"> </w:t>
            </w:r>
            <w:r w:rsidRPr="00D0206C">
              <w:rPr>
                <w:rFonts w:ascii="Garamond" w:hAnsi="Garamond"/>
                <w:spacing w:val="-2"/>
                <w:sz w:val="20"/>
                <w:szCs w:val="20"/>
                <w:lang w:val="pt-PT"/>
              </w:rPr>
              <w:t>solo,</w:t>
            </w:r>
            <w:r w:rsidRPr="00D0206C">
              <w:rPr>
                <w:rFonts w:ascii="Garamond" w:hAnsi="Garamond"/>
                <w:spacing w:val="-6"/>
                <w:sz w:val="20"/>
                <w:szCs w:val="20"/>
                <w:lang w:val="pt-PT"/>
              </w:rPr>
              <w:t xml:space="preserve"> </w:t>
            </w:r>
            <w:r w:rsidRPr="00D0206C">
              <w:rPr>
                <w:rFonts w:ascii="Garamond" w:hAnsi="Garamond"/>
                <w:spacing w:val="-2"/>
                <w:sz w:val="20"/>
                <w:szCs w:val="20"/>
                <w:lang w:val="pt-PT"/>
              </w:rPr>
              <w:t>desma</w:t>
            </w:r>
            <w:r w:rsidRPr="00D0206C">
              <w:rPr>
                <w:rFonts w:ascii="Garamond" w:hAnsi="Garamond"/>
                <w:sz w:val="20"/>
                <w:szCs w:val="20"/>
                <w:lang w:val="pt-PT"/>
              </w:rPr>
              <w:t>tação e consolidação do terreno;</w:t>
            </w:r>
          </w:p>
          <w:p w14:paraId="3671048C" w14:textId="77777777" w:rsidR="00547379" w:rsidRPr="00D0206C" w:rsidRDefault="00547379" w:rsidP="00203C24">
            <w:pPr>
              <w:pStyle w:val="TableParagraph"/>
              <w:numPr>
                <w:ilvl w:val="1"/>
                <w:numId w:val="32"/>
              </w:numPr>
              <w:tabs>
                <w:tab w:val="left" w:pos="170"/>
                <w:tab w:val="left" w:pos="278"/>
              </w:tabs>
              <w:spacing w:before="2" w:line="249" w:lineRule="auto"/>
              <w:ind w:left="170" w:right="48" w:hanging="171"/>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12"/>
                <w:sz w:val="20"/>
                <w:szCs w:val="20"/>
                <w:lang w:val="pt-PT"/>
              </w:rPr>
              <w:t xml:space="preserve"> </w:t>
            </w:r>
            <w:r w:rsidRPr="00D0206C">
              <w:rPr>
                <w:rFonts w:ascii="Garamond" w:hAnsi="Garamond"/>
                <w:sz w:val="20"/>
                <w:szCs w:val="20"/>
                <w:lang w:val="pt-PT"/>
              </w:rPr>
              <w:t>Sistemas</w:t>
            </w:r>
            <w:r w:rsidRPr="00D0206C">
              <w:rPr>
                <w:rFonts w:ascii="Garamond" w:hAnsi="Garamond"/>
                <w:spacing w:val="-12"/>
                <w:sz w:val="20"/>
                <w:szCs w:val="20"/>
                <w:lang w:val="pt-PT"/>
              </w:rPr>
              <w:t xml:space="preserve"> </w:t>
            </w:r>
            <w:r w:rsidRPr="00D0206C">
              <w:rPr>
                <w:rFonts w:ascii="Garamond" w:hAnsi="Garamond"/>
                <w:sz w:val="20"/>
                <w:szCs w:val="20"/>
                <w:lang w:val="pt-PT"/>
              </w:rPr>
              <w:t>de</w:t>
            </w:r>
            <w:r w:rsidRPr="00D0206C">
              <w:rPr>
                <w:rFonts w:ascii="Garamond" w:hAnsi="Garamond"/>
                <w:spacing w:val="-12"/>
                <w:sz w:val="20"/>
                <w:szCs w:val="20"/>
                <w:lang w:val="pt-PT"/>
              </w:rPr>
              <w:t xml:space="preserve"> </w:t>
            </w:r>
            <w:r w:rsidRPr="00D0206C">
              <w:rPr>
                <w:rFonts w:ascii="Garamond" w:hAnsi="Garamond"/>
                <w:sz w:val="20"/>
                <w:szCs w:val="20"/>
                <w:lang w:val="pt-PT"/>
              </w:rPr>
              <w:t>rega</w:t>
            </w:r>
            <w:r w:rsidRPr="00D0206C">
              <w:rPr>
                <w:rFonts w:ascii="Garamond" w:hAnsi="Garamond"/>
                <w:spacing w:val="-12"/>
                <w:sz w:val="20"/>
                <w:szCs w:val="20"/>
                <w:lang w:val="pt-PT"/>
              </w:rPr>
              <w:t xml:space="preserve"> </w:t>
            </w:r>
            <w:r w:rsidRPr="00D0206C">
              <w:rPr>
                <w:rFonts w:ascii="Garamond" w:hAnsi="Garamond"/>
                <w:sz w:val="20"/>
                <w:szCs w:val="20"/>
                <w:lang w:val="pt-PT"/>
              </w:rPr>
              <w:t>—</w:t>
            </w:r>
            <w:r w:rsidRPr="00D0206C">
              <w:rPr>
                <w:rFonts w:ascii="Garamond" w:hAnsi="Garamond"/>
                <w:spacing w:val="-12"/>
                <w:sz w:val="20"/>
                <w:szCs w:val="20"/>
                <w:lang w:val="pt-PT"/>
              </w:rPr>
              <w:t xml:space="preserve"> </w:t>
            </w:r>
            <w:r w:rsidRPr="00D0206C">
              <w:rPr>
                <w:rFonts w:ascii="Garamond" w:hAnsi="Garamond"/>
                <w:sz w:val="20"/>
                <w:szCs w:val="20"/>
                <w:lang w:val="pt-PT"/>
              </w:rPr>
              <w:t>instalação</w:t>
            </w:r>
            <w:r w:rsidRPr="00D0206C">
              <w:rPr>
                <w:rFonts w:ascii="Garamond" w:hAnsi="Garamond"/>
                <w:spacing w:val="-11"/>
                <w:sz w:val="20"/>
                <w:szCs w:val="20"/>
                <w:lang w:val="pt-PT"/>
              </w:rPr>
              <w:t xml:space="preserve"> </w:t>
            </w:r>
            <w:r w:rsidRPr="00D0206C">
              <w:rPr>
                <w:rFonts w:ascii="Garamond" w:hAnsi="Garamond"/>
                <w:sz w:val="20"/>
                <w:szCs w:val="20"/>
                <w:lang w:val="pt-PT"/>
              </w:rPr>
              <w:t>ou</w:t>
            </w:r>
            <w:r w:rsidRPr="00D0206C">
              <w:rPr>
                <w:rFonts w:ascii="Garamond" w:hAnsi="Garamond"/>
                <w:spacing w:val="-12"/>
                <w:sz w:val="20"/>
                <w:szCs w:val="20"/>
                <w:lang w:val="pt-PT"/>
              </w:rPr>
              <w:t xml:space="preserve"> </w:t>
            </w:r>
            <w:r w:rsidRPr="00D0206C">
              <w:rPr>
                <w:rFonts w:ascii="Garamond" w:hAnsi="Garamond"/>
                <w:sz w:val="20"/>
                <w:szCs w:val="20"/>
                <w:lang w:val="pt-PT"/>
              </w:rPr>
              <w:t>modernização,</w:t>
            </w:r>
            <w:r w:rsidRPr="00D0206C">
              <w:rPr>
                <w:rFonts w:ascii="Garamond" w:hAnsi="Garamond"/>
                <w:spacing w:val="-12"/>
                <w:sz w:val="20"/>
                <w:szCs w:val="20"/>
                <w:lang w:val="pt-PT"/>
              </w:rPr>
              <w:t xml:space="preserve"> </w:t>
            </w:r>
            <w:r w:rsidRPr="00D0206C">
              <w:rPr>
                <w:rFonts w:ascii="Garamond" w:hAnsi="Garamond"/>
                <w:sz w:val="20"/>
                <w:szCs w:val="20"/>
                <w:lang w:val="pt-PT"/>
              </w:rPr>
              <w:t>nomeadamente captação,</w:t>
            </w:r>
            <w:r w:rsidRPr="00D0206C">
              <w:rPr>
                <w:rFonts w:ascii="Garamond" w:hAnsi="Garamond"/>
                <w:spacing w:val="-1"/>
                <w:sz w:val="20"/>
                <w:szCs w:val="20"/>
                <w:lang w:val="pt-PT"/>
              </w:rPr>
              <w:t xml:space="preserve"> </w:t>
            </w:r>
            <w:r w:rsidRPr="00D0206C">
              <w:rPr>
                <w:rFonts w:ascii="Garamond" w:hAnsi="Garamond"/>
                <w:sz w:val="20"/>
                <w:szCs w:val="20"/>
                <w:lang w:val="pt-PT"/>
              </w:rPr>
              <w:t>condução e</w:t>
            </w:r>
            <w:r w:rsidRPr="00D0206C">
              <w:rPr>
                <w:rFonts w:ascii="Garamond" w:hAnsi="Garamond"/>
                <w:spacing w:val="-1"/>
                <w:sz w:val="20"/>
                <w:szCs w:val="20"/>
                <w:lang w:val="pt-PT"/>
              </w:rPr>
              <w:t xml:space="preserve"> </w:t>
            </w:r>
            <w:r w:rsidRPr="00D0206C">
              <w:rPr>
                <w:rFonts w:ascii="Garamond" w:hAnsi="Garamond"/>
                <w:sz w:val="20"/>
                <w:szCs w:val="20"/>
                <w:lang w:val="pt-PT"/>
              </w:rPr>
              <w:t>distribuição de</w:t>
            </w:r>
            <w:r w:rsidRPr="00D0206C">
              <w:rPr>
                <w:rFonts w:ascii="Garamond" w:hAnsi="Garamond"/>
                <w:spacing w:val="-1"/>
                <w:sz w:val="20"/>
                <w:szCs w:val="20"/>
                <w:lang w:val="pt-PT"/>
              </w:rPr>
              <w:t xml:space="preserve"> </w:t>
            </w:r>
            <w:r w:rsidRPr="00D0206C">
              <w:rPr>
                <w:rFonts w:ascii="Garamond" w:hAnsi="Garamond"/>
                <w:sz w:val="20"/>
                <w:szCs w:val="20"/>
                <w:lang w:val="pt-PT"/>
              </w:rPr>
              <w:t>água desde</w:t>
            </w:r>
            <w:r w:rsidRPr="00D0206C">
              <w:rPr>
                <w:rFonts w:ascii="Garamond" w:hAnsi="Garamond"/>
                <w:spacing w:val="-5"/>
                <w:sz w:val="20"/>
                <w:szCs w:val="20"/>
                <w:lang w:val="pt-PT"/>
              </w:rPr>
              <w:t xml:space="preserve"> </w:t>
            </w:r>
            <w:r w:rsidRPr="00D0206C">
              <w:rPr>
                <w:rFonts w:ascii="Garamond" w:hAnsi="Garamond"/>
                <w:sz w:val="20"/>
                <w:szCs w:val="20"/>
                <w:lang w:val="pt-PT"/>
              </w:rPr>
              <w:t>que</w:t>
            </w:r>
            <w:r w:rsidRPr="00D0206C">
              <w:rPr>
                <w:rFonts w:ascii="Garamond" w:hAnsi="Garamond"/>
                <w:spacing w:val="-5"/>
                <w:sz w:val="20"/>
                <w:szCs w:val="20"/>
                <w:lang w:val="pt-PT"/>
              </w:rPr>
              <w:t xml:space="preserve"> </w:t>
            </w:r>
            <w:r w:rsidRPr="00D0206C">
              <w:rPr>
                <w:rFonts w:ascii="Garamond" w:hAnsi="Garamond"/>
                <w:sz w:val="20"/>
                <w:szCs w:val="20"/>
                <w:lang w:val="pt-PT"/>
              </w:rPr>
              <w:t>promovam</w:t>
            </w:r>
            <w:r w:rsidRPr="00D0206C">
              <w:rPr>
                <w:rFonts w:ascii="Garamond" w:hAnsi="Garamond"/>
                <w:spacing w:val="-5"/>
                <w:sz w:val="20"/>
                <w:szCs w:val="20"/>
                <w:lang w:val="pt-PT"/>
              </w:rPr>
              <w:t xml:space="preserve"> </w:t>
            </w:r>
            <w:r w:rsidRPr="00D0206C">
              <w:rPr>
                <w:rFonts w:ascii="Garamond" w:hAnsi="Garamond"/>
                <w:sz w:val="20"/>
                <w:szCs w:val="20"/>
                <w:lang w:val="pt-PT"/>
              </w:rPr>
              <w:t>o</w:t>
            </w:r>
            <w:r w:rsidRPr="00D0206C">
              <w:rPr>
                <w:rFonts w:ascii="Garamond" w:hAnsi="Garamond"/>
                <w:spacing w:val="-5"/>
                <w:sz w:val="20"/>
                <w:szCs w:val="20"/>
                <w:lang w:val="pt-PT"/>
              </w:rPr>
              <w:t xml:space="preserve"> </w:t>
            </w:r>
            <w:r w:rsidRPr="00D0206C">
              <w:rPr>
                <w:rFonts w:ascii="Garamond" w:hAnsi="Garamond"/>
                <w:sz w:val="20"/>
                <w:szCs w:val="20"/>
                <w:lang w:val="pt-PT"/>
              </w:rPr>
              <w:t>uso</w:t>
            </w:r>
            <w:r w:rsidRPr="00D0206C">
              <w:rPr>
                <w:rFonts w:ascii="Garamond" w:hAnsi="Garamond"/>
                <w:spacing w:val="-5"/>
                <w:sz w:val="20"/>
                <w:szCs w:val="20"/>
                <w:lang w:val="pt-PT"/>
              </w:rPr>
              <w:t xml:space="preserve"> </w:t>
            </w:r>
            <w:r w:rsidRPr="00D0206C">
              <w:rPr>
                <w:rFonts w:ascii="Garamond" w:hAnsi="Garamond"/>
                <w:sz w:val="20"/>
                <w:szCs w:val="20"/>
                <w:lang w:val="pt-PT"/>
              </w:rPr>
              <w:t>eficiente</w:t>
            </w:r>
            <w:r w:rsidRPr="00D0206C">
              <w:rPr>
                <w:rFonts w:ascii="Garamond" w:hAnsi="Garamond"/>
                <w:spacing w:val="-5"/>
                <w:sz w:val="20"/>
                <w:szCs w:val="20"/>
                <w:lang w:val="pt-PT"/>
              </w:rPr>
              <w:t xml:space="preserve"> </w:t>
            </w:r>
            <w:r w:rsidRPr="00D0206C">
              <w:rPr>
                <w:rFonts w:ascii="Garamond" w:hAnsi="Garamond"/>
                <w:sz w:val="20"/>
                <w:szCs w:val="20"/>
                <w:lang w:val="pt-PT"/>
              </w:rPr>
              <w:t>da</w:t>
            </w:r>
            <w:r w:rsidRPr="00D0206C">
              <w:rPr>
                <w:rFonts w:ascii="Garamond" w:hAnsi="Garamond"/>
                <w:spacing w:val="-5"/>
                <w:sz w:val="20"/>
                <w:szCs w:val="20"/>
                <w:lang w:val="pt-PT"/>
              </w:rPr>
              <w:t xml:space="preserve"> </w:t>
            </w:r>
            <w:r w:rsidRPr="00D0206C">
              <w:rPr>
                <w:rFonts w:ascii="Garamond" w:hAnsi="Garamond"/>
                <w:sz w:val="20"/>
                <w:szCs w:val="20"/>
                <w:lang w:val="pt-PT"/>
              </w:rPr>
              <w:t>água</w:t>
            </w:r>
            <w:r w:rsidRPr="00D0206C">
              <w:rPr>
                <w:rFonts w:ascii="Garamond" w:hAnsi="Garamond"/>
                <w:spacing w:val="-5"/>
                <w:sz w:val="20"/>
                <w:szCs w:val="20"/>
                <w:lang w:val="pt-PT"/>
              </w:rPr>
              <w:t xml:space="preserve"> </w:t>
            </w:r>
            <w:r w:rsidRPr="00D0206C">
              <w:rPr>
                <w:rFonts w:ascii="Garamond" w:hAnsi="Garamond"/>
                <w:sz w:val="20"/>
                <w:szCs w:val="20"/>
                <w:lang w:val="pt-PT"/>
              </w:rPr>
              <w:t>e</w:t>
            </w:r>
            <w:r w:rsidRPr="00D0206C">
              <w:rPr>
                <w:rFonts w:ascii="Garamond" w:hAnsi="Garamond"/>
                <w:spacing w:val="-5"/>
                <w:sz w:val="20"/>
                <w:szCs w:val="20"/>
                <w:lang w:val="pt-PT"/>
              </w:rPr>
              <w:t xml:space="preserve"> </w:t>
            </w:r>
            <w:r w:rsidRPr="00D0206C">
              <w:rPr>
                <w:rFonts w:ascii="Garamond" w:hAnsi="Garamond"/>
                <w:sz w:val="20"/>
                <w:szCs w:val="20"/>
                <w:lang w:val="pt-PT"/>
              </w:rPr>
              <w:t>sistemas de monitorização;</w:t>
            </w:r>
          </w:p>
          <w:p w14:paraId="28C84CB5" w14:textId="77777777" w:rsidR="00547379" w:rsidRPr="00D0206C" w:rsidRDefault="00547379" w:rsidP="00203C24">
            <w:pPr>
              <w:pStyle w:val="TableParagraph"/>
              <w:numPr>
                <w:ilvl w:val="1"/>
                <w:numId w:val="32"/>
              </w:numPr>
              <w:tabs>
                <w:tab w:val="left" w:pos="170"/>
                <w:tab w:val="left" w:pos="283"/>
              </w:tabs>
              <w:spacing w:before="3" w:line="249" w:lineRule="auto"/>
              <w:ind w:left="170" w:right="49" w:hanging="171"/>
              <w:jc w:val="both"/>
              <w:rPr>
                <w:rFonts w:ascii="Garamond" w:hAnsi="Garamond"/>
                <w:sz w:val="20"/>
                <w:szCs w:val="20"/>
                <w:lang w:val="pt-PT"/>
              </w:rPr>
            </w:pPr>
            <w:r w:rsidRPr="00D0206C">
              <w:rPr>
                <w:rFonts w:ascii="Garamond" w:hAnsi="Garamond"/>
                <w:sz w:val="20"/>
                <w:szCs w:val="20"/>
                <w:lang w:val="pt-PT"/>
              </w:rPr>
              <w:t>— Despesas de consolidação</w:t>
            </w:r>
            <w:r w:rsidRPr="00D0206C">
              <w:rPr>
                <w:rFonts w:ascii="Garamond" w:hAnsi="Garamond"/>
                <w:spacing w:val="-2"/>
                <w:sz w:val="20"/>
                <w:szCs w:val="20"/>
                <w:lang w:val="pt-PT"/>
              </w:rPr>
              <w:t xml:space="preserve"> </w:t>
            </w:r>
            <w:r w:rsidRPr="00D0206C">
              <w:rPr>
                <w:rFonts w:ascii="Garamond" w:hAnsi="Garamond"/>
                <w:sz w:val="20"/>
                <w:szCs w:val="20"/>
                <w:lang w:val="pt-PT"/>
              </w:rPr>
              <w:t>—</w:t>
            </w:r>
            <w:r w:rsidRPr="00D0206C">
              <w:rPr>
                <w:rFonts w:ascii="Garamond" w:hAnsi="Garamond"/>
                <w:spacing w:val="-2"/>
                <w:sz w:val="20"/>
                <w:szCs w:val="20"/>
                <w:lang w:val="pt-PT"/>
              </w:rPr>
              <w:t xml:space="preserve"> </w:t>
            </w:r>
            <w:r w:rsidRPr="00D0206C">
              <w:rPr>
                <w:rFonts w:ascii="Garamond" w:hAnsi="Garamond"/>
                <w:sz w:val="20"/>
                <w:szCs w:val="20"/>
                <w:lang w:val="pt-PT"/>
              </w:rPr>
              <w:t>durante o período de execução da operação;</w:t>
            </w:r>
          </w:p>
          <w:p w14:paraId="273395D2" w14:textId="77777777" w:rsidR="00547379" w:rsidRPr="00D0206C" w:rsidRDefault="00547379" w:rsidP="00203C24">
            <w:pPr>
              <w:pStyle w:val="TableParagraph"/>
              <w:numPr>
                <w:ilvl w:val="0"/>
                <w:numId w:val="31"/>
              </w:numPr>
              <w:tabs>
                <w:tab w:val="left" w:pos="136"/>
                <w:tab w:val="left" w:pos="170"/>
              </w:tabs>
              <w:spacing w:before="1" w:line="249" w:lineRule="auto"/>
              <w:ind w:right="49" w:hanging="171"/>
              <w:jc w:val="both"/>
              <w:rPr>
                <w:rFonts w:ascii="Garamond" w:hAnsi="Garamond"/>
                <w:sz w:val="20"/>
                <w:szCs w:val="20"/>
                <w:lang w:val="pt-PT"/>
              </w:rPr>
            </w:pPr>
            <w:r w:rsidRPr="00D0206C">
              <w:rPr>
                <w:rFonts w:ascii="Garamond" w:hAnsi="Garamond"/>
                <w:spacing w:val="-2"/>
                <w:sz w:val="20"/>
                <w:szCs w:val="20"/>
                <w:lang w:val="pt-PT"/>
              </w:rPr>
              <w:t>—</w:t>
            </w:r>
            <w:r w:rsidRPr="00D0206C">
              <w:rPr>
                <w:rFonts w:ascii="Garamond" w:hAnsi="Garamond"/>
                <w:spacing w:val="-10"/>
                <w:sz w:val="20"/>
                <w:szCs w:val="20"/>
                <w:lang w:val="pt-PT"/>
              </w:rPr>
              <w:t xml:space="preserve"> </w:t>
            </w:r>
            <w:r w:rsidRPr="00D0206C">
              <w:rPr>
                <w:rFonts w:ascii="Garamond" w:hAnsi="Garamond"/>
                <w:spacing w:val="-2"/>
                <w:sz w:val="20"/>
                <w:szCs w:val="20"/>
                <w:lang w:val="pt-PT"/>
              </w:rPr>
              <w:t>Bens</w:t>
            </w:r>
            <w:r w:rsidRPr="00D0206C">
              <w:rPr>
                <w:rFonts w:ascii="Garamond" w:hAnsi="Garamond"/>
                <w:spacing w:val="-10"/>
                <w:sz w:val="20"/>
                <w:szCs w:val="20"/>
                <w:lang w:val="pt-PT"/>
              </w:rPr>
              <w:t xml:space="preserve"> </w:t>
            </w:r>
            <w:r w:rsidRPr="00D0206C">
              <w:rPr>
                <w:rFonts w:ascii="Garamond" w:hAnsi="Garamond"/>
                <w:spacing w:val="-2"/>
                <w:sz w:val="20"/>
                <w:szCs w:val="20"/>
                <w:lang w:val="pt-PT"/>
              </w:rPr>
              <w:t>móveis</w:t>
            </w:r>
            <w:r w:rsidRPr="00D0206C">
              <w:rPr>
                <w:rFonts w:ascii="Garamond" w:hAnsi="Garamond"/>
                <w:spacing w:val="-10"/>
                <w:sz w:val="20"/>
                <w:szCs w:val="20"/>
                <w:lang w:val="pt-PT"/>
              </w:rPr>
              <w:t xml:space="preserve"> </w:t>
            </w:r>
            <w:r w:rsidRPr="00D0206C">
              <w:rPr>
                <w:rFonts w:ascii="Garamond" w:hAnsi="Garamond"/>
                <w:spacing w:val="-2"/>
                <w:sz w:val="20"/>
                <w:szCs w:val="20"/>
                <w:lang w:val="pt-PT"/>
              </w:rPr>
              <w:t>—</w:t>
            </w:r>
            <w:r w:rsidRPr="00D0206C">
              <w:rPr>
                <w:rFonts w:ascii="Garamond" w:hAnsi="Garamond"/>
                <w:spacing w:val="-10"/>
                <w:sz w:val="20"/>
                <w:szCs w:val="20"/>
                <w:lang w:val="pt-PT"/>
              </w:rPr>
              <w:t xml:space="preserve"> </w:t>
            </w:r>
            <w:r w:rsidRPr="00D0206C">
              <w:rPr>
                <w:rFonts w:ascii="Garamond" w:hAnsi="Garamond"/>
                <w:spacing w:val="-2"/>
                <w:sz w:val="20"/>
                <w:szCs w:val="20"/>
                <w:lang w:val="pt-PT"/>
              </w:rPr>
              <w:t>Compra</w:t>
            </w:r>
            <w:r w:rsidRPr="00D0206C">
              <w:rPr>
                <w:rFonts w:ascii="Garamond" w:hAnsi="Garamond"/>
                <w:spacing w:val="-10"/>
                <w:sz w:val="20"/>
                <w:szCs w:val="20"/>
                <w:lang w:val="pt-PT"/>
              </w:rPr>
              <w:t xml:space="preserve"> </w:t>
            </w:r>
            <w:r w:rsidRPr="00D0206C">
              <w:rPr>
                <w:rFonts w:ascii="Garamond" w:hAnsi="Garamond"/>
                <w:spacing w:val="-2"/>
                <w:sz w:val="20"/>
                <w:szCs w:val="20"/>
                <w:lang w:val="pt-PT"/>
              </w:rPr>
              <w:t>ou</w:t>
            </w:r>
            <w:r w:rsidRPr="00D0206C">
              <w:rPr>
                <w:rFonts w:ascii="Garamond" w:hAnsi="Garamond"/>
                <w:spacing w:val="-9"/>
                <w:sz w:val="20"/>
                <w:szCs w:val="20"/>
                <w:lang w:val="pt-PT"/>
              </w:rPr>
              <w:t xml:space="preserve"> </w:t>
            </w:r>
            <w:r w:rsidRPr="00D0206C">
              <w:rPr>
                <w:rFonts w:ascii="Garamond" w:hAnsi="Garamond"/>
                <w:spacing w:val="-2"/>
                <w:sz w:val="20"/>
                <w:szCs w:val="20"/>
                <w:lang w:val="pt-PT"/>
              </w:rPr>
              <w:t>locação</w:t>
            </w:r>
            <w:r w:rsidRPr="00D0206C">
              <w:rPr>
                <w:rFonts w:ascii="Garamond" w:hAnsi="Garamond"/>
                <w:spacing w:val="-10"/>
                <w:sz w:val="20"/>
                <w:szCs w:val="20"/>
                <w:lang w:val="pt-PT"/>
              </w:rPr>
              <w:t xml:space="preserve"> </w:t>
            </w:r>
            <w:r w:rsidRPr="00D0206C">
              <w:rPr>
                <w:rFonts w:ascii="Garamond" w:hAnsi="Garamond"/>
                <w:spacing w:val="-2"/>
                <w:sz w:val="20"/>
                <w:szCs w:val="20"/>
                <w:lang w:val="pt-PT"/>
              </w:rPr>
              <w:t>—</w:t>
            </w:r>
            <w:r w:rsidRPr="00D0206C">
              <w:rPr>
                <w:rFonts w:ascii="Garamond" w:hAnsi="Garamond"/>
                <w:spacing w:val="-10"/>
                <w:sz w:val="20"/>
                <w:szCs w:val="20"/>
                <w:lang w:val="pt-PT"/>
              </w:rPr>
              <w:t xml:space="preserve"> </w:t>
            </w:r>
            <w:r w:rsidRPr="00D0206C">
              <w:rPr>
                <w:rFonts w:ascii="Garamond" w:hAnsi="Garamond"/>
                <w:spacing w:val="-2"/>
                <w:sz w:val="20"/>
                <w:szCs w:val="20"/>
                <w:lang w:val="pt-PT"/>
              </w:rPr>
              <w:t>compra</w:t>
            </w:r>
            <w:r w:rsidRPr="00D0206C">
              <w:rPr>
                <w:rFonts w:ascii="Garamond" w:hAnsi="Garamond"/>
                <w:spacing w:val="-10"/>
                <w:sz w:val="20"/>
                <w:szCs w:val="20"/>
                <w:lang w:val="pt-PT"/>
              </w:rPr>
              <w:t xml:space="preserve"> </w:t>
            </w:r>
            <w:r w:rsidRPr="00D0206C">
              <w:rPr>
                <w:rFonts w:ascii="Garamond" w:hAnsi="Garamond"/>
                <w:spacing w:val="-2"/>
                <w:sz w:val="20"/>
                <w:szCs w:val="20"/>
                <w:lang w:val="pt-PT"/>
              </w:rPr>
              <w:t>de</w:t>
            </w:r>
            <w:r w:rsidRPr="00D0206C">
              <w:rPr>
                <w:rFonts w:ascii="Garamond" w:hAnsi="Garamond"/>
                <w:spacing w:val="-10"/>
                <w:sz w:val="20"/>
                <w:szCs w:val="20"/>
                <w:lang w:val="pt-PT"/>
              </w:rPr>
              <w:t xml:space="preserve"> </w:t>
            </w:r>
            <w:r w:rsidRPr="00D0206C">
              <w:rPr>
                <w:rFonts w:ascii="Garamond" w:hAnsi="Garamond"/>
                <w:spacing w:val="-2"/>
                <w:sz w:val="20"/>
                <w:szCs w:val="20"/>
                <w:lang w:val="pt-PT"/>
              </w:rPr>
              <w:t xml:space="preserve">novas </w:t>
            </w:r>
            <w:r w:rsidRPr="00D0206C">
              <w:rPr>
                <w:rFonts w:ascii="Garamond" w:hAnsi="Garamond"/>
                <w:sz w:val="20"/>
                <w:szCs w:val="20"/>
                <w:lang w:val="pt-PT"/>
              </w:rPr>
              <w:t>máquinas e equipamentos, designadamente:</w:t>
            </w:r>
          </w:p>
          <w:p w14:paraId="01075982" w14:textId="77777777" w:rsidR="00547379" w:rsidRPr="00D0206C" w:rsidRDefault="00547379" w:rsidP="002204F3">
            <w:pPr>
              <w:pStyle w:val="TableParagraph"/>
              <w:numPr>
                <w:ilvl w:val="1"/>
                <w:numId w:val="7"/>
              </w:numPr>
              <w:tabs>
                <w:tab w:val="left" w:pos="280"/>
              </w:tabs>
              <w:spacing w:before="2" w:line="249" w:lineRule="auto"/>
              <w:ind w:left="142" w:right="48" w:hanging="142"/>
              <w:jc w:val="both"/>
              <w:rPr>
                <w:rFonts w:ascii="Garamond" w:hAnsi="Garamond"/>
                <w:sz w:val="20"/>
                <w:szCs w:val="20"/>
                <w:lang w:val="pt-PT"/>
              </w:rPr>
            </w:pPr>
            <w:r w:rsidRPr="00D0206C">
              <w:rPr>
                <w:rFonts w:ascii="Garamond" w:hAnsi="Garamond"/>
                <w:sz w:val="20"/>
                <w:szCs w:val="20"/>
                <w:lang w:val="pt-PT"/>
              </w:rPr>
              <w:t>— Máquinas e equipamentos de apoio à atividade agrícola em geral;</w:t>
            </w:r>
          </w:p>
          <w:p w14:paraId="120176E5" w14:textId="77777777" w:rsidR="00547379" w:rsidRPr="00D0206C" w:rsidRDefault="00547379" w:rsidP="002204F3">
            <w:pPr>
              <w:pStyle w:val="TableParagraph"/>
              <w:numPr>
                <w:ilvl w:val="1"/>
                <w:numId w:val="7"/>
              </w:numPr>
              <w:tabs>
                <w:tab w:val="left" w:pos="280"/>
              </w:tabs>
              <w:spacing w:before="2" w:line="249" w:lineRule="auto"/>
              <w:ind w:left="142" w:right="48" w:hanging="142"/>
              <w:jc w:val="both"/>
              <w:rPr>
                <w:rFonts w:ascii="Garamond" w:hAnsi="Garamond"/>
                <w:sz w:val="20"/>
                <w:szCs w:val="20"/>
                <w:lang w:val="pt-PT"/>
              </w:rPr>
            </w:pPr>
            <w:r w:rsidRPr="00D0206C">
              <w:rPr>
                <w:rFonts w:ascii="Garamond" w:hAnsi="Garamond"/>
                <w:sz w:val="20"/>
                <w:szCs w:val="20"/>
                <w:lang w:val="pt-PT"/>
              </w:rPr>
              <w:t>— Equipamentos informáticos;</w:t>
            </w:r>
          </w:p>
          <w:p w14:paraId="5D3AD82D" w14:textId="77777777" w:rsidR="00547379" w:rsidRPr="00D0206C" w:rsidRDefault="00547379" w:rsidP="002204F3">
            <w:pPr>
              <w:pStyle w:val="TableParagraph"/>
              <w:numPr>
                <w:ilvl w:val="1"/>
                <w:numId w:val="7"/>
              </w:numPr>
              <w:tabs>
                <w:tab w:val="left" w:pos="277"/>
              </w:tabs>
              <w:spacing w:before="2" w:line="249" w:lineRule="auto"/>
              <w:ind w:left="142" w:right="48" w:hanging="142"/>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5"/>
                <w:sz w:val="20"/>
                <w:szCs w:val="20"/>
                <w:lang w:val="pt-PT"/>
              </w:rPr>
              <w:t xml:space="preserve"> Máquinas e equipamentos de t</w:t>
            </w:r>
            <w:r w:rsidRPr="00D0206C">
              <w:rPr>
                <w:rFonts w:ascii="Garamond" w:hAnsi="Garamond"/>
                <w:sz w:val="20"/>
                <w:szCs w:val="20"/>
                <w:lang w:val="pt-PT"/>
              </w:rPr>
              <w:t>ransporte interno, de movimentação</w:t>
            </w:r>
            <w:r w:rsidRPr="00D0206C">
              <w:rPr>
                <w:rFonts w:ascii="Garamond" w:hAnsi="Garamond"/>
                <w:spacing w:val="-6"/>
                <w:sz w:val="20"/>
                <w:szCs w:val="20"/>
                <w:lang w:val="pt-PT"/>
              </w:rPr>
              <w:t xml:space="preserve"> </w:t>
            </w:r>
            <w:r w:rsidRPr="00D0206C">
              <w:rPr>
                <w:rFonts w:ascii="Garamond" w:hAnsi="Garamond"/>
                <w:sz w:val="20"/>
                <w:szCs w:val="20"/>
                <w:lang w:val="pt-PT"/>
              </w:rPr>
              <w:t>de</w:t>
            </w:r>
            <w:r w:rsidRPr="00D0206C">
              <w:rPr>
                <w:rFonts w:ascii="Garamond" w:hAnsi="Garamond"/>
                <w:spacing w:val="-6"/>
                <w:sz w:val="20"/>
                <w:szCs w:val="20"/>
                <w:lang w:val="pt-PT"/>
              </w:rPr>
              <w:t xml:space="preserve"> </w:t>
            </w:r>
            <w:r w:rsidRPr="00D0206C">
              <w:rPr>
                <w:rFonts w:ascii="Garamond" w:hAnsi="Garamond"/>
                <w:sz w:val="20"/>
                <w:szCs w:val="20"/>
                <w:lang w:val="pt-PT"/>
              </w:rPr>
              <w:t>cargas</w:t>
            </w:r>
            <w:r w:rsidRPr="00D0206C">
              <w:rPr>
                <w:rFonts w:ascii="Garamond" w:hAnsi="Garamond"/>
                <w:spacing w:val="-6"/>
                <w:sz w:val="20"/>
                <w:szCs w:val="20"/>
                <w:lang w:val="pt-PT"/>
              </w:rPr>
              <w:t xml:space="preserve"> </w:t>
            </w:r>
            <w:r w:rsidRPr="00D0206C">
              <w:rPr>
                <w:rFonts w:ascii="Garamond" w:hAnsi="Garamond"/>
                <w:sz w:val="20"/>
                <w:szCs w:val="20"/>
                <w:lang w:val="pt-PT"/>
              </w:rPr>
              <w:t>e</w:t>
            </w:r>
            <w:r w:rsidRPr="00D0206C">
              <w:rPr>
                <w:rFonts w:ascii="Garamond" w:hAnsi="Garamond"/>
                <w:spacing w:val="-6"/>
                <w:sz w:val="20"/>
                <w:szCs w:val="20"/>
                <w:lang w:val="pt-PT"/>
              </w:rPr>
              <w:t xml:space="preserve"> </w:t>
            </w:r>
            <w:r w:rsidRPr="00D0206C">
              <w:rPr>
                <w:rFonts w:ascii="Garamond" w:hAnsi="Garamond"/>
                <w:sz w:val="20"/>
                <w:szCs w:val="20"/>
                <w:lang w:val="pt-PT"/>
              </w:rPr>
              <w:t>as</w:t>
            </w:r>
            <w:r w:rsidRPr="00D0206C">
              <w:rPr>
                <w:rFonts w:ascii="Garamond" w:hAnsi="Garamond"/>
                <w:spacing w:val="-6"/>
                <w:sz w:val="20"/>
                <w:szCs w:val="20"/>
                <w:lang w:val="pt-PT"/>
              </w:rPr>
              <w:t xml:space="preserve"> </w:t>
            </w:r>
            <w:r w:rsidRPr="00D0206C">
              <w:rPr>
                <w:rFonts w:ascii="Garamond" w:hAnsi="Garamond"/>
                <w:sz w:val="20"/>
                <w:szCs w:val="20"/>
                <w:lang w:val="pt-PT"/>
              </w:rPr>
              <w:t>caixas</w:t>
            </w:r>
            <w:r w:rsidRPr="00D0206C">
              <w:rPr>
                <w:rFonts w:ascii="Garamond" w:hAnsi="Garamond"/>
                <w:spacing w:val="-6"/>
                <w:sz w:val="20"/>
                <w:szCs w:val="20"/>
                <w:lang w:val="pt-PT"/>
              </w:rPr>
              <w:t xml:space="preserve"> </w:t>
            </w:r>
            <w:r w:rsidRPr="00D0206C">
              <w:rPr>
                <w:rFonts w:ascii="Garamond" w:hAnsi="Garamond"/>
                <w:sz w:val="20"/>
                <w:szCs w:val="20"/>
                <w:lang w:val="pt-PT"/>
              </w:rPr>
              <w:t>e</w:t>
            </w:r>
            <w:r w:rsidRPr="00D0206C">
              <w:rPr>
                <w:rFonts w:ascii="Garamond" w:hAnsi="Garamond"/>
                <w:spacing w:val="-6"/>
                <w:sz w:val="20"/>
                <w:szCs w:val="20"/>
                <w:lang w:val="pt-PT"/>
              </w:rPr>
              <w:t xml:space="preserve"> </w:t>
            </w:r>
            <w:r w:rsidRPr="00D0206C">
              <w:rPr>
                <w:rFonts w:ascii="Garamond" w:hAnsi="Garamond"/>
                <w:sz w:val="20"/>
                <w:szCs w:val="20"/>
                <w:lang w:val="pt-PT"/>
              </w:rPr>
              <w:t>paletes</w:t>
            </w:r>
            <w:r w:rsidRPr="00D0206C">
              <w:rPr>
                <w:rFonts w:ascii="Garamond" w:hAnsi="Garamond"/>
                <w:spacing w:val="-6"/>
                <w:sz w:val="20"/>
                <w:szCs w:val="20"/>
                <w:lang w:val="pt-PT"/>
              </w:rPr>
              <w:t xml:space="preserve"> </w:t>
            </w:r>
            <w:r w:rsidRPr="00D0206C">
              <w:rPr>
                <w:rFonts w:ascii="Garamond" w:hAnsi="Garamond"/>
                <w:sz w:val="20"/>
                <w:szCs w:val="20"/>
                <w:lang w:val="pt-PT"/>
              </w:rPr>
              <w:t>com</w:t>
            </w:r>
            <w:r w:rsidRPr="00D0206C">
              <w:rPr>
                <w:rFonts w:ascii="Garamond" w:hAnsi="Garamond"/>
                <w:spacing w:val="-6"/>
                <w:sz w:val="20"/>
                <w:szCs w:val="20"/>
                <w:lang w:val="pt-PT"/>
              </w:rPr>
              <w:t xml:space="preserve"> </w:t>
            </w:r>
            <w:r w:rsidRPr="00D0206C">
              <w:rPr>
                <w:rFonts w:ascii="Garamond" w:hAnsi="Garamond"/>
                <w:sz w:val="20"/>
                <w:szCs w:val="20"/>
                <w:lang w:val="pt-PT"/>
              </w:rPr>
              <w:t>duração</w:t>
            </w:r>
            <w:r w:rsidRPr="00D0206C">
              <w:rPr>
                <w:rFonts w:ascii="Garamond" w:hAnsi="Garamond"/>
                <w:spacing w:val="-6"/>
                <w:sz w:val="20"/>
                <w:szCs w:val="20"/>
                <w:lang w:val="pt-PT"/>
              </w:rPr>
              <w:t xml:space="preserve"> </w:t>
            </w:r>
            <w:r w:rsidRPr="00D0206C">
              <w:rPr>
                <w:rFonts w:ascii="Garamond" w:hAnsi="Garamond"/>
                <w:sz w:val="20"/>
                <w:szCs w:val="20"/>
                <w:lang w:val="pt-PT"/>
              </w:rPr>
              <w:t>de</w:t>
            </w:r>
            <w:r w:rsidRPr="00D0206C">
              <w:rPr>
                <w:rFonts w:ascii="Garamond" w:hAnsi="Garamond"/>
                <w:spacing w:val="-6"/>
                <w:sz w:val="20"/>
                <w:szCs w:val="20"/>
                <w:lang w:val="pt-PT"/>
              </w:rPr>
              <w:t xml:space="preserve"> </w:t>
            </w:r>
            <w:r w:rsidRPr="00D0206C">
              <w:rPr>
                <w:rFonts w:ascii="Garamond" w:hAnsi="Garamond"/>
                <w:sz w:val="20"/>
                <w:szCs w:val="20"/>
                <w:lang w:val="pt-PT"/>
              </w:rPr>
              <w:t>vida superior a um ano;</w:t>
            </w:r>
          </w:p>
          <w:p w14:paraId="35842967" w14:textId="77777777" w:rsidR="00547379" w:rsidRPr="00D0206C" w:rsidRDefault="00547379" w:rsidP="002204F3">
            <w:pPr>
              <w:pStyle w:val="TableParagraph"/>
              <w:numPr>
                <w:ilvl w:val="1"/>
                <w:numId w:val="7"/>
              </w:numPr>
              <w:tabs>
                <w:tab w:val="left" w:pos="277"/>
              </w:tabs>
              <w:spacing w:before="2" w:line="249" w:lineRule="auto"/>
              <w:ind w:left="142" w:right="48" w:hanging="142"/>
              <w:jc w:val="both"/>
              <w:rPr>
                <w:rFonts w:ascii="Garamond" w:hAnsi="Garamond"/>
                <w:sz w:val="20"/>
                <w:szCs w:val="20"/>
                <w:lang w:val="pt-PT"/>
              </w:rPr>
            </w:pPr>
            <w:r w:rsidRPr="00D0206C">
              <w:rPr>
                <w:rFonts w:ascii="Garamond" w:hAnsi="Garamond"/>
                <w:sz w:val="20"/>
                <w:szCs w:val="20"/>
                <w:lang w:val="pt-PT"/>
              </w:rPr>
              <w:t xml:space="preserve"> —</w:t>
            </w:r>
            <w:r w:rsidRPr="00D0206C">
              <w:rPr>
                <w:rFonts w:ascii="Garamond" w:hAnsi="Garamond"/>
                <w:spacing w:val="-5"/>
                <w:sz w:val="20"/>
                <w:szCs w:val="20"/>
                <w:lang w:val="pt-PT"/>
              </w:rPr>
              <w:t xml:space="preserve"> </w:t>
            </w:r>
            <w:r w:rsidRPr="00D0206C">
              <w:rPr>
                <w:rFonts w:ascii="Garamond" w:hAnsi="Garamond"/>
                <w:sz w:val="20"/>
                <w:szCs w:val="20"/>
                <w:lang w:val="pt-PT"/>
              </w:rPr>
              <w:t>Equipamentos que permitam a agricultura de conservação e de precisão;</w:t>
            </w:r>
          </w:p>
          <w:p w14:paraId="2A35178E" w14:textId="77777777" w:rsidR="00547379" w:rsidRPr="00D0206C" w:rsidRDefault="00547379" w:rsidP="002204F3">
            <w:pPr>
              <w:pStyle w:val="TableParagraph"/>
              <w:numPr>
                <w:ilvl w:val="1"/>
                <w:numId w:val="7"/>
              </w:numPr>
              <w:tabs>
                <w:tab w:val="left" w:pos="287"/>
              </w:tabs>
              <w:spacing w:before="2" w:line="249" w:lineRule="auto"/>
              <w:ind w:left="142" w:right="48" w:hanging="142"/>
              <w:jc w:val="both"/>
              <w:rPr>
                <w:rFonts w:ascii="Garamond" w:hAnsi="Garamond"/>
                <w:sz w:val="20"/>
                <w:szCs w:val="20"/>
                <w:lang w:val="pt-PT"/>
              </w:rPr>
            </w:pPr>
            <w:r w:rsidRPr="00D0206C">
              <w:rPr>
                <w:rFonts w:ascii="Garamond" w:hAnsi="Garamond"/>
                <w:spacing w:val="-2"/>
                <w:sz w:val="20"/>
                <w:szCs w:val="20"/>
                <w:lang w:val="pt-PT"/>
              </w:rPr>
              <w:t>—</w:t>
            </w:r>
            <w:r w:rsidRPr="00D0206C">
              <w:rPr>
                <w:rFonts w:ascii="Garamond" w:hAnsi="Garamond"/>
                <w:sz w:val="20"/>
                <w:szCs w:val="20"/>
                <w:lang w:val="pt-PT"/>
              </w:rPr>
              <w:t xml:space="preserve"> Máquinas e equipamentos para a</w:t>
            </w:r>
            <w:r w:rsidRPr="00D0206C">
              <w:rPr>
                <w:rFonts w:ascii="Garamond" w:hAnsi="Garamond"/>
                <w:spacing w:val="-8"/>
                <w:sz w:val="20"/>
                <w:szCs w:val="20"/>
                <w:lang w:val="pt-PT"/>
              </w:rPr>
              <w:t xml:space="preserve"> </w:t>
            </w:r>
            <w:r w:rsidRPr="00D0206C">
              <w:rPr>
                <w:rFonts w:ascii="Garamond" w:hAnsi="Garamond"/>
                <w:spacing w:val="-2"/>
                <w:sz w:val="20"/>
                <w:szCs w:val="20"/>
                <w:lang w:val="pt-PT"/>
              </w:rPr>
              <w:t>valorização</w:t>
            </w:r>
            <w:r w:rsidRPr="00D0206C">
              <w:rPr>
                <w:rFonts w:ascii="Garamond" w:hAnsi="Garamond"/>
                <w:spacing w:val="-8"/>
                <w:sz w:val="20"/>
                <w:szCs w:val="20"/>
                <w:lang w:val="pt-PT"/>
              </w:rPr>
              <w:t xml:space="preserve"> </w:t>
            </w:r>
            <w:r w:rsidRPr="00D0206C">
              <w:rPr>
                <w:rFonts w:ascii="Garamond" w:hAnsi="Garamond"/>
                <w:spacing w:val="-2"/>
                <w:sz w:val="20"/>
                <w:szCs w:val="20"/>
                <w:lang w:val="pt-PT"/>
              </w:rPr>
              <w:t>agrícola na gestão dos efluentes pecuários, subprodutos e resíduos da atividade</w:t>
            </w:r>
            <w:r w:rsidRPr="00D0206C">
              <w:rPr>
                <w:rFonts w:ascii="Garamond" w:hAnsi="Garamond"/>
                <w:sz w:val="20"/>
                <w:szCs w:val="20"/>
                <w:lang w:val="pt-PT"/>
              </w:rPr>
              <w:t>, a redução de emissões de amoníaco (NH</w:t>
            </w:r>
            <w:r w:rsidRPr="00D0206C">
              <w:rPr>
                <w:rFonts w:ascii="Garamond" w:hAnsi="Garamond"/>
                <w:sz w:val="20"/>
                <w:szCs w:val="20"/>
                <w:vertAlign w:val="subscript"/>
                <w:lang w:val="pt-PT"/>
              </w:rPr>
              <w:t>3</w:t>
            </w:r>
            <w:r w:rsidRPr="00D0206C">
              <w:rPr>
                <w:rFonts w:ascii="Garamond" w:hAnsi="Garamond"/>
                <w:sz w:val="20"/>
                <w:szCs w:val="20"/>
                <w:lang w:val="pt-PT"/>
              </w:rPr>
              <w:t>), a produção de energia renovável, a melhoria da eficiência energética, a eficiência no uso da água e potencial poupança de água, a redução do risco de degradação e erosão do solo;</w:t>
            </w:r>
          </w:p>
          <w:p w14:paraId="51D572D5" w14:textId="77777777" w:rsidR="00547379" w:rsidRPr="00D0206C" w:rsidRDefault="00547379" w:rsidP="002204F3">
            <w:pPr>
              <w:pStyle w:val="TableParagraph"/>
              <w:numPr>
                <w:ilvl w:val="1"/>
                <w:numId w:val="7"/>
              </w:numPr>
              <w:tabs>
                <w:tab w:val="left" w:pos="287"/>
              </w:tabs>
              <w:spacing w:before="2" w:line="249" w:lineRule="auto"/>
              <w:ind w:left="142" w:right="48" w:hanging="142"/>
              <w:jc w:val="both"/>
              <w:rPr>
                <w:rFonts w:ascii="Garamond" w:hAnsi="Garamond"/>
                <w:sz w:val="20"/>
                <w:szCs w:val="20"/>
                <w:lang w:val="pt-PT"/>
              </w:rPr>
            </w:pPr>
            <w:r w:rsidRPr="00D0206C">
              <w:rPr>
                <w:rFonts w:ascii="Garamond" w:hAnsi="Garamond"/>
                <w:sz w:val="20"/>
                <w:szCs w:val="20"/>
                <w:lang w:val="pt-PT"/>
              </w:rPr>
              <w:t xml:space="preserve"> Máquinas e equipamentos que contribuam para mitigar os impactos sobre a biodiversidade, que permitam conservar os valores naturais de biodiversidade associados aos sistemas agrícolas e que promovam a melhoria do bem-estar animal;</w:t>
            </w:r>
          </w:p>
          <w:p w14:paraId="04A343D4" w14:textId="77777777" w:rsidR="00547379" w:rsidRPr="00D0206C" w:rsidRDefault="00547379" w:rsidP="002204F3">
            <w:pPr>
              <w:pStyle w:val="TableParagraph"/>
              <w:numPr>
                <w:ilvl w:val="1"/>
                <w:numId w:val="7"/>
              </w:numPr>
              <w:tabs>
                <w:tab w:val="left" w:pos="287"/>
              </w:tabs>
              <w:spacing w:before="2" w:line="249" w:lineRule="auto"/>
              <w:ind w:left="142" w:right="48" w:hanging="142"/>
              <w:jc w:val="both"/>
              <w:rPr>
                <w:rFonts w:ascii="Garamond" w:hAnsi="Garamond"/>
                <w:sz w:val="20"/>
                <w:szCs w:val="20"/>
                <w:lang w:val="pt-PT"/>
              </w:rPr>
            </w:pPr>
            <w:r w:rsidRPr="00D0206C">
              <w:rPr>
                <w:rFonts w:ascii="Garamond" w:hAnsi="Garamond"/>
                <w:sz w:val="20"/>
                <w:szCs w:val="20"/>
                <w:lang w:val="pt-PT"/>
              </w:rPr>
              <w:t>— Vedações necessárias à atividade pecuária da exploração ou que visem garantir a segurança de pessoas e animais;</w:t>
            </w:r>
          </w:p>
          <w:p w14:paraId="066DC574" w14:textId="77777777" w:rsidR="00547379" w:rsidRPr="00D0206C" w:rsidRDefault="00547379" w:rsidP="00203C24">
            <w:pPr>
              <w:pStyle w:val="TableParagraph"/>
              <w:numPr>
                <w:ilvl w:val="0"/>
                <w:numId w:val="31"/>
              </w:numPr>
              <w:tabs>
                <w:tab w:val="left" w:pos="136"/>
                <w:tab w:val="left" w:pos="170"/>
              </w:tabs>
              <w:spacing w:before="1" w:line="249" w:lineRule="auto"/>
              <w:ind w:right="49" w:hanging="171"/>
              <w:jc w:val="both"/>
              <w:rPr>
                <w:rFonts w:ascii="Garamond" w:hAnsi="Garamond"/>
                <w:sz w:val="20"/>
                <w:szCs w:val="20"/>
                <w:lang w:val="pt-PT"/>
              </w:rPr>
            </w:pPr>
            <w:r w:rsidRPr="00D0206C">
              <w:rPr>
                <w:rFonts w:ascii="Garamond" w:hAnsi="Garamond"/>
                <w:spacing w:val="-2"/>
                <w:sz w:val="20"/>
                <w:szCs w:val="20"/>
                <w:lang w:val="pt-PT"/>
              </w:rPr>
              <w:t>— Animais — Compra de animais reprodutores de raças autóctones ameaçadas.</w:t>
            </w:r>
          </w:p>
        </w:tc>
        <w:tc>
          <w:tcPr>
            <w:tcW w:w="3825" w:type="dxa"/>
            <w:tcBorders>
              <w:top w:val="single" w:sz="4" w:space="0" w:color="000000"/>
              <w:left w:val="single" w:sz="4" w:space="0" w:color="000000"/>
              <w:bottom w:val="single" w:sz="4" w:space="0" w:color="000000"/>
              <w:right w:val="nil"/>
            </w:tcBorders>
          </w:tcPr>
          <w:p w14:paraId="3C3CB7C7" w14:textId="77777777" w:rsidR="00547379" w:rsidRPr="00D0206C" w:rsidRDefault="00547379" w:rsidP="00547379">
            <w:pPr>
              <w:pStyle w:val="TableParagraph"/>
              <w:spacing w:before="14"/>
              <w:jc w:val="both"/>
              <w:rPr>
                <w:rFonts w:ascii="Garamond" w:hAnsi="Garamond"/>
                <w:b/>
                <w:sz w:val="20"/>
                <w:szCs w:val="20"/>
                <w:lang w:val="pt-PT"/>
              </w:rPr>
            </w:pPr>
          </w:p>
          <w:p w14:paraId="00630F75" w14:textId="21E561E7" w:rsidR="00547379" w:rsidRPr="00D0206C" w:rsidRDefault="00547379" w:rsidP="00203C24">
            <w:pPr>
              <w:pStyle w:val="TableParagraph"/>
              <w:numPr>
                <w:ilvl w:val="0"/>
                <w:numId w:val="31"/>
              </w:numPr>
              <w:spacing w:line="249" w:lineRule="auto"/>
              <w:ind w:right="-15"/>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12"/>
                <w:sz w:val="20"/>
                <w:szCs w:val="20"/>
                <w:lang w:val="pt-PT"/>
              </w:rPr>
              <w:t xml:space="preserve"> </w:t>
            </w:r>
            <w:r w:rsidRPr="00D0206C">
              <w:rPr>
                <w:rFonts w:ascii="Garamond" w:hAnsi="Garamond"/>
                <w:sz w:val="20"/>
                <w:szCs w:val="20"/>
                <w:lang w:val="pt-PT"/>
              </w:rPr>
              <w:t>As despesas gerais</w:t>
            </w:r>
            <w:r w:rsidRPr="00D0206C">
              <w:rPr>
                <w:rFonts w:ascii="Garamond" w:hAnsi="Garamond"/>
                <w:spacing w:val="-3"/>
                <w:sz w:val="20"/>
                <w:szCs w:val="20"/>
                <w:lang w:val="pt-PT"/>
              </w:rPr>
              <w:t xml:space="preserve"> </w:t>
            </w:r>
            <w:r w:rsidRPr="00D0206C">
              <w:rPr>
                <w:rFonts w:ascii="Garamond" w:hAnsi="Garamond"/>
                <w:sz w:val="20"/>
                <w:szCs w:val="20"/>
                <w:lang w:val="pt-PT"/>
              </w:rPr>
              <w:t>—</w:t>
            </w:r>
            <w:r w:rsidRPr="00D0206C">
              <w:rPr>
                <w:rFonts w:ascii="Garamond" w:hAnsi="Garamond"/>
                <w:spacing w:val="-3"/>
                <w:sz w:val="20"/>
                <w:szCs w:val="20"/>
                <w:lang w:val="pt-PT"/>
              </w:rPr>
              <w:t xml:space="preserve"> </w:t>
            </w:r>
            <w:r w:rsidRPr="00D0206C">
              <w:rPr>
                <w:rFonts w:ascii="Garamond" w:hAnsi="Garamond"/>
                <w:sz w:val="20"/>
                <w:szCs w:val="20"/>
                <w:lang w:val="pt-PT"/>
              </w:rPr>
              <w:t>nomeadamente no domínio da eficiência</w:t>
            </w:r>
            <w:r w:rsidRPr="00D0206C">
              <w:rPr>
                <w:rFonts w:ascii="Garamond" w:hAnsi="Garamond"/>
                <w:spacing w:val="-12"/>
                <w:sz w:val="20"/>
                <w:szCs w:val="20"/>
                <w:lang w:val="pt-PT"/>
              </w:rPr>
              <w:t xml:space="preserve"> </w:t>
            </w:r>
            <w:r w:rsidRPr="00D0206C">
              <w:rPr>
                <w:rFonts w:ascii="Garamond" w:hAnsi="Garamond"/>
                <w:sz w:val="20"/>
                <w:szCs w:val="20"/>
                <w:lang w:val="pt-PT"/>
              </w:rPr>
              <w:t>energética</w:t>
            </w:r>
            <w:r w:rsidRPr="00D0206C">
              <w:rPr>
                <w:rFonts w:ascii="Garamond" w:hAnsi="Garamond"/>
                <w:spacing w:val="-12"/>
                <w:sz w:val="20"/>
                <w:szCs w:val="20"/>
                <w:lang w:val="pt-PT"/>
              </w:rPr>
              <w:t xml:space="preserve"> </w:t>
            </w:r>
            <w:r w:rsidRPr="00D0206C">
              <w:rPr>
                <w:rFonts w:ascii="Garamond" w:hAnsi="Garamond"/>
                <w:sz w:val="20"/>
                <w:szCs w:val="20"/>
                <w:lang w:val="pt-PT"/>
              </w:rPr>
              <w:t>e</w:t>
            </w:r>
            <w:r w:rsidRPr="00D0206C">
              <w:rPr>
                <w:rFonts w:ascii="Garamond" w:hAnsi="Garamond"/>
                <w:spacing w:val="-12"/>
                <w:sz w:val="20"/>
                <w:szCs w:val="20"/>
                <w:lang w:val="pt-PT"/>
              </w:rPr>
              <w:t xml:space="preserve"> </w:t>
            </w:r>
            <w:r w:rsidRPr="00D0206C">
              <w:rPr>
                <w:rFonts w:ascii="Garamond" w:hAnsi="Garamond"/>
                <w:sz w:val="20"/>
                <w:szCs w:val="20"/>
                <w:lang w:val="pt-PT"/>
              </w:rPr>
              <w:t>energias</w:t>
            </w:r>
            <w:r w:rsidRPr="00D0206C">
              <w:rPr>
                <w:rFonts w:ascii="Garamond" w:hAnsi="Garamond"/>
                <w:spacing w:val="-12"/>
                <w:sz w:val="20"/>
                <w:szCs w:val="20"/>
                <w:lang w:val="pt-PT"/>
              </w:rPr>
              <w:t xml:space="preserve"> </w:t>
            </w:r>
            <w:r w:rsidRPr="00D0206C">
              <w:rPr>
                <w:rFonts w:ascii="Garamond" w:hAnsi="Garamond"/>
                <w:sz w:val="20"/>
                <w:szCs w:val="20"/>
                <w:lang w:val="pt-PT"/>
              </w:rPr>
              <w:t>renováveis,</w:t>
            </w:r>
            <w:r w:rsidRPr="00D0206C">
              <w:rPr>
                <w:rFonts w:ascii="Garamond" w:hAnsi="Garamond"/>
                <w:spacing w:val="-12"/>
                <w:sz w:val="20"/>
                <w:szCs w:val="20"/>
                <w:lang w:val="pt-PT"/>
              </w:rPr>
              <w:t xml:space="preserve"> </w:t>
            </w:r>
            <w:r w:rsidRPr="00D0206C">
              <w:rPr>
                <w:rFonts w:ascii="Garamond" w:hAnsi="Garamond"/>
                <w:i/>
                <w:sz w:val="20"/>
                <w:szCs w:val="20"/>
                <w:lang w:val="pt-PT"/>
              </w:rPr>
              <w:t>software</w:t>
            </w:r>
            <w:r w:rsidRPr="00D0206C">
              <w:rPr>
                <w:rFonts w:ascii="Garamond" w:hAnsi="Garamond"/>
                <w:i/>
                <w:spacing w:val="-11"/>
                <w:sz w:val="20"/>
                <w:szCs w:val="20"/>
                <w:lang w:val="pt-PT"/>
              </w:rPr>
              <w:t xml:space="preserve"> </w:t>
            </w:r>
            <w:r w:rsidRPr="00D0206C">
              <w:rPr>
                <w:rFonts w:ascii="Garamond" w:hAnsi="Garamond"/>
                <w:sz w:val="20"/>
                <w:szCs w:val="20"/>
                <w:lang w:val="pt-PT"/>
              </w:rPr>
              <w:t>aplicacional, propriedade industrial, diagnósticos, auditorias, planos</w:t>
            </w:r>
            <w:r w:rsidRPr="00D0206C">
              <w:rPr>
                <w:rFonts w:ascii="Garamond" w:hAnsi="Garamond"/>
                <w:spacing w:val="-3"/>
                <w:sz w:val="20"/>
                <w:szCs w:val="20"/>
                <w:lang w:val="pt-PT"/>
              </w:rPr>
              <w:t xml:space="preserve"> </w:t>
            </w:r>
            <w:r w:rsidRPr="00D0206C">
              <w:rPr>
                <w:rFonts w:ascii="Garamond" w:hAnsi="Garamond"/>
                <w:sz w:val="20"/>
                <w:szCs w:val="20"/>
                <w:lang w:val="pt-PT"/>
              </w:rPr>
              <w:t>de</w:t>
            </w:r>
            <w:r w:rsidRPr="00D0206C">
              <w:rPr>
                <w:rFonts w:ascii="Garamond" w:hAnsi="Garamond"/>
                <w:spacing w:val="-3"/>
                <w:sz w:val="20"/>
                <w:szCs w:val="20"/>
                <w:lang w:val="pt-PT"/>
              </w:rPr>
              <w:t xml:space="preserve"> </w:t>
            </w:r>
            <w:r w:rsidRPr="00D0206C">
              <w:rPr>
                <w:rFonts w:ascii="Garamond" w:hAnsi="Garamond"/>
                <w:i/>
                <w:sz w:val="20"/>
                <w:szCs w:val="20"/>
                <w:lang w:val="pt-PT"/>
              </w:rPr>
              <w:t>marketing</w:t>
            </w:r>
            <w:r w:rsidRPr="00D0206C">
              <w:rPr>
                <w:rFonts w:ascii="Garamond" w:hAnsi="Garamond"/>
                <w:i/>
                <w:spacing w:val="-3"/>
                <w:sz w:val="20"/>
                <w:szCs w:val="20"/>
                <w:lang w:val="pt-PT"/>
              </w:rPr>
              <w:t xml:space="preserve"> </w:t>
            </w:r>
            <w:r w:rsidRPr="00D0206C">
              <w:rPr>
                <w:rFonts w:ascii="Garamond" w:hAnsi="Garamond"/>
                <w:sz w:val="20"/>
                <w:szCs w:val="20"/>
                <w:lang w:val="pt-PT"/>
              </w:rPr>
              <w:t>e</w:t>
            </w:r>
            <w:r w:rsidRPr="00D0206C">
              <w:rPr>
                <w:rFonts w:ascii="Garamond" w:hAnsi="Garamond"/>
                <w:spacing w:val="-3"/>
                <w:sz w:val="20"/>
                <w:szCs w:val="20"/>
                <w:lang w:val="pt-PT"/>
              </w:rPr>
              <w:t xml:space="preserve"> </w:t>
            </w:r>
            <w:proofErr w:type="spellStart"/>
            <w:r w:rsidRPr="00D0206C">
              <w:rPr>
                <w:rFonts w:ascii="Garamond" w:hAnsi="Garamond"/>
                <w:i/>
                <w:sz w:val="20"/>
                <w:szCs w:val="20"/>
                <w:lang w:val="pt-PT"/>
              </w:rPr>
              <w:t>branding</w:t>
            </w:r>
            <w:proofErr w:type="spellEnd"/>
            <w:r w:rsidRPr="00D0206C">
              <w:rPr>
                <w:rFonts w:ascii="Garamond" w:hAnsi="Garamond"/>
                <w:i/>
                <w:spacing w:val="-3"/>
                <w:sz w:val="20"/>
                <w:szCs w:val="20"/>
                <w:lang w:val="pt-PT"/>
              </w:rPr>
              <w:t xml:space="preserve"> </w:t>
            </w:r>
            <w:r w:rsidRPr="00D0206C">
              <w:rPr>
                <w:rFonts w:ascii="Garamond" w:hAnsi="Garamond"/>
                <w:sz w:val="20"/>
                <w:szCs w:val="20"/>
                <w:lang w:val="pt-PT"/>
              </w:rPr>
              <w:t>e</w:t>
            </w:r>
            <w:r w:rsidRPr="00D0206C">
              <w:rPr>
                <w:rFonts w:ascii="Garamond" w:hAnsi="Garamond"/>
                <w:spacing w:val="-3"/>
                <w:sz w:val="20"/>
                <w:szCs w:val="20"/>
                <w:lang w:val="pt-PT"/>
              </w:rPr>
              <w:t xml:space="preserve"> </w:t>
            </w:r>
            <w:r w:rsidRPr="00D0206C">
              <w:rPr>
                <w:rFonts w:ascii="Garamond" w:hAnsi="Garamond"/>
                <w:sz w:val="20"/>
                <w:szCs w:val="20"/>
                <w:lang w:val="pt-PT"/>
              </w:rPr>
              <w:t>estudos</w:t>
            </w:r>
            <w:r w:rsidRPr="00D0206C">
              <w:rPr>
                <w:rFonts w:ascii="Garamond" w:hAnsi="Garamond"/>
                <w:spacing w:val="-3"/>
                <w:sz w:val="20"/>
                <w:szCs w:val="20"/>
                <w:lang w:val="pt-PT"/>
              </w:rPr>
              <w:t xml:space="preserve"> </w:t>
            </w:r>
            <w:r w:rsidRPr="00D0206C">
              <w:rPr>
                <w:rFonts w:ascii="Garamond" w:hAnsi="Garamond"/>
                <w:sz w:val="20"/>
                <w:szCs w:val="20"/>
                <w:lang w:val="pt-PT"/>
              </w:rPr>
              <w:t>de</w:t>
            </w:r>
            <w:r w:rsidRPr="00D0206C">
              <w:rPr>
                <w:rFonts w:ascii="Garamond" w:hAnsi="Garamond"/>
                <w:spacing w:val="-3"/>
                <w:sz w:val="20"/>
                <w:szCs w:val="20"/>
                <w:lang w:val="pt-PT"/>
              </w:rPr>
              <w:t xml:space="preserve"> </w:t>
            </w:r>
            <w:r w:rsidRPr="00D0206C">
              <w:rPr>
                <w:rFonts w:ascii="Garamond" w:hAnsi="Garamond"/>
                <w:sz w:val="20"/>
                <w:szCs w:val="20"/>
                <w:lang w:val="pt-PT"/>
              </w:rPr>
              <w:t xml:space="preserve">viabilidade, </w:t>
            </w:r>
            <w:r w:rsidRPr="00D0206C">
              <w:rPr>
                <w:rFonts w:ascii="Garamond" w:hAnsi="Garamond"/>
                <w:spacing w:val="-2"/>
                <w:sz w:val="20"/>
                <w:szCs w:val="20"/>
                <w:lang w:val="pt-PT"/>
              </w:rPr>
              <w:t>projetos de arquitetura, engenharia associados</w:t>
            </w:r>
            <w:r w:rsidRPr="00D0206C">
              <w:rPr>
                <w:rFonts w:ascii="Garamond" w:hAnsi="Garamond"/>
                <w:spacing w:val="-7"/>
                <w:sz w:val="20"/>
                <w:szCs w:val="20"/>
                <w:lang w:val="pt-PT"/>
              </w:rPr>
              <w:t xml:space="preserve"> </w:t>
            </w:r>
            <w:r w:rsidRPr="00D0206C">
              <w:rPr>
                <w:rFonts w:ascii="Garamond" w:hAnsi="Garamond"/>
                <w:spacing w:val="-2"/>
                <w:sz w:val="20"/>
                <w:szCs w:val="20"/>
                <w:lang w:val="pt-PT"/>
              </w:rPr>
              <w:t>aos</w:t>
            </w:r>
            <w:r w:rsidRPr="00D0206C">
              <w:rPr>
                <w:rFonts w:ascii="Garamond" w:hAnsi="Garamond"/>
                <w:spacing w:val="-7"/>
                <w:sz w:val="20"/>
                <w:szCs w:val="20"/>
                <w:lang w:val="pt-PT"/>
              </w:rPr>
              <w:t xml:space="preserve"> </w:t>
            </w:r>
            <w:r w:rsidRPr="00D0206C">
              <w:rPr>
                <w:rFonts w:ascii="Garamond" w:hAnsi="Garamond"/>
                <w:spacing w:val="-2"/>
                <w:sz w:val="20"/>
                <w:szCs w:val="20"/>
                <w:lang w:val="pt-PT"/>
              </w:rPr>
              <w:t>investimentos,</w:t>
            </w:r>
            <w:r w:rsidRPr="00D0206C">
              <w:rPr>
                <w:rFonts w:ascii="Garamond" w:hAnsi="Garamond"/>
                <w:spacing w:val="-7"/>
                <w:sz w:val="20"/>
                <w:szCs w:val="20"/>
                <w:lang w:val="pt-PT"/>
              </w:rPr>
              <w:t xml:space="preserve"> </w:t>
            </w:r>
            <w:r w:rsidRPr="00D0206C">
              <w:rPr>
                <w:rFonts w:ascii="Garamond" w:hAnsi="Garamond"/>
                <w:spacing w:val="-2"/>
                <w:sz w:val="20"/>
                <w:szCs w:val="20"/>
                <w:lang w:val="pt-PT"/>
              </w:rPr>
              <w:t>até</w:t>
            </w:r>
            <w:r w:rsidRPr="00D0206C">
              <w:rPr>
                <w:rFonts w:ascii="Garamond" w:hAnsi="Garamond"/>
                <w:spacing w:val="-7"/>
                <w:sz w:val="20"/>
                <w:szCs w:val="20"/>
                <w:lang w:val="pt-PT"/>
              </w:rPr>
              <w:t xml:space="preserve"> </w:t>
            </w:r>
            <w:r>
              <w:rPr>
                <w:rFonts w:ascii="Garamond" w:hAnsi="Garamond"/>
                <w:spacing w:val="-7"/>
                <w:sz w:val="20"/>
                <w:szCs w:val="20"/>
                <w:lang w:val="pt-PT"/>
              </w:rPr>
              <w:t>4</w:t>
            </w:r>
            <w:r w:rsidRPr="00D0206C">
              <w:rPr>
                <w:rFonts w:ascii="Garamond" w:hAnsi="Garamond"/>
                <w:spacing w:val="-7"/>
                <w:sz w:val="20"/>
                <w:szCs w:val="20"/>
                <w:lang w:val="pt-PT"/>
              </w:rPr>
              <w:t xml:space="preserve"> </w:t>
            </w:r>
            <w:r w:rsidRPr="00D0206C">
              <w:rPr>
                <w:rFonts w:ascii="Garamond" w:hAnsi="Garamond"/>
                <w:spacing w:val="-2"/>
                <w:sz w:val="20"/>
                <w:szCs w:val="20"/>
                <w:lang w:val="pt-PT"/>
              </w:rPr>
              <w:t>%</w:t>
            </w:r>
            <w:r w:rsidRPr="00D0206C">
              <w:rPr>
                <w:rFonts w:ascii="Garamond" w:hAnsi="Garamond"/>
                <w:spacing w:val="-7"/>
                <w:sz w:val="20"/>
                <w:szCs w:val="20"/>
                <w:lang w:val="pt-PT"/>
              </w:rPr>
              <w:t xml:space="preserve"> </w:t>
            </w:r>
            <w:r w:rsidRPr="00D0206C">
              <w:rPr>
                <w:rFonts w:ascii="Garamond" w:hAnsi="Garamond"/>
                <w:spacing w:val="-2"/>
                <w:sz w:val="20"/>
                <w:szCs w:val="20"/>
                <w:lang w:val="pt-PT"/>
              </w:rPr>
              <w:t>do</w:t>
            </w:r>
            <w:r w:rsidRPr="00D0206C">
              <w:rPr>
                <w:rFonts w:ascii="Garamond" w:hAnsi="Garamond"/>
                <w:spacing w:val="-7"/>
                <w:sz w:val="20"/>
                <w:szCs w:val="20"/>
                <w:lang w:val="pt-PT"/>
              </w:rPr>
              <w:t xml:space="preserve"> </w:t>
            </w:r>
            <w:r w:rsidRPr="00D0206C">
              <w:rPr>
                <w:rFonts w:ascii="Garamond" w:hAnsi="Garamond"/>
                <w:spacing w:val="-2"/>
                <w:sz w:val="20"/>
                <w:szCs w:val="20"/>
                <w:lang w:val="pt-PT"/>
              </w:rPr>
              <w:t>custo</w:t>
            </w:r>
            <w:r w:rsidRPr="00D0206C">
              <w:rPr>
                <w:rFonts w:ascii="Garamond" w:hAnsi="Garamond"/>
                <w:spacing w:val="-7"/>
                <w:sz w:val="20"/>
                <w:szCs w:val="20"/>
                <w:lang w:val="pt-PT"/>
              </w:rPr>
              <w:t xml:space="preserve"> </w:t>
            </w:r>
            <w:r w:rsidRPr="00D0206C">
              <w:rPr>
                <w:rFonts w:ascii="Garamond" w:hAnsi="Garamond"/>
                <w:spacing w:val="-2"/>
                <w:sz w:val="20"/>
                <w:szCs w:val="20"/>
                <w:lang w:val="pt-PT"/>
              </w:rPr>
              <w:t>total</w:t>
            </w:r>
            <w:r w:rsidRPr="00D0206C">
              <w:rPr>
                <w:rFonts w:ascii="Garamond" w:hAnsi="Garamond"/>
                <w:spacing w:val="-7"/>
                <w:sz w:val="20"/>
                <w:szCs w:val="20"/>
                <w:lang w:val="pt-PT"/>
              </w:rPr>
              <w:t xml:space="preserve"> </w:t>
            </w:r>
            <w:r w:rsidRPr="00D0206C">
              <w:rPr>
                <w:rFonts w:ascii="Garamond" w:hAnsi="Garamond"/>
                <w:spacing w:val="-2"/>
                <w:sz w:val="20"/>
                <w:szCs w:val="20"/>
                <w:lang w:val="pt-PT"/>
              </w:rPr>
              <w:t xml:space="preserve">elegível </w:t>
            </w:r>
            <w:r w:rsidRPr="00D0206C">
              <w:rPr>
                <w:rFonts w:ascii="Garamond" w:hAnsi="Garamond"/>
                <w:sz w:val="20"/>
                <w:szCs w:val="20"/>
                <w:lang w:val="pt-PT"/>
              </w:rPr>
              <w:t>aprovado das restantes despesas;</w:t>
            </w:r>
          </w:p>
          <w:p w14:paraId="7354BDE3" w14:textId="463479F8" w:rsidR="00547379" w:rsidRPr="00D0206C" w:rsidRDefault="00547379" w:rsidP="00203C24">
            <w:pPr>
              <w:pStyle w:val="TableParagraph"/>
              <w:numPr>
                <w:ilvl w:val="0"/>
                <w:numId w:val="31"/>
              </w:numPr>
              <w:spacing w:line="249" w:lineRule="auto"/>
              <w:ind w:right="-15"/>
              <w:jc w:val="both"/>
              <w:rPr>
                <w:rFonts w:ascii="Garamond" w:hAnsi="Garamond"/>
                <w:sz w:val="20"/>
                <w:szCs w:val="20"/>
                <w:lang w:val="pt-PT"/>
              </w:rPr>
            </w:pPr>
            <w:r w:rsidRPr="00D0206C">
              <w:rPr>
                <w:rFonts w:ascii="Garamond" w:hAnsi="Garamond"/>
                <w:sz w:val="20"/>
                <w:szCs w:val="20"/>
                <w:lang w:val="pt-PT"/>
              </w:rPr>
              <w:t>—</w:t>
            </w:r>
            <w:r w:rsidRPr="00D0206C">
              <w:rPr>
                <w:rFonts w:ascii="Garamond" w:hAnsi="Garamond"/>
                <w:spacing w:val="-12"/>
                <w:sz w:val="20"/>
                <w:szCs w:val="20"/>
                <w:lang w:val="pt-PT"/>
              </w:rPr>
              <w:t xml:space="preserve"> </w:t>
            </w:r>
            <w:r w:rsidRPr="00D0206C">
              <w:rPr>
                <w:rFonts w:ascii="Garamond" w:hAnsi="Garamond"/>
                <w:sz w:val="20"/>
                <w:szCs w:val="20"/>
                <w:lang w:val="pt-PT"/>
              </w:rPr>
              <w:t>As despesas de elaboração e acompanhamento da candidatura</w:t>
            </w:r>
            <w:r w:rsidR="0052556A">
              <w:rPr>
                <w:rFonts w:ascii="Garamond" w:hAnsi="Garamond"/>
                <w:sz w:val="20"/>
                <w:szCs w:val="20"/>
                <w:lang w:val="pt-PT"/>
              </w:rPr>
              <w:t>.</w:t>
            </w:r>
          </w:p>
          <w:p w14:paraId="1505AB20" w14:textId="77777777" w:rsidR="00547379" w:rsidRPr="00D0206C" w:rsidRDefault="00547379" w:rsidP="00547379">
            <w:pPr>
              <w:pStyle w:val="TableParagraph"/>
              <w:spacing w:line="249" w:lineRule="auto"/>
              <w:ind w:left="170" w:right="-15"/>
              <w:jc w:val="both"/>
              <w:rPr>
                <w:rFonts w:ascii="Garamond" w:hAnsi="Garamond"/>
                <w:sz w:val="20"/>
                <w:szCs w:val="20"/>
                <w:lang w:val="pt-PT"/>
              </w:rPr>
            </w:pPr>
          </w:p>
        </w:tc>
      </w:tr>
    </w:tbl>
    <w:p w14:paraId="052571F0" w14:textId="7B7BF962" w:rsidR="00CB461C" w:rsidRPr="00CB461C" w:rsidRDefault="00CB461C" w:rsidP="00CB461C">
      <w:pPr>
        <w:pStyle w:val="PargrafodaLista"/>
        <w:widowControl w:val="0"/>
        <w:tabs>
          <w:tab w:val="left" w:pos="170"/>
          <w:tab w:val="left" w:pos="287"/>
        </w:tabs>
        <w:autoSpaceDE w:val="0"/>
        <w:autoSpaceDN w:val="0"/>
        <w:spacing w:after="0" w:line="250" w:lineRule="auto"/>
        <w:ind w:right="51"/>
        <w:jc w:val="both"/>
        <w:rPr>
          <w:rFonts w:ascii="Garamond" w:eastAsia="Arial MT" w:hAnsi="Garamond" w:cs="Arial MT"/>
          <w:color w:val="0070C0"/>
          <w:sz w:val="20"/>
          <w:szCs w:val="20"/>
        </w:rPr>
      </w:pPr>
    </w:p>
    <w:p w14:paraId="7A8B2F00" w14:textId="77777777" w:rsidR="0052556A" w:rsidRPr="006E5284" w:rsidRDefault="0052556A" w:rsidP="0052556A">
      <w:pPr>
        <w:spacing w:before="240"/>
        <w:ind w:left="1013" w:right="1014"/>
        <w:jc w:val="center"/>
        <w:rPr>
          <w:rFonts w:ascii="Garamond" w:hAnsi="Garamond"/>
          <w:b/>
        </w:rPr>
      </w:pPr>
      <w:r w:rsidRPr="006E5284">
        <w:rPr>
          <w:rFonts w:ascii="Garamond" w:hAnsi="Garamond"/>
          <w:b/>
        </w:rPr>
        <w:lastRenderedPageBreak/>
        <w:t>Limites</w:t>
      </w:r>
      <w:r w:rsidRPr="006E5284">
        <w:rPr>
          <w:rFonts w:ascii="Garamond" w:hAnsi="Garamond"/>
          <w:b/>
          <w:spacing w:val="-5"/>
        </w:rPr>
        <w:t xml:space="preserve"> </w:t>
      </w:r>
      <w:r w:rsidRPr="006E5284">
        <w:rPr>
          <w:rFonts w:ascii="Garamond" w:hAnsi="Garamond"/>
          <w:b/>
        </w:rPr>
        <w:t>às</w:t>
      </w:r>
      <w:r w:rsidRPr="006E5284">
        <w:rPr>
          <w:rFonts w:ascii="Garamond" w:hAnsi="Garamond"/>
          <w:b/>
          <w:spacing w:val="-4"/>
        </w:rPr>
        <w:t xml:space="preserve"> </w:t>
      </w:r>
      <w:r w:rsidRPr="006E5284">
        <w:rPr>
          <w:rFonts w:ascii="Garamond" w:hAnsi="Garamond"/>
          <w:b/>
          <w:spacing w:val="-2"/>
        </w:rPr>
        <w:t>elegibilidades</w:t>
      </w:r>
    </w:p>
    <w:p w14:paraId="489710CE" w14:textId="77777777" w:rsidR="0052556A" w:rsidRPr="006E5284" w:rsidRDefault="0052556A" w:rsidP="00203C24">
      <w:pPr>
        <w:pStyle w:val="TableParagraph"/>
        <w:numPr>
          <w:ilvl w:val="0"/>
          <w:numId w:val="31"/>
        </w:numPr>
        <w:tabs>
          <w:tab w:val="left" w:pos="31"/>
        </w:tabs>
        <w:spacing w:line="250" w:lineRule="auto"/>
        <w:ind w:right="51"/>
        <w:rPr>
          <w:rFonts w:ascii="Garamond" w:hAnsi="Garamond"/>
          <w:sz w:val="20"/>
          <w:szCs w:val="20"/>
        </w:rPr>
      </w:pPr>
      <w:r w:rsidRPr="006E5284">
        <w:rPr>
          <w:rFonts w:ascii="Garamond" w:hAnsi="Garamond"/>
          <w:sz w:val="20"/>
          <w:szCs w:val="20"/>
        </w:rPr>
        <w:t>— As caixas e paletes são elegíveis na condição de se tratar de uma primeira aquisição ou de uma aquisição suplementar proporcional ao aumento de capacidade projetada;</w:t>
      </w:r>
    </w:p>
    <w:p w14:paraId="16C83913" w14:textId="5D02F6E6" w:rsidR="00CB461C" w:rsidRPr="0052556A" w:rsidRDefault="0052556A" w:rsidP="00203C24">
      <w:pPr>
        <w:pStyle w:val="TableParagraph"/>
        <w:numPr>
          <w:ilvl w:val="0"/>
          <w:numId w:val="31"/>
        </w:numPr>
        <w:tabs>
          <w:tab w:val="left" w:pos="31"/>
        </w:tabs>
        <w:spacing w:line="250" w:lineRule="auto"/>
        <w:ind w:right="51"/>
        <w:rPr>
          <w:rFonts w:ascii="Garamond" w:hAnsi="Garamond"/>
          <w:sz w:val="20"/>
          <w:szCs w:val="20"/>
        </w:rPr>
      </w:pPr>
      <w:r w:rsidRPr="006E5284">
        <w:rPr>
          <w:rFonts w:ascii="Garamond" w:hAnsi="Garamond"/>
          <w:sz w:val="20"/>
          <w:szCs w:val="20"/>
        </w:rPr>
        <w:t>— As despesas em instalações e equipamentos financiadas através de contratos de locação financeira ou de aluguer de longa duração, só são elegíveis se for exercida a opção de compra e a duração desses contratos for compatível com o prazo para apresentação do pedido de pagamento da última parcela do apoio;</w:t>
      </w:r>
    </w:p>
    <w:p w14:paraId="4158185B" w14:textId="77777777" w:rsidR="006F5E5A" w:rsidRPr="006F5E5A" w:rsidRDefault="006F5E5A" w:rsidP="006F5E5A">
      <w:pPr>
        <w:widowControl w:val="0"/>
        <w:autoSpaceDE w:val="0"/>
        <w:autoSpaceDN w:val="0"/>
        <w:spacing w:before="2" w:after="0" w:line="240" w:lineRule="auto"/>
        <w:rPr>
          <w:rFonts w:ascii="Times New Roman" w:eastAsia="Arial MT" w:hAnsi="Times New Roman" w:cs="Arial MT"/>
          <w:b/>
          <w:color w:val="0070C0"/>
          <w:sz w:val="19"/>
          <w:szCs w:val="21"/>
          <w14:ligatures w14:val="standardContextual"/>
        </w:rPr>
      </w:pPr>
      <w:r w:rsidRPr="006F5E5A">
        <w:rPr>
          <w:rFonts w:ascii="Garamond" w:eastAsia="Arial MT" w:hAnsi="Garamond" w:cs="Arial MT"/>
          <w:noProof/>
          <w:color w:val="0070C0"/>
          <w:sz w:val="20"/>
          <w:szCs w:val="20"/>
          <w14:ligatures w14:val="standardContextual"/>
        </w:rPr>
        <mc:AlternateContent>
          <mc:Choice Requires="wps">
            <w:drawing>
              <wp:anchor distT="0" distB="0" distL="0" distR="0" simplePos="0" relativeHeight="251659264" behindDoc="1" locked="0" layoutInCell="1" allowOverlap="1" wp14:anchorId="24935FBF" wp14:editId="44CCEB4B">
                <wp:simplePos x="0" y="0"/>
                <wp:positionH relativeFrom="page">
                  <wp:posOffset>897991</wp:posOffset>
                </wp:positionH>
                <wp:positionV relativeFrom="paragraph">
                  <wp:posOffset>45717</wp:posOffset>
                </wp:positionV>
                <wp:extent cx="576008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2880004" y="0"/>
                              </a:lnTo>
                              <a:lnTo>
                                <a:pt x="575999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D84A1" id="Graphic 46" o:spid="_x0000_s1026" style="position:absolute;margin-left:70.7pt;margin-top:3.6pt;width:453.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" path="m,l2880004,,5759996,e" filled="f" strokeweight="1pt">
                <v:path arrowok="t"/>
                <w10:wrap type="topAndBottom" anchorx="page"/>
              </v:shape>
            </w:pict>
          </mc:Fallback>
        </mc:AlternateContent>
      </w:r>
    </w:p>
    <w:p w14:paraId="530F6DC4" w14:textId="77777777" w:rsidR="0052556A" w:rsidRPr="00724F4F" w:rsidRDefault="0052556A" w:rsidP="0052556A">
      <w:pPr>
        <w:spacing w:before="240"/>
        <w:ind w:right="-1"/>
        <w:jc w:val="center"/>
        <w:rPr>
          <w:rFonts w:ascii="Garamond" w:hAnsi="Garamond"/>
          <w:b/>
        </w:rPr>
      </w:pPr>
      <w:r w:rsidRPr="00724F4F">
        <w:rPr>
          <w:rFonts w:ascii="Garamond" w:hAnsi="Garamond"/>
          <w:b/>
        </w:rPr>
        <w:t>Despesas</w:t>
      </w:r>
      <w:r w:rsidRPr="00724F4F">
        <w:rPr>
          <w:rFonts w:ascii="Garamond" w:hAnsi="Garamond"/>
          <w:b/>
          <w:spacing w:val="-5"/>
        </w:rPr>
        <w:t xml:space="preserve"> </w:t>
      </w:r>
      <w:r w:rsidRPr="00724F4F">
        <w:rPr>
          <w:rFonts w:ascii="Garamond" w:hAnsi="Garamond"/>
          <w:b/>
        </w:rPr>
        <w:t>não</w:t>
      </w:r>
      <w:r w:rsidRPr="00724F4F">
        <w:rPr>
          <w:rFonts w:ascii="Garamond" w:hAnsi="Garamond"/>
          <w:b/>
          <w:spacing w:val="-2"/>
        </w:rPr>
        <w:t xml:space="preserve"> </w:t>
      </w:r>
      <w:r w:rsidRPr="00724F4F">
        <w:rPr>
          <w:rFonts w:ascii="Garamond" w:hAnsi="Garamond"/>
          <w:b/>
        </w:rPr>
        <w:t xml:space="preserve">elegíveis </w:t>
      </w:r>
    </w:p>
    <w:p w14:paraId="11F2E53A" w14:textId="77777777" w:rsidR="0052556A" w:rsidRPr="00D96E6C" w:rsidRDefault="0052556A" w:rsidP="0052556A">
      <w:pPr>
        <w:pStyle w:val="Corpodetexto"/>
        <w:spacing w:before="1" w:after="1"/>
        <w:rPr>
          <w:rFonts w:ascii="Times New Roman"/>
          <w:b/>
          <w:sz w:val="11"/>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5"/>
        <w:gridCol w:w="4535"/>
      </w:tblGrid>
      <w:tr w:rsidR="0052556A" w:rsidRPr="004377BC" w14:paraId="4225653D" w14:textId="77777777" w:rsidTr="00E44C3B">
        <w:trPr>
          <w:trHeight w:val="495"/>
        </w:trPr>
        <w:tc>
          <w:tcPr>
            <w:tcW w:w="4535" w:type="dxa"/>
            <w:tcBorders>
              <w:left w:val="nil"/>
              <w:bottom w:val="single" w:sz="4" w:space="0" w:color="000000"/>
              <w:right w:val="single" w:sz="4" w:space="0" w:color="000000"/>
            </w:tcBorders>
          </w:tcPr>
          <w:p w14:paraId="2E50A090" w14:textId="77777777" w:rsidR="0052556A" w:rsidRPr="004377BC" w:rsidRDefault="0052556A" w:rsidP="00E44C3B">
            <w:pPr>
              <w:pStyle w:val="TableParagraph"/>
              <w:spacing w:before="23"/>
              <w:rPr>
                <w:rFonts w:ascii="Garamond" w:hAnsi="Garamond"/>
                <w:b/>
                <w:sz w:val="20"/>
                <w:szCs w:val="20"/>
                <w:lang w:val="pt-PT"/>
              </w:rPr>
            </w:pPr>
          </w:p>
          <w:p w14:paraId="662C7A85" w14:textId="77777777" w:rsidR="0052556A" w:rsidRPr="004377BC" w:rsidRDefault="0052556A" w:rsidP="00E44C3B">
            <w:pPr>
              <w:pStyle w:val="TableParagraph"/>
              <w:ind w:left="49" w:right="49"/>
              <w:jc w:val="center"/>
              <w:rPr>
                <w:rFonts w:ascii="Garamond" w:hAnsi="Garamond"/>
                <w:sz w:val="20"/>
                <w:szCs w:val="20"/>
                <w:lang w:val="pt-PT"/>
              </w:rPr>
            </w:pPr>
            <w:r w:rsidRPr="004377BC">
              <w:rPr>
                <w:rFonts w:ascii="Garamond" w:hAnsi="Garamond"/>
                <w:sz w:val="20"/>
                <w:szCs w:val="20"/>
                <w:lang w:val="pt-PT"/>
              </w:rPr>
              <w:t xml:space="preserve">Investimentos </w:t>
            </w:r>
            <w:r w:rsidRPr="004377BC">
              <w:rPr>
                <w:rFonts w:ascii="Garamond" w:hAnsi="Garamond"/>
                <w:spacing w:val="-2"/>
                <w:sz w:val="20"/>
                <w:szCs w:val="20"/>
                <w:lang w:val="pt-PT"/>
              </w:rPr>
              <w:t>materiais</w:t>
            </w:r>
          </w:p>
        </w:tc>
        <w:tc>
          <w:tcPr>
            <w:tcW w:w="4535" w:type="dxa"/>
            <w:tcBorders>
              <w:left w:val="single" w:sz="4" w:space="0" w:color="000000"/>
              <w:bottom w:val="single" w:sz="4" w:space="0" w:color="000000"/>
              <w:right w:val="nil"/>
            </w:tcBorders>
          </w:tcPr>
          <w:p w14:paraId="536521B9" w14:textId="77777777" w:rsidR="0052556A" w:rsidRPr="004377BC" w:rsidRDefault="0052556A" w:rsidP="00E44C3B">
            <w:pPr>
              <w:pStyle w:val="TableParagraph"/>
              <w:spacing w:before="23"/>
              <w:rPr>
                <w:rFonts w:ascii="Garamond" w:hAnsi="Garamond"/>
                <w:b/>
                <w:sz w:val="20"/>
                <w:szCs w:val="20"/>
                <w:lang w:val="pt-PT"/>
              </w:rPr>
            </w:pPr>
          </w:p>
          <w:p w14:paraId="69CB9524" w14:textId="77777777" w:rsidR="0052556A" w:rsidRPr="004377BC" w:rsidRDefault="0052556A" w:rsidP="00E44C3B">
            <w:pPr>
              <w:pStyle w:val="TableParagraph"/>
              <w:ind w:left="1315"/>
              <w:rPr>
                <w:rFonts w:ascii="Garamond" w:hAnsi="Garamond"/>
                <w:sz w:val="20"/>
                <w:szCs w:val="20"/>
                <w:lang w:val="pt-PT"/>
              </w:rPr>
            </w:pPr>
            <w:r w:rsidRPr="004377BC">
              <w:rPr>
                <w:rFonts w:ascii="Garamond" w:hAnsi="Garamond"/>
                <w:sz w:val="20"/>
                <w:szCs w:val="20"/>
                <w:lang w:val="pt-PT"/>
              </w:rPr>
              <w:t xml:space="preserve">Investimentos imateriais e </w:t>
            </w:r>
            <w:r w:rsidRPr="004377BC">
              <w:rPr>
                <w:rFonts w:ascii="Garamond" w:hAnsi="Garamond"/>
                <w:spacing w:val="-2"/>
                <w:sz w:val="20"/>
                <w:szCs w:val="20"/>
                <w:lang w:val="pt-PT"/>
              </w:rPr>
              <w:t>outros</w:t>
            </w:r>
          </w:p>
        </w:tc>
      </w:tr>
      <w:tr w:rsidR="0052556A" w:rsidRPr="004377BC" w14:paraId="71E99F13" w14:textId="77777777" w:rsidTr="00E44C3B">
        <w:trPr>
          <w:trHeight w:val="4673"/>
        </w:trPr>
        <w:tc>
          <w:tcPr>
            <w:tcW w:w="4535" w:type="dxa"/>
            <w:tcBorders>
              <w:top w:val="single" w:sz="4" w:space="0" w:color="000000"/>
              <w:left w:val="nil"/>
              <w:bottom w:val="single" w:sz="4" w:space="0" w:color="000000"/>
              <w:right w:val="single" w:sz="4" w:space="0" w:color="000000"/>
            </w:tcBorders>
          </w:tcPr>
          <w:p w14:paraId="2FA9A2DD" w14:textId="77777777" w:rsidR="0052556A" w:rsidRPr="006F0409" w:rsidRDefault="0052556A" w:rsidP="00E44C3B">
            <w:pPr>
              <w:pStyle w:val="TableParagraph"/>
              <w:spacing w:before="10"/>
              <w:rPr>
                <w:rFonts w:ascii="Garamond" w:hAnsi="Garamond"/>
                <w:b/>
                <w:sz w:val="20"/>
                <w:szCs w:val="20"/>
                <w:lang w:val="pt-PT"/>
              </w:rPr>
            </w:pPr>
          </w:p>
          <w:p w14:paraId="19D9B9A0" w14:textId="77777777" w:rsidR="0052556A" w:rsidRPr="006F0409" w:rsidRDefault="0052556A" w:rsidP="00203C24">
            <w:pPr>
              <w:pStyle w:val="TableParagraph"/>
              <w:numPr>
                <w:ilvl w:val="0"/>
                <w:numId w:val="33"/>
              </w:numPr>
              <w:tabs>
                <w:tab w:val="left" w:pos="235"/>
              </w:tabs>
              <w:ind w:left="284" w:hanging="284"/>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3"/>
                <w:sz w:val="20"/>
                <w:szCs w:val="20"/>
                <w:lang w:val="pt-PT"/>
              </w:rPr>
              <w:t xml:space="preserve"> </w:t>
            </w:r>
            <w:r w:rsidRPr="006F0409">
              <w:rPr>
                <w:rFonts w:ascii="Garamond" w:hAnsi="Garamond"/>
                <w:sz w:val="20"/>
                <w:szCs w:val="20"/>
                <w:lang w:val="pt-PT"/>
              </w:rPr>
              <w:t>Bens</w:t>
            </w:r>
            <w:r w:rsidRPr="006F0409">
              <w:rPr>
                <w:rFonts w:ascii="Garamond" w:hAnsi="Garamond"/>
                <w:spacing w:val="-2"/>
                <w:sz w:val="20"/>
                <w:szCs w:val="20"/>
                <w:lang w:val="pt-PT"/>
              </w:rPr>
              <w:t xml:space="preserve"> </w:t>
            </w:r>
            <w:r w:rsidRPr="006F0409">
              <w:rPr>
                <w:rFonts w:ascii="Garamond" w:hAnsi="Garamond"/>
                <w:sz w:val="20"/>
                <w:szCs w:val="20"/>
                <w:lang w:val="pt-PT"/>
              </w:rPr>
              <w:t>de</w:t>
            </w:r>
            <w:r w:rsidRPr="006F0409">
              <w:rPr>
                <w:rFonts w:ascii="Garamond" w:hAnsi="Garamond"/>
                <w:spacing w:val="-3"/>
                <w:sz w:val="20"/>
                <w:szCs w:val="20"/>
                <w:lang w:val="pt-PT"/>
              </w:rPr>
              <w:t xml:space="preserve"> </w:t>
            </w:r>
            <w:r w:rsidRPr="006F0409">
              <w:rPr>
                <w:rFonts w:ascii="Garamond" w:hAnsi="Garamond"/>
                <w:sz w:val="20"/>
                <w:szCs w:val="20"/>
                <w:lang w:val="pt-PT"/>
              </w:rPr>
              <w:t>equipamento</w:t>
            </w:r>
            <w:r w:rsidRPr="006F0409">
              <w:rPr>
                <w:rFonts w:ascii="Garamond" w:hAnsi="Garamond"/>
                <w:spacing w:val="-2"/>
                <w:sz w:val="20"/>
                <w:szCs w:val="20"/>
                <w:lang w:val="pt-PT"/>
              </w:rPr>
              <w:t xml:space="preserve"> </w:t>
            </w:r>
            <w:r w:rsidRPr="006F0409">
              <w:rPr>
                <w:rFonts w:ascii="Garamond" w:hAnsi="Garamond"/>
                <w:sz w:val="20"/>
                <w:szCs w:val="20"/>
                <w:lang w:val="pt-PT"/>
              </w:rPr>
              <w:t>em</w:t>
            </w:r>
            <w:r w:rsidRPr="006F0409">
              <w:rPr>
                <w:rFonts w:ascii="Garamond" w:hAnsi="Garamond"/>
                <w:spacing w:val="-3"/>
                <w:sz w:val="20"/>
                <w:szCs w:val="20"/>
                <w:lang w:val="pt-PT"/>
              </w:rPr>
              <w:t xml:space="preserve"> </w:t>
            </w:r>
            <w:r w:rsidRPr="006F0409">
              <w:rPr>
                <w:rFonts w:ascii="Garamond" w:hAnsi="Garamond"/>
                <w:sz w:val="20"/>
                <w:szCs w:val="20"/>
                <w:lang w:val="pt-PT"/>
              </w:rPr>
              <w:t>estado</w:t>
            </w:r>
            <w:r w:rsidRPr="006F0409">
              <w:rPr>
                <w:rFonts w:ascii="Garamond" w:hAnsi="Garamond"/>
                <w:spacing w:val="-2"/>
                <w:sz w:val="20"/>
                <w:szCs w:val="20"/>
                <w:lang w:val="pt-PT"/>
              </w:rPr>
              <w:t xml:space="preserve"> </w:t>
            </w:r>
            <w:r w:rsidRPr="006F0409">
              <w:rPr>
                <w:rFonts w:ascii="Garamond" w:hAnsi="Garamond"/>
                <w:sz w:val="20"/>
                <w:szCs w:val="20"/>
                <w:lang w:val="pt-PT"/>
              </w:rPr>
              <w:t>de</w:t>
            </w:r>
            <w:r w:rsidRPr="006F0409">
              <w:rPr>
                <w:rFonts w:ascii="Garamond" w:hAnsi="Garamond"/>
                <w:spacing w:val="-2"/>
                <w:sz w:val="20"/>
                <w:szCs w:val="20"/>
                <w:lang w:val="pt-PT"/>
              </w:rPr>
              <w:t xml:space="preserve"> </w:t>
            </w:r>
            <w:r w:rsidRPr="006F0409">
              <w:rPr>
                <w:rFonts w:ascii="Garamond" w:hAnsi="Garamond"/>
                <w:spacing w:val="-4"/>
                <w:sz w:val="20"/>
                <w:szCs w:val="20"/>
                <w:lang w:val="pt-PT"/>
              </w:rPr>
              <w:t>uso;</w:t>
            </w:r>
          </w:p>
          <w:p w14:paraId="50B2F196" w14:textId="77777777" w:rsidR="0052556A" w:rsidRPr="006F0409" w:rsidRDefault="0052556A" w:rsidP="00203C24">
            <w:pPr>
              <w:pStyle w:val="TableParagraph"/>
              <w:numPr>
                <w:ilvl w:val="0"/>
                <w:numId w:val="33"/>
              </w:numPr>
              <w:tabs>
                <w:tab w:val="left" w:pos="223"/>
              </w:tabs>
              <w:spacing w:before="4"/>
              <w:ind w:left="223" w:hanging="223"/>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1"/>
                <w:sz w:val="20"/>
                <w:szCs w:val="20"/>
                <w:lang w:val="pt-PT"/>
              </w:rPr>
              <w:t xml:space="preserve"> </w:t>
            </w:r>
            <w:r w:rsidRPr="006F0409">
              <w:rPr>
                <w:rFonts w:ascii="Garamond" w:hAnsi="Garamond"/>
                <w:sz w:val="20"/>
                <w:szCs w:val="20"/>
                <w:lang w:val="pt-PT"/>
              </w:rPr>
              <w:t>Compra</w:t>
            </w:r>
            <w:r w:rsidRPr="006F0409">
              <w:rPr>
                <w:rFonts w:ascii="Garamond" w:hAnsi="Garamond"/>
                <w:spacing w:val="-1"/>
                <w:sz w:val="20"/>
                <w:szCs w:val="20"/>
                <w:lang w:val="pt-PT"/>
              </w:rPr>
              <w:t xml:space="preserve"> </w:t>
            </w:r>
            <w:r w:rsidRPr="006F0409">
              <w:rPr>
                <w:rFonts w:ascii="Garamond" w:hAnsi="Garamond"/>
                <w:sz w:val="20"/>
                <w:szCs w:val="20"/>
                <w:lang w:val="pt-PT"/>
              </w:rPr>
              <w:t>de</w:t>
            </w:r>
            <w:r w:rsidRPr="006F0409">
              <w:rPr>
                <w:rFonts w:ascii="Garamond" w:hAnsi="Garamond"/>
                <w:spacing w:val="-1"/>
                <w:sz w:val="20"/>
                <w:szCs w:val="20"/>
                <w:lang w:val="pt-PT"/>
              </w:rPr>
              <w:t xml:space="preserve"> prédios </w:t>
            </w:r>
            <w:r w:rsidRPr="006F0409">
              <w:rPr>
                <w:rFonts w:ascii="Garamond" w:hAnsi="Garamond"/>
                <w:spacing w:val="-2"/>
                <w:sz w:val="20"/>
                <w:szCs w:val="20"/>
                <w:lang w:val="pt-PT"/>
              </w:rPr>
              <w:t>urbanos;</w:t>
            </w:r>
          </w:p>
          <w:p w14:paraId="7BEAE5C0" w14:textId="77777777" w:rsidR="0052556A" w:rsidRPr="006F0409" w:rsidRDefault="0052556A" w:rsidP="00203C24">
            <w:pPr>
              <w:pStyle w:val="TableParagraph"/>
              <w:numPr>
                <w:ilvl w:val="0"/>
                <w:numId w:val="33"/>
              </w:numPr>
              <w:tabs>
                <w:tab w:val="left" w:pos="170"/>
                <w:tab w:val="left" w:pos="232"/>
              </w:tabs>
              <w:spacing w:before="5" w:line="244" w:lineRule="auto"/>
              <w:ind w:left="170" w:right="49" w:hanging="171"/>
              <w:rPr>
                <w:rFonts w:ascii="Garamond" w:hAnsi="Garamond"/>
                <w:sz w:val="20"/>
                <w:szCs w:val="20"/>
                <w:lang w:val="pt-PT"/>
              </w:rPr>
            </w:pPr>
            <w:r w:rsidRPr="006F0409">
              <w:rPr>
                <w:rFonts w:ascii="Garamond" w:hAnsi="Garamond"/>
                <w:spacing w:val="-2"/>
                <w:sz w:val="20"/>
                <w:szCs w:val="20"/>
                <w:lang w:val="pt-PT"/>
              </w:rPr>
              <w:t>— Obras</w:t>
            </w:r>
            <w:r w:rsidRPr="006F0409">
              <w:rPr>
                <w:rFonts w:ascii="Garamond" w:hAnsi="Garamond"/>
                <w:spacing w:val="-6"/>
                <w:sz w:val="20"/>
                <w:szCs w:val="20"/>
                <w:lang w:val="pt-PT"/>
              </w:rPr>
              <w:t xml:space="preserve"> </w:t>
            </w:r>
            <w:r w:rsidRPr="006F0409">
              <w:rPr>
                <w:rFonts w:ascii="Garamond" w:hAnsi="Garamond"/>
                <w:spacing w:val="-2"/>
                <w:sz w:val="20"/>
                <w:szCs w:val="20"/>
                <w:lang w:val="pt-PT"/>
              </w:rPr>
              <w:t>provisórias</w:t>
            </w:r>
            <w:r w:rsidRPr="006F0409">
              <w:rPr>
                <w:rFonts w:ascii="Garamond" w:hAnsi="Garamond"/>
                <w:spacing w:val="-6"/>
                <w:sz w:val="20"/>
                <w:szCs w:val="20"/>
                <w:lang w:val="pt-PT"/>
              </w:rPr>
              <w:t xml:space="preserve"> </w:t>
            </w:r>
            <w:r w:rsidRPr="006F0409">
              <w:rPr>
                <w:rFonts w:ascii="Garamond" w:hAnsi="Garamond"/>
                <w:spacing w:val="-2"/>
                <w:sz w:val="20"/>
                <w:szCs w:val="20"/>
                <w:lang w:val="pt-PT"/>
              </w:rPr>
              <w:t>não</w:t>
            </w:r>
            <w:r w:rsidRPr="006F0409">
              <w:rPr>
                <w:rFonts w:ascii="Garamond" w:hAnsi="Garamond"/>
                <w:spacing w:val="-6"/>
                <w:sz w:val="20"/>
                <w:szCs w:val="20"/>
                <w:lang w:val="pt-PT"/>
              </w:rPr>
              <w:t xml:space="preserve"> </w:t>
            </w:r>
            <w:r w:rsidRPr="006F0409">
              <w:rPr>
                <w:rFonts w:ascii="Garamond" w:hAnsi="Garamond"/>
                <w:spacing w:val="-2"/>
                <w:sz w:val="20"/>
                <w:szCs w:val="20"/>
                <w:lang w:val="pt-PT"/>
              </w:rPr>
              <w:t>diretamente</w:t>
            </w:r>
            <w:r w:rsidRPr="006F0409">
              <w:rPr>
                <w:rFonts w:ascii="Garamond" w:hAnsi="Garamond"/>
                <w:spacing w:val="-6"/>
                <w:sz w:val="20"/>
                <w:szCs w:val="20"/>
                <w:lang w:val="pt-PT"/>
              </w:rPr>
              <w:t xml:space="preserve"> </w:t>
            </w:r>
            <w:r w:rsidRPr="006F0409">
              <w:rPr>
                <w:rFonts w:ascii="Garamond" w:hAnsi="Garamond"/>
                <w:spacing w:val="-2"/>
                <w:sz w:val="20"/>
                <w:szCs w:val="20"/>
                <w:lang w:val="pt-PT"/>
              </w:rPr>
              <w:t>ligadas</w:t>
            </w:r>
            <w:r w:rsidRPr="006F0409">
              <w:rPr>
                <w:rFonts w:ascii="Garamond" w:hAnsi="Garamond"/>
                <w:spacing w:val="-6"/>
                <w:sz w:val="20"/>
                <w:szCs w:val="20"/>
                <w:lang w:val="pt-PT"/>
              </w:rPr>
              <w:t xml:space="preserve"> </w:t>
            </w:r>
            <w:r w:rsidRPr="006F0409">
              <w:rPr>
                <w:rFonts w:ascii="Garamond" w:hAnsi="Garamond"/>
                <w:spacing w:val="-2"/>
                <w:sz w:val="20"/>
                <w:szCs w:val="20"/>
                <w:lang w:val="pt-PT"/>
              </w:rPr>
              <w:t>à</w:t>
            </w:r>
            <w:r w:rsidRPr="006F0409">
              <w:rPr>
                <w:rFonts w:ascii="Garamond" w:hAnsi="Garamond"/>
                <w:spacing w:val="-6"/>
                <w:sz w:val="20"/>
                <w:szCs w:val="20"/>
                <w:lang w:val="pt-PT"/>
              </w:rPr>
              <w:t xml:space="preserve"> </w:t>
            </w:r>
            <w:r w:rsidRPr="006F0409">
              <w:rPr>
                <w:rFonts w:ascii="Garamond" w:hAnsi="Garamond"/>
                <w:spacing w:val="-2"/>
                <w:sz w:val="20"/>
                <w:szCs w:val="20"/>
                <w:lang w:val="pt-PT"/>
              </w:rPr>
              <w:t xml:space="preserve">execução </w:t>
            </w:r>
            <w:r w:rsidRPr="006F0409">
              <w:rPr>
                <w:rFonts w:ascii="Garamond" w:hAnsi="Garamond"/>
                <w:sz w:val="20"/>
                <w:szCs w:val="20"/>
                <w:lang w:val="pt-PT"/>
              </w:rPr>
              <w:t>da operação;</w:t>
            </w:r>
          </w:p>
          <w:p w14:paraId="7D7CE3EB" w14:textId="77777777" w:rsidR="0052556A" w:rsidRPr="006F0409" w:rsidRDefault="0052556A" w:rsidP="00203C24">
            <w:pPr>
              <w:pStyle w:val="TableParagraph"/>
              <w:numPr>
                <w:ilvl w:val="0"/>
                <w:numId w:val="33"/>
              </w:numPr>
              <w:tabs>
                <w:tab w:val="left" w:pos="235"/>
              </w:tabs>
              <w:spacing w:before="5"/>
              <w:ind w:left="235" w:hanging="235"/>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3"/>
                <w:sz w:val="20"/>
                <w:szCs w:val="20"/>
                <w:lang w:val="pt-PT"/>
              </w:rPr>
              <w:t xml:space="preserve"> </w:t>
            </w:r>
            <w:r w:rsidRPr="006F0409">
              <w:rPr>
                <w:rFonts w:ascii="Garamond" w:hAnsi="Garamond"/>
                <w:sz w:val="20"/>
                <w:szCs w:val="20"/>
                <w:lang w:val="pt-PT"/>
              </w:rPr>
              <w:t>Meios</w:t>
            </w:r>
            <w:r w:rsidRPr="006F0409">
              <w:rPr>
                <w:rFonts w:ascii="Garamond" w:hAnsi="Garamond"/>
                <w:spacing w:val="-2"/>
                <w:sz w:val="20"/>
                <w:szCs w:val="20"/>
                <w:lang w:val="pt-PT"/>
              </w:rPr>
              <w:t xml:space="preserve"> </w:t>
            </w:r>
            <w:r w:rsidRPr="006F0409">
              <w:rPr>
                <w:rFonts w:ascii="Garamond" w:hAnsi="Garamond"/>
                <w:sz w:val="20"/>
                <w:szCs w:val="20"/>
                <w:lang w:val="pt-PT"/>
              </w:rPr>
              <w:t>de</w:t>
            </w:r>
            <w:r w:rsidRPr="006F0409">
              <w:rPr>
                <w:rFonts w:ascii="Garamond" w:hAnsi="Garamond"/>
                <w:spacing w:val="-3"/>
                <w:sz w:val="20"/>
                <w:szCs w:val="20"/>
                <w:lang w:val="pt-PT"/>
              </w:rPr>
              <w:t xml:space="preserve"> </w:t>
            </w:r>
            <w:r w:rsidRPr="006F0409">
              <w:rPr>
                <w:rFonts w:ascii="Garamond" w:hAnsi="Garamond"/>
                <w:sz w:val="20"/>
                <w:szCs w:val="20"/>
                <w:lang w:val="pt-PT"/>
              </w:rPr>
              <w:t>transporte</w:t>
            </w:r>
            <w:r w:rsidRPr="006F0409">
              <w:rPr>
                <w:rFonts w:ascii="Garamond" w:hAnsi="Garamond"/>
                <w:spacing w:val="-2"/>
                <w:sz w:val="20"/>
                <w:szCs w:val="20"/>
                <w:lang w:val="pt-PT"/>
              </w:rPr>
              <w:t xml:space="preserve"> externo;</w:t>
            </w:r>
          </w:p>
          <w:p w14:paraId="3B40A13D" w14:textId="77777777" w:rsidR="0052556A" w:rsidRPr="006F0409" w:rsidRDefault="0052556A" w:rsidP="00203C24">
            <w:pPr>
              <w:pStyle w:val="TableParagraph"/>
              <w:numPr>
                <w:ilvl w:val="0"/>
                <w:numId w:val="33"/>
              </w:numPr>
              <w:tabs>
                <w:tab w:val="left" w:pos="170"/>
                <w:tab w:val="left" w:pos="234"/>
              </w:tabs>
              <w:spacing w:before="4" w:line="244" w:lineRule="auto"/>
              <w:ind w:left="170" w:right="49" w:hanging="171"/>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4"/>
                <w:sz w:val="20"/>
                <w:szCs w:val="20"/>
                <w:lang w:val="pt-PT"/>
              </w:rPr>
              <w:t xml:space="preserve"> </w:t>
            </w:r>
            <w:r w:rsidRPr="006F0409">
              <w:rPr>
                <w:rFonts w:ascii="Garamond" w:hAnsi="Garamond"/>
                <w:sz w:val="20"/>
                <w:szCs w:val="20"/>
                <w:lang w:val="pt-PT"/>
              </w:rPr>
              <w:t>Plantas</w:t>
            </w:r>
            <w:r w:rsidRPr="006F0409">
              <w:rPr>
                <w:rFonts w:ascii="Garamond" w:hAnsi="Garamond"/>
                <w:spacing w:val="-11"/>
                <w:sz w:val="20"/>
                <w:szCs w:val="20"/>
                <w:lang w:val="pt-PT"/>
              </w:rPr>
              <w:t xml:space="preserve"> </w:t>
            </w:r>
            <w:r w:rsidRPr="006F0409">
              <w:rPr>
                <w:rFonts w:ascii="Garamond" w:hAnsi="Garamond"/>
                <w:sz w:val="20"/>
                <w:szCs w:val="20"/>
                <w:lang w:val="pt-PT"/>
              </w:rPr>
              <w:t>anuais</w:t>
            </w:r>
            <w:r w:rsidRPr="006F0409">
              <w:rPr>
                <w:rFonts w:ascii="Garamond" w:hAnsi="Garamond"/>
                <w:spacing w:val="-11"/>
                <w:sz w:val="20"/>
                <w:szCs w:val="20"/>
                <w:lang w:val="pt-PT"/>
              </w:rPr>
              <w:t xml:space="preserve"> </w:t>
            </w:r>
            <w:r w:rsidRPr="006F0409">
              <w:rPr>
                <w:rFonts w:ascii="Garamond" w:hAnsi="Garamond"/>
                <w:sz w:val="20"/>
                <w:szCs w:val="20"/>
                <w:lang w:val="pt-PT"/>
              </w:rPr>
              <w:t>ou</w:t>
            </w:r>
            <w:r w:rsidRPr="006F0409">
              <w:rPr>
                <w:rFonts w:ascii="Garamond" w:hAnsi="Garamond"/>
                <w:spacing w:val="-11"/>
                <w:sz w:val="20"/>
                <w:szCs w:val="20"/>
                <w:lang w:val="pt-PT"/>
              </w:rPr>
              <w:t xml:space="preserve"> </w:t>
            </w:r>
            <w:r w:rsidRPr="006F0409">
              <w:rPr>
                <w:rFonts w:ascii="Garamond" w:hAnsi="Garamond"/>
                <w:sz w:val="20"/>
                <w:szCs w:val="20"/>
                <w:lang w:val="pt-PT"/>
              </w:rPr>
              <w:t>plurianuais</w:t>
            </w:r>
            <w:r w:rsidRPr="006F0409">
              <w:rPr>
                <w:rFonts w:ascii="Garamond" w:hAnsi="Garamond"/>
                <w:spacing w:val="-11"/>
                <w:sz w:val="20"/>
                <w:szCs w:val="20"/>
                <w:lang w:val="pt-PT"/>
              </w:rPr>
              <w:t xml:space="preserve"> </w:t>
            </w:r>
            <w:r w:rsidRPr="006F0409">
              <w:rPr>
                <w:rFonts w:ascii="Garamond" w:hAnsi="Garamond"/>
                <w:sz w:val="20"/>
                <w:szCs w:val="20"/>
                <w:lang w:val="pt-PT"/>
              </w:rPr>
              <w:t>se</w:t>
            </w:r>
            <w:r w:rsidRPr="006F0409">
              <w:rPr>
                <w:rFonts w:ascii="Garamond" w:hAnsi="Garamond"/>
                <w:spacing w:val="-11"/>
                <w:sz w:val="20"/>
                <w:szCs w:val="20"/>
                <w:lang w:val="pt-PT"/>
              </w:rPr>
              <w:t xml:space="preserve"> </w:t>
            </w:r>
            <w:r w:rsidRPr="006F0409">
              <w:rPr>
                <w:rFonts w:ascii="Garamond" w:hAnsi="Garamond"/>
                <w:sz w:val="20"/>
                <w:szCs w:val="20"/>
                <w:lang w:val="pt-PT"/>
              </w:rPr>
              <w:t>a</w:t>
            </w:r>
            <w:r w:rsidRPr="006F0409">
              <w:rPr>
                <w:rFonts w:ascii="Garamond" w:hAnsi="Garamond"/>
                <w:spacing w:val="-11"/>
                <w:sz w:val="20"/>
                <w:szCs w:val="20"/>
                <w:lang w:val="pt-PT"/>
              </w:rPr>
              <w:t xml:space="preserve"> </w:t>
            </w:r>
            <w:r w:rsidRPr="006F0409">
              <w:rPr>
                <w:rFonts w:ascii="Garamond" w:hAnsi="Garamond"/>
                <w:sz w:val="20"/>
                <w:szCs w:val="20"/>
                <w:lang w:val="pt-PT"/>
              </w:rPr>
              <w:t>vida</w:t>
            </w:r>
            <w:r w:rsidRPr="006F0409">
              <w:rPr>
                <w:rFonts w:ascii="Garamond" w:hAnsi="Garamond"/>
                <w:spacing w:val="-11"/>
                <w:sz w:val="20"/>
                <w:szCs w:val="20"/>
                <w:lang w:val="pt-PT"/>
              </w:rPr>
              <w:t xml:space="preserve"> </w:t>
            </w:r>
            <w:r w:rsidRPr="006F0409">
              <w:rPr>
                <w:rFonts w:ascii="Garamond" w:hAnsi="Garamond"/>
                <w:sz w:val="20"/>
                <w:szCs w:val="20"/>
                <w:lang w:val="pt-PT"/>
              </w:rPr>
              <w:t>útil</w:t>
            </w:r>
            <w:r w:rsidRPr="006F0409">
              <w:rPr>
                <w:rFonts w:ascii="Garamond" w:hAnsi="Garamond"/>
                <w:spacing w:val="-11"/>
                <w:sz w:val="20"/>
                <w:szCs w:val="20"/>
                <w:lang w:val="pt-PT"/>
              </w:rPr>
              <w:t xml:space="preserve"> </w:t>
            </w:r>
            <w:r w:rsidRPr="006F0409">
              <w:rPr>
                <w:rFonts w:ascii="Garamond" w:hAnsi="Garamond"/>
                <w:sz w:val="20"/>
                <w:szCs w:val="20"/>
                <w:lang w:val="pt-PT"/>
              </w:rPr>
              <w:t>for</w:t>
            </w:r>
            <w:r w:rsidRPr="006F0409">
              <w:rPr>
                <w:rFonts w:ascii="Garamond" w:hAnsi="Garamond"/>
                <w:spacing w:val="-11"/>
                <w:sz w:val="20"/>
                <w:szCs w:val="20"/>
                <w:lang w:val="pt-PT"/>
              </w:rPr>
              <w:t xml:space="preserve"> </w:t>
            </w:r>
            <w:r w:rsidRPr="006F0409">
              <w:rPr>
                <w:rFonts w:ascii="Garamond" w:hAnsi="Garamond"/>
                <w:sz w:val="20"/>
                <w:szCs w:val="20"/>
                <w:lang w:val="pt-PT"/>
              </w:rPr>
              <w:t>igual</w:t>
            </w:r>
            <w:r w:rsidRPr="006F0409">
              <w:rPr>
                <w:rFonts w:ascii="Garamond" w:hAnsi="Garamond"/>
                <w:spacing w:val="-11"/>
                <w:sz w:val="20"/>
                <w:szCs w:val="20"/>
                <w:lang w:val="pt-PT"/>
              </w:rPr>
              <w:t xml:space="preserve"> </w:t>
            </w:r>
            <w:r w:rsidRPr="006F0409">
              <w:rPr>
                <w:rFonts w:ascii="Garamond" w:hAnsi="Garamond"/>
                <w:sz w:val="20"/>
                <w:szCs w:val="20"/>
                <w:lang w:val="pt-PT"/>
              </w:rPr>
              <w:t>ou inferior a 2 anos — compra e sua plantação;</w:t>
            </w:r>
          </w:p>
          <w:p w14:paraId="3976662B" w14:textId="77777777" w:rsidR="0052556A" w:rsidRPr="006F0409" w:rsidRDefault="0052556A" w:rsidP="00203C24">
            <w:pPr>
              <w:pStyle w:val="TableParagraph"/>
              <w:numPr>
                <w:ilvl w:val="0"/>
                <w:numId w:val="33"/>
              </w:numPr>
              <w:tabs>
                <w:tab w:val="left" w:pos="235"/>
              </w:tabs>
              <w:spacing w:before="1"/>
              <w:ind w:left="235" w:hanging="235"/>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2"/>
                <w:sz w:val="20"/>
                <w:szCs w:val="20"/>
                <w:lang w:val="pt-PT"/>
              </w:rPr>
              <w:t xml:space="preserve"> </w:t>
            </w:r>
            <w:r w:rsidRPr="006F0409">
              <w:rPr>
                <w:rFonts w:ascii="Garamond" w:hAnsi="Garamond"/>
                <w:sz w:val="20"/>
                <w:szCs w:val="20"/>
                <w:lang w:val="pt-PT"/>
              </w:rPr>
              <w:t>Direitos</w:t>
            </w:r>
            <w:r w:rsidRPr="006F0409">
              <w:rPr>
                <w:rFonts w:ascii="Garamond" w:hAnsi="Garamond"/>
                <w:spacing w:val="-2"/>
                <w:sz w:val="20"/>
                <w:szCs w:val="20"/>
                <w:lang w:val="pt-PT"/>
              </w:rPr>
              <w:t xml:space="preserve"> </w:t>
            </w:r>
            <w:r w:rsidRPr="006F0409">
              <w:rPr>
                <w:rFonts w:ascii="Garamond" w:hAnsi="Garamond"/>
                <w:sz w:val="20"/>
                <w:szCs w:val="20"/>
                <w:lang w:val="pt-PT"/>
              </w:rPr>
              <w:t>de</w:t>
            </w:r>
            <w:r w:rsidRPr="006F0409">
              <w:rPr>
                <w:rFonts w:ascii="Garamond" w:hAnsi="Garamond"/>
                <w:spacing w:val="-2"/>
                <w:sz w:val="20"/>
                <w:szCs w:val="20"/>
                <w:lang w:val="pt-PT"/>
              </w:rPr>
              <w:t xml:space="preserve"> </w:t>
            </w:r>
            <w:r w:rsidRPr="006F0409">
              <w:rPr>
                <w:rFonts w:ascii="Garamond" w:hAnsi="Garamond"/>
                <w:sz w:val="20"/>
                <w:szCs w:val="20"/>
                <w:lang w:val="pt-PT"/>
              </w:rPr>
              <w:t>produção</w:t>
            </w:r>
            <w:r w:rsidRPr="006F0409">
              <w:rPr>
                <w:rFonts w:ascii="Garamond" w:hAnsi="Garamond"/>
                <w:spacing w:val="-2"/>
                <w:sz w:val="20"/>
                <w:szCs w:val="20"/>
                <w:lang w:val="pt-PT"/>
              </w:rPr>
              <w:t xml:space="preserve"> agrícola;</w:t>
            </w:r>
          </w:p>
          <w:p w14:paraId="0E3A64A1" w14:textId="77777777" w:rsidR="0052556A" w:rsidRPr="006F0409" w:rsidRDefault="0052556A" w:rsidP="00203C24">
            <w:pPr>
              <w:pStyle w:val="TableParagraph"/>
              <w:numPr>
                <w:ilvl w:val="0"/>
                <w:numId w:val="33"/>
              </w:numPr>
              <w:tabs>
                <w:tab w:val="left" w:pos="235"/>
              </w:tabs>
              <w:spacing w:before="5"/>
              <w:ind w:left="235" w:hanging="235"/>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1"/>
                <w:sz w:val="20"/>
                <w:szCs w:val="20"/>
                <w:lang w:val="pt-PT"/>
              </w:rPr>
              <w:t xml:space="preserve"> </w:t>
            </w:r>
            <w:r w:rsidRPr="006F0409">
              <w:rPr>
                <w:rFonts w:ascii="Garamond" w:hAnsi="Garamond"/>
                <w:sz w:val="20"/>
                <w:szCs w:val="20"/>
                <w:lang w:val="pt-PT"/>
              </w:rPr>
              <w:t xml:space="preserve">Direitos ao </w:t>
            </w:r>
            <w:r w:rsidRPr="006F0409">
              <w:rPr>
                <w:rFonts w:ascii="Garamond" w:hAnsi="Garamond"/>
                <w:spacing w:val="-2"/>
                <w:sz w:val="20"/>
                <w:szCs w:val="20"/>
                <w:lang w:val="pt-PT"/>
              </w:rPr>
              <w:t>pagamento;</w:t>
            </w:r>
          </w:p>
          <w:p w14:paraId="71332244" w14:textId="77777777" w:rsidR="0052556A" w:rsidRPr="006F0409" w:rsidRDefault="0052556A" w:rsidP="00203C24">
            <w:pPr>
              <w:pStyle w:val="TableParagraph"/>
              <w:numPr>
                <w:ilvl w:val="0"/>
                <w:numId w:val="33"/>
              </w:numPr>
              <w:tabs>
                <w:tab w:val="left" w:pos="235"/>
              </w:tabs>
              <w:spacing w:before="4"/>
              <w:ind w:left="235" w:hanging="235"/>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7"/>
                <w:sz w:val="20"/>
                <w:szCs w:val="20"/>
                <w:lang w:val="pt-PT"/>
              </w:rPr>
              <w:t xml:space="preserve"> </w:t>
            </w:r>
            <w:r w:rsidRPr="006F0409">
              <w:rPr>
                <w:rFonts w:ascii="Garamond" w:hAnsi="Garamond"/>
                <w:sz w:val="20"/>
                <w:szCs w:val="20"/>
                <w:lang w:val="pt-PT"/>
              </w:rPr>
              <w:t>Trabalhos</w:t>
            </w:r>
            <w:r w:rsidRPr="006F0409">
              <w:rPr>
                <w:rFonts w:ascii="Garamond" w:hAnsi="Garamond"/>
                <w:spacing w:val="-3"/>
                <w:sz w:val="20"/>
                <w:szCs w:val="20"/>
                <w:lang w:val="pt-PT"/>
              </w:rPr>
              <w:t xml:space="preserve"> </w:t>
            </w:r>
            <w:r w:rsidRPr="006F0409">
              <w:rPr>
                <w:rFonts w:ascii="Garamond" w:hAnsi="Garamond"/>
                <w:sz w:val="20"/>
                <w:szCs w:val="20"/>
                <w:lang w:val="pt-PT"/>
              </w:rPr>
              <w:t>de</w:t>
            </w:r>
            <w:r w:rsidRPr="006F0409">
              <w:rPr>
                <w:rFonts w:ascii="Garamond" w:hAnsi="Garamond"/>
                <w:spacing w:val="-3"/>
                <w:sz w:val="20"/>
                <w:szCs w:val="20"/>
                <w:lang w:val="pt-PT"/>
              </w:rPr>
              <w:t xml:space="preserve"> </w:t>
            </w:r>
            <w:r w:rsidRPr="006F0409">
              <w:rPr>
                <w:rFonts w:ascii="Garamond" w:hAnsi="Garamond"/>
                <w:sz w:val="20"/>
                <w:szCs w:val="20"/>
                <w:lang w:val="pt-PT"/>
              </w:rPr>
              <w:t>reparação</w:t>
            </w:r>
            <w:r w:rsidRPr="006F0409">
              <w:rPr>
                <w:rFonts w:ascii="Garamond" w:hAnsi="Garamond"/>
                <w:spacing w:val="-3"/>
                <w:sz w:val="20"/>
                <w:szCs w:val="20"/>
                <w:lang w:val="pt-PT"/>
              </w:rPr>
              <w:t xml:space="preserve"> </w:t>
            </w:r>
            <w:r w:rsidRPr="006F0409">
              <w:rPr>
                <w:rFonts w:ascii="Garamond" w:hAnsi="Garamond"/>
                <w:sz w:val="20"/>
                <w:szCs w:val="20"/>
                <w:lang w:val="pt-PT"/>
              </w:rPr>
              <w:t>e</w:t>
            </w:r>
            <w:r w:rsidRPr="006F0409">
              <w:rPr>
                <w:rFonts w:ascii="Garamond" w:hAnsi="Garamond"/>
                <w:spacing w:val="-3"/>
                <w:sz w:val="20"/>
                <w:szCs w:val="20"/>
                <w:lang w:val="pt-PT"/>
              </w:rPr>
              <w:t xml:space="preserve"> </w:t>
            </w:r>
            <w:r w:rsidRPr="006F0409">
              <w:rPr>
                <w:rFonts w:ascii="Garamond" w:hAnsi="Garamond"/>
                <w:sz w:val="20"/>
                <w:szCs w:val="20"/>
                <w:lang w:val="pt-PT"/>
              </w:rPr>
              <w:t>de</w:t>
            </w:r>
            <w:r w:rsidRPr="006F0409">
              <w:rPr>
                <w:rFonts w:ascii="Garamond" w:hAnsi="Garamond"/>
                <w:spacing w:val="-2"/>
                <w:sz w:val="20"/>
                <w:szCs w:val="20"/>
                <w:lang w:val="pt-PT"/>
              </w:rPr>
              <w:t xml:space="preserve"> manutenção;</w:t>
            </w:r>
          </w:p>
          <w:p w14:paraId="51B68A3B" w14:textId="77777777" w:rsidR="0052556A" w:rsidRPr="006F0409" w:rsidRDefault="0052556A" w:rsidP="00203C24">
            <w:pPr>
              <w:pStyle w:val="TableParagraph"/>
              <w:numPr>
                <w:ilvl w:val="0"/>
                <w:numId w:val="33"/>
              </w:numPr>
              <w:tabs>
                <w:tab w:val="left" w:pos="170"/>
                <w:tab w:val="left" w:pos="232"/>
              </w:tabs>
              <w:spacing w:before="2" w:line="244" w:lineRule="auto"/>
              <w:ind w:left="170" w:right="48" w:hanging="171"/>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5"/>
                <w:sz w:val="20"/>
                <w:szCs w:val="20"/>
                <w:lang w:val="pt-PT"/>
              </w:rPr>
              <w:t xml:space="preserve"> </w:t>
            </w:r>
            <w:r w:rsidRPr="006F0409">
              <w:rPr>
                <w:rFonts w:ascii="Garamond" w:hAnsi="Garamond"/>
                <w:sz w:val="20"/>
                <w:szCs w:val="20"/>
                <w:lang w:val="pt-PT"/>
              </w:rPr>
              <w:t>Substituição</w:t>
            </w:r>
            <w:r w:rsidRPr="006F0409">
              <w:rPr>
                <w:rFonts w:ascii="Garamond" w:hAnsi="Garamond"/>
                <w:spacing w:val="-4"/>
                <w:sz w:val="20"/>
                <w:szCs w:val="20"/>
                <w:lang w:val="pt-PT"/>
              </w:rPr>
              <w:t xml:space="preserve"> </w:t>
            </w:r>
            <w:r w:rsidRPr="006F0409">
              <w:rPr>
                <w:rFonts w:ascii="Garamond" w:hAnsi="Garamond"/>
                <w:sz w:val="20"/>
                <w:szCs w:val="20"/>
                <w:lang w:val="pt-PT"/>
              </w:rPr>
              <w:t>de</w:t>
            </w:r>
            <w:r w:rsidRPr="006F0409">
              <w:rPr>
                <w:rFonts w:ascii="Garamond" w:hAnsi="Garamond"/>
                <w:spacing w:val="-4"/>
                <w:sz w:val="20"/>
                <w:szCs w:val="20"/>
                <w:lang w:val="pt-PT"/>
              </w:rPr>
              <w:t xml:space="preserve"> </w:t>
            </w:r>
            <w:r w:rsidRPr="006F0409">
              <w:rPr>
                <w:rFonts w:ascii="Garamond" w:hAnsi="Garamond"/>
                <w:sz w:val="20"/>
                <w:szCs w:val="20"/>
                <w:lang w:val="pt-PT"/>
              </w:rPr>
              <w:t>equipamentos,</w:t>
            </w:r>
            <w:r w:rsidRPr="006F0409">
              <w:rPr>
                <w:rFonts w:ascii="Garamond" w:hAnsi="Garamond"/>
                <w:spacing w:val="-4"/>
                <w:sz w:val="20"/>
                <w:szCs w:val="20"/>
                <w:lang w:val="pt-PT"/>
              </w:rPr>
              <w:t xml:space="preserve"> </w:t>
            </w:r>
            <w:r w:rsidRPr="006F0409">
              <w:rPr>
                <w:rFonts w:ascii="Garamond" w:hAnsi="Garamond"/>
                <w:sz w:val="20"/>
                <w:szCs w:val="20"/>
                <w:lang w:val="pt-PT"/>
              </w:rPr>
              <w:t>exceto</w:t>
            </w:r>
            <w:r w:rsidRPr="006F0409">
              <w:rPr>
                <w:rFonts w:ascii="Garamond" w:hAnsi="Garamond"/>
                <w:spacing w:val="-4"/>
                <w:sz w:val="20"/>
                <w:szCs w:val="20"/>
                <w:lang w:val="pt-PT"/>
              </w:rPr>
              <w:t xml:space="preserve"> </w:t>
            </w:r>
            <w:r w:rsidRPr="006F0409">
              <w:rPr>
                <w:rFonts w:ascii="Garamond" w:hAnsi="Garamond"/>
                <w:sz w:val="20"/>
                <w:szCs w:val="20"/>
                <w:lang w:val="pt-PT"/>
              </w:rPr>
              <w:t>se</w:t>
            </w:r>
            <w:r w:rsidRPr="006F0409">
              <w:rPr>
                <w:rFonts w:ascii="Garamond" w:hAnsi="Garamond"/>
                <w:spacing w:val="-4"/>
                <w:sz w:val="20"/>
                <w:szCs w:val="20"/>
                <w:lang w:val="pt-PT"/>
              </w:rPr>
              <w:t xml:space="preserve"> </w:t>
            </w:r>
            <w:r w:rsidRPr="006F0409">
              <w:rPr>
                <w:rFonts w:ascii="Garamond" w:hAnsi="Garamond"/>
                <w:sz w:val="20"/>
                <w:szCs w:val="20"/>
                <w:lang w:val="pt-PT"/>
              </w:rPr>
              <w:t>esta</w:t>
            </w:r>
            <w:r w:rsidRPr="006F0409">
              <w:rPr>
                <w:rFonts w:ascii="Garamond" w:hAnsi="Garamond"/>
                <w:spacing w:val="-4"/>
                <w:sz w:val="20"/>
                <w:szCs w:val="20"/>
                <w:lang w:val="pt-PT"/>
              </w:rPr>
              <w:t xml:space="preserve"> </w:t>
            </w:r>
            <w:proofErr w:type="spellStart"/>
            <w:r w:rsidRPr="006F0409">
              <w:rPr>
                <w:rFonts w:ascii="Garamond" w:hAnsi="Garamond"/>
                <w:sz w:val="20"/>
                <w:szCs w:val="20"/>
                <w:lang w:val="pt-PT"/>
              </w:rPr>
              <w:t>substi</w:t>
            </w:r>
            <w:proofErr w:type="spellEnd"/>
            <w:r w:rsidRPr="006F0409">
              <w:rPr>
                <w:rFonts w:ascii="Garamond" w:hAnsi="Garamond"/>
                <w:sz w:val="20"/>
                <w:szCs w:val="20"/>
                <w:lang w:val="pt-PT"/>
              </w:rPr>
              <w:t>- tuição</w:t>
            </w:r>
            <w:r w:rsidRPr="006F0409">
              <w:rPr>
                <w:rFonts w:ascii="Garamond" w:hAnsi="Garamond"/>
                <w:spacing w:val="-2"/>
                <w:sz w:val="20"/>
                <w:szCs w:val="20"/>
                <w:lang w:val="pt-PT"/>
              </w:rPr>
              <w:t xml:space="preserve"> </w:t>
            </w:r>
            <w:r w:rsidRPr="006F0409">
              <w:rPr>
                <w:rFonts w:ascii="Garamond" w:hAnsi="Garamond"/>
                <w:sz w:val="20"/>
                <w:szCs w:val="20"/>
                <w:lang w:val="pt-PT"/>
              </w:rPr>
              <w:t>incluir</w:t>
            </w:r>
            <w:r w:rsidRPr="006F0409">
              <w:rPr>
                <w:rFonts w:ascii="Garamond" w:hAnsi="Garamond"/>
                <w:spacing w:val="-1"/>
                <w:sz w:val="20"/>
                <w:szCs w:val="20"/>
                <w:lang w:val="pt-PT"/>
              </w:rPr>
              <w:t xml:space="preserve"> </w:t>
            </w:r>
            <w:r w:rsidRPr="006F0409">
              <w:rPr>
                <w:rFonts w:ascii="Garamond" w:hAnsi="Garamond"/>
                <w:sz w:val="20"/>
                <w:szCs w:val="20"/>
                <w:lang w:val="pt-PT"/>
              </w:rPr>
              <w:t>a</w:t>
            </w:r>
            <w:r w:rsidRPr="006F0409">
              <w:rPr>
                <w:rFonts w:ascii="Garamond" w:hAnsi="Garamond"/>
                <w:spacing w:val="-2"/>
                <w:sz w:val="20"/>
                <w:szCs w:val="20"/>
                <w:lang w:val="pt-PT"/>
              </w:rPr>
              <w:t xml:space="preserve"> </w:t>
            </w:r>
            <w:r w:rsidRPr="006F0409">
              <w:rPr>
                <w:rFonts w:ascii="Garamond" w:hAnsi="Garamond"/>
                <w:sz w:val="20"/>
                <w:szCs w:val="20"/>
                <w:lang w:val="pt-PT"/>
              </w:rPr>
              <w:t>compra</w:t>
            </w:r>
            <w:r w:rsidRPr="006F0409">
              <w:rPr>
                <w:rFonts w:ascii="Garamond" w:hAnsi="Garamond"/>
                <w:spacing w:val="-2"/>
                <w:sz w:val="20"/>
                <w:szCs w:val="20"/>
                <w:lang w:val="pt-PT"/>
              </w:rPr>
              <w:t xml:space="preserve"> </w:t>
            </w:r>
            <w:r w:rsidRPr="006F0409">
              <w:rPr>
                <w:rFonts w:ascii="Garamond" w:hAnsi="Garamond"/>
                <w:sz w:val="20"/>
                <w:szCs w:val="20"/>
                <w:lang w:val="pt-PT"/>
              </w:rPr>
              <w:t>de</w:t>
            </w:r>
            <w:r w:rsidRPr="006F0409">
              <w:rPr>
                <w:rFonts w:ascii="Garamond" w:hAnsi="Garamond"/>
                <w:spacing w:val="-2"/>
                <w:sz w:val="20"/>
                <w:szCs w:val="20"/>
                <w:lang w:val="pt-PT"/>
              </w:rPr>
              <w:t xml:space="preserve"> </w:t>
            </w:r>
            <w:r w:rsidRPr="006F0409">
              <w:rPr>
                <w:rFonts w:ascii="Garamond" w:hAnsi="Garamond"/>
                <w:sz w:val="20"/>
                <w:szCs w:val="20"/>
                <w:lang w:val="pt-PT"/>
              </w:rPr>
              <w:t>equipamentos</w:t>
            </w:r>
            <w:r w:rsidRPr="006F0409">
              <w:rPr>
                <w:rFonts w:ascii="Garamond" w:hAnsi="Garamond"/>
                <w:spacing w:val="-1"/>
                <w:sz w:val="20"/>
                <w:szCs w:val="20"/>
                <w:lang w:val="pt-PT"/>
              </w:rPr>
              <w:t xml:space="preserve"> </w:t>
            </w:r>
            <w:r w:rsidRPr="006F0409">
              <w:rPr>
                <w:rFonts w:ascii="Garamond" w:hAnsi="Garamond"/>
                <w:sz w:val="20"/>
                <w:szCs w:val="20"/>
                <w:lang w:val="pt-PT"/>
              </w:rPr>
              <w:t>diferentes,</w:t>
            </w:r>
            <w:r w:rsidRPr="006F0409">
              <w:rPr>
                <w:rFonts w:ascii="Garamond" w:hAnsi="Garamond"/>
                <w:spacing w:val="-1"/>
                <w:sz w:val="20"/>
                <w:szCs w:val="20"/>
                <w:lang w:val="pt-PT"/>
              </w:rPr>
              <w:t xml:space="preserve"> </w:t>
            </w:r>
            <w:r w:rsidRPr="006F0409">
              <w:rPr>
                <w:rFonts w:ascii="Garamond" w:hAnsi="Garamond"/>
                <w:sz w:val="20"/>
                <w:szCs w:val="20"/>
                <w:lang w:val="pt-PT"/>
              </w:rPr>
              <w:t xml:space="preserve">quer na tecnologia utilizada, quer na capacidade absoluta ou </w:t>
            </w:r>
            <w:r w:rsidRPr="006F0409">
              <w:rPr>
                <w:rFonts w:ascii="Garamond" w:hAnsi="Garamond"/>
                <w:spacing w:val="-2"/>
                <w:sz w:val="20"/>
                <w:szCs w:val="20"/>
                <w:lang w:val="pt-PT"/>
              </w:rPr>
              <w:t xml:space="preserve">horária; </w:t>
            </w:r>
          </w:p>
          <w:p w14:paraId="62E1D944" w14:textId="77777777" w:rsidR="0052556A" w:rsidRPr="006F0409" w:rsidRDefault="0052556A" w:rsidP="00203C24">
            <w:pPr>
              <w:pStyle w:val="TableParagraph"/>
              <w:numPr>
                <w:ilvl w:val="0"/>
                <w:numId w:val="33"/>
              </w:numPr>
              <w:tabs>
                <w:tab w:val="left" w:pos="170"/>
                <w:tab w:val="left" w:pos="232"/>
              </w:tabs>
              <w:spacing w:before="2" w:line="244" w:lineRule="auto"/>
              <w:ind w:left="170" w:right="48" w:hanging="171"/>
              <w:jc w:val="both"/>
              <w:rPr>
                <w:rFonts w:ascii="Garamond" w:hAnsi="Garamond"/>
                <w:sz w:val="20"/>
                <w:szCs w:val="20"/>
                <w:lang w:val="pt-PT"/>
              </w:rPr>
            </w:pPr>
            <w:r w:rsidRPr="006F0409">
              <w:rPr>
                <w:rFonts w:ascii="Garamond" w:hAnsi="Garamond"/>
                <w:spacing w:val="-2"/>
                <w:sz w:val="20"/>
                <w:szCs w:val="20"/>
                <w:lang w:val="pt-PT"/>
              </w:rPr>
              <w:t>— Infraestruturas</w:t>
            </w:r>
            <w:r w:rsidRPr="006F0409">
              <w:rPr>
                <w:rFonts w:ascii="Garamond" w:hAnsi="Garamond"/>
                <w:spacing w:val="-5"/>
                <w:sz w:val="20"/>
                <w:szCs w:val="20"/>
                <w:lang w:val="pt-PT"/>
              </w:rPr>
              <w:t xml:space="preserve"> </w:t>
            </w:r>
            <w:r w:rsidRPr="006F0409">
              <w:rPr>
                <w:rFonts w:ascii="Garamond" w:hAnsi="Garamond"/>
                <w:spacing w:val="-2"/>
                <w:sz w:val="20"/>
                <w:szCs w:val="20"/>
                <w:lang w:val="pt-PT"/>
              </w:rPr>
              <w:t>de</w:t>
            </w:r>
            <w:r w:rsidRPr="006F0409">
              <w:rPr>
                <w:rFonts w:ascii="Garamond" w:hAnsi="Garamond"/>
                <w:spacing w:val="-5"/>
                <w:sz w:val="20"/>
                <w:szCs w:val="20"/>
                <w:lang w:val="pt-PT"/>
              </w:rPr>
              <w:t xml:space="preserve"> </w:t>
            </w:r>
            <w:r w:rsidRPr="006F0409">
              <w:rPr>
                <w:rFonts w:ascii="Garamond" w:hAnsi="Garamond"/>
                <w:spacing w:val="-2"/>
                <w:sz w:val="20"/>
                <w:szCs w:val="20"/>
                <w:lang w:val="pt-PT"/>
              </w:rPr>
              <w:t>serviço</w:t>
            </w:r>
            <w:r w:rsidRPr="006F0409">
              <w:rPr>
                <w:rFonts w:ascii="Garamond" w:hAnsi="Garamond"/>
                <w:spacing w:val="-5"/>
                <w:sz w:val="20"/>
                <w:szCs w:val="20"/>
                <w:lang w:val="pt-PT"/>
              </w:rPr>
              <w:t xml:space="preserve"> </w:t>
            </w:r>
            <w:r w:rsidRPr="006F0409">
              <w:rPr>
                <w:rFonts w:ascii="Garamond" w:hAnsi="Garamond"/>
                <w:spacing w:val="-2"/>
                <w:sz w:val="20"/>
                <w:szCs w:val="20"/>
                <w:lang w:val="pt-PT"/>
              </w:rPr>
              <w:t>público,</w:t>
            </w:r>
            <w:r w:rsidRPr="006F0409">
              <w:rPr>
                <w:rFonts w:ascii="Garamond" w:hAnsi="Garamond"/>
                <w:spacing w:val="-5"/>
                <w:sz w:val="20"/>
                <w:szCs w:val="20"/>
                <w:lang w:val="pt-PT"/>
              </w:rPr>
              <w:t xml:space="preserve"> </w:t>
            </w:r>
            <w:r w:rsidRPr="006F0409">
              <w:rPr>
                <w:rFonts w:ascii="Garamond" w:hAnsi="Garamond"/>
                <w:spacing w:val="-2"/>
                <w:sz w:val="20"/>
                <w:szCs w:val="20"/>
                <w:lang w:val="pt-PT"/>
              </w:rPr>
              <w:t>tais</w:t>
            </w:r>
            <w:r w:rsidRPr="006F0409">
              <w:rPr>
                <w:rFonts w:ascii="Garamond" w:hAnsi="Garamond"/>
                <w:spacing w:val="-5"/>
                <w:sz w:val="20"/>
                <w:szCs w:val="20"/>
                <w:lang w:val="pt-PT"/>
              </w:rPr>
              <w:t xml:space="preserve"> </w:t>
            </w:r>
            <w:r w:rsidRPr="006F0409">
              <w:rPr>
                <w:rFonts w:ascii="Garamond" w:hAnsi="Garamond"/>
                <w:spacing w:val="-2"/>
                <w:sz w:val="20"/>
                <w:szCs w:val="20"/>
                <w:lang w:val="pt-PT"/>
              </w:rPr>
              <w:t>como</w:t>
            </w:r>
            <w:r w:rsidRPr="006F0409">
              <w:rPr>
                <w:rFonts w:ascii="Garamond" w:hAnsi="Garamond"/>
                <w:spacing w:val="-5"/>
                <w:sz w:val="20"/>
                <w:szCs w:val="20"/>
                <w:lang w:val="pt-PT"/>
              </w:rPr>
              <w:t xml:space="preserve"> </w:t>
            </w:r>
            <w:r w:rsidRPr="006F0409">
              <w:rPr>
                <w:rFonts w:ascii="Garamond" w:hAnsi="Garamond"/>
                <w:spacing w:val="-2"/>
                <w:sz w:val="20"/>
                <w:szCs w:val="20"/>
                <w:lang w:val="pt-PT"/>
              </w:rPr>
              <w:t>ramais</w:t>
            </w:r>
            <w:r w:rsidRPr="006F0409">
              <w:rPr>
                <w:rFonts w:ascii="Garamond" w:hAnsi="Garamond"/>
                <w:spacing w:val="-5"/>
                <w:sz w:val="20"/>
                <w:szCs w:val="20"/>
                <w:lang w:val="pt-PT"/>
              </w:rPr>
              <w:t xml:space="preserve"> </w:t>
            </w:r>
            <w:r w:rsidRPr="006F0409">
              <w:rPr>
                <w:rFonts w:ascii="Garamond" w:hAnsi="Garamond"/>
                <w:spacing w:val="-2"/>
                <w:sz w:val="20"/>
                <w:szCs w:val="20"/>
                <w:lang w:val="pt-PT"/>
              </w:rPr>
              <w:t xml:space="preserve">de </w:t>
            </w:r>
            <w:r w:rsidRPr="006F0409">
              <w:rPr>
                <w:rFonts w:ascii="Garamond" w:hAnsi="Garamond"/>
                <w:spacing w:val="-4"/>
                <w:sz w:val="20"/>
                <w:szCs w:val="20"/>
                <w:lang w:val="pt-PT"/>
              </w:rPr>
              <w:t xml:space="preserve">caminho-de-ferro, estações de pré-tratamento de efluentes, </w:t>
            </w:r>
            <w:r w:rsidRPr="006F0409">
              <w:rPr>
                <w:rFonts w:ascii="Garamond" w:hAnsi="Garamond"/>
                <w:sz w:val="20"/>
                <w:szCs w:val="20"/>
                <w:lang w:val="pt-PT"/>
              </w:rPr>
              <w:t>estações de tratamento de efluentes e vias de acesso, exceto se servirem e se localizarem junto da unidade e forem da exclusiva titularidade do beneficiário;</w:t>
            </w:r>
          </w:p>
          <w:p w14:paraId="0D58EBC2" w14:textId="77777777" w:rsidR="0052556A" w:rsidRPr="006F0409" w:rsidRDefault="0052556A" w:rsidP="00E44C3B">
            <w:pPr>
              <w:pStyle w:val="oj-normal"/>
              <w:spacing w:before="120" w:after="0" w:line="312" w:lineRule="atLeast"/>
              <w:jc w:val="both"/>
              <w:rPr>
                <w:rFonts w:ascii="Garamond" w:hAnsi="Garamond"/>
                <w:sz w:val="20"/>
                <w:szCs w:val="20"/>
                <w:lang w:val="pt-PT"/>
              </w:rPr>
            </w:pPr>
          </w:p>
        </w:tc>
        <w:tc>
          <w:tcPr>
            <w:tcW w:w="4535" w:type="dxa"/>
            <w:tcBorders>
              <w:top w:val="single" w:sz="4" w:space="0" w:color="000000"/>
              <w:left w:val="single" w:sz="4" w:space="0" w:color="000000"/>
              <w:bottom w:val="single" w:sz="4" w:space="0" w:color="000000"/>
              <w:right w:val="nil"/>
            </w:tcBorders>
          </w:tcPr>
          <w:p w14:paraId="27593417" w14:textId="77777777" w:rsidR="0052556A" w:rsidRPr="006F0409" w:rsidRDefault="0052556A" w:rsidP="00E44C3B">
            <w:pPr>
              <w:pStyle w:val="TableParagraph"/>
              <w:spacing w:before="10"/>
              <w:rPr>
                <w:rFonts w:ascii="Garamond" w:hAnsi="Garamond"/>
                <w:b/>
                <w:sz w:val="20"/>
                <w:szCs w:val="20"/>
                <w:lang w:val="pt-PT"/>
              </w:rPr>
            </w:pPr>
          </w:p>
          <w:p w14:paraId="24301C31" w14:textId="77777777" w:rsidR="0052556A" w:rsidRPr="006F0409" w:rsidRDefault="0052556A" w:rsidP="00203C24">
            <w:pPr>
              <w:pStyle w:val="TableParagraph"/>
              <w:numPr>
                <w:ilvl w:val="0"/>
                <w:numId w:val="33"/>
              </w:numPr>
              <w:tabs>
                <w:tab w:val="left" w:pos="222"/>
                <w:tab w:val="left" w:pos="291"/>
              </w:tabs>
              <w:spacing w:line="244" w:lineRule="auto"/>
              <w:ind w:left="426" w:right="-15"/>
              <w:jc w:val="both"/>
              <w:rPr>
                <w:rFonts w:ascii="Garamond" w:hAnsi="Garamond"/>
                <w:sz w:val="20"/>
                <w:szCs w:val="20"/>
                <w:lang w:val="pt-PT"/>
              </w:rPr>
            </w:pPr>
            <w:r w:rsidRPr="006F0409">
              <w:rPr>
                <w:rFonts w:ascii="Garamond" w:hAnsi="Garamond"/>
                <w:sz w:val="20"/>
                <w:szCs w:val="20"/>
                <w:lang w:val="pt-PT"/>
              </w:rPr>
              <w:t>— Componentes do imobilizado incorpóreo, tais como despesas</w:t>
            </w:r>
            <w:r w:rsidRPr="006F0409">
              <w:rPr>
                <w:rFonts w:ascii="Garamond" w:hAnsi="Garamond"/>
                <w:spacing w:val="-8"/>
                <w:sz w:val="20"/>
                <w:szCs w:val="20"/>
                <w:lang w:val="pt-PT"/>
              </w:rPr>
              <w:t xml:space="preserve"> </w:t>
            </w:r>
            <w:r w:rsidRPr="006F0409">
              <w:rPr>
                <w:rFonts w:ascii="Garamond" w:hAnsi="Garamond"/>
                <w:sz w:val="20"/>
                <w:szCs w:val="20"/>
                <w:lang w:val="pt-PT"/>
              </w:rPr>
              <w:t>de</w:t>
            </w:r>
            <w:r w:rsidRPr="006F0409">
              <w:rPr>
                <w:rFonts w:ascii="Garamond" w:hAnsi="Garamond"/>
                <w:spacing w:val="-8"/>
                <w:sz w:val="20"/>
                <w:szCs w:val="20"/>
                <w:lang w:val="pt-PT"/>
              </w:rPr>
              <w:t xml:space="preserve"> </w:t>
            </w:r>
            <w:r w:rsidRPr="006F0409">
              <w:rPr>
                <w:rFonts w:ascii="Garamond" w:hAnsi="Garamond"/>
                <w:sz w:val="20"/>
                <w:szCs w:val="20"/>
                <w:lang w:val="pt-PT"/>
              </w:rPr>
              <w:t>constituição,</w:t>
            </w:r>
            <w:r w:rsidRPr="006F0409">
              <w:rPr>
                <w:rFonts w:ascii="Garamond" w:hAnsi="Garamond"/>
                <w:spacing w:val="-8"/>
                <w:sz w:val="20"/>
                <w:szCs w:val="20"/>
                <w:lang w:val="pt-PT"/>
              </w:rPr>
              <w:t xml:space="preserve"> </w:t>
            </w:r>
            <w:r w:rsidRPr="006F0409">
              <w:rPr>
                <w:rFonts w:ascii="Garamond" w:hAnsi="Garamond"/>
                <w:sz w:val="20"/>
                <w:szCs w:val="20"/>
                <w:lang w:val="pt-PT"/>
              </w:rPr>
              <w:t>de</w:t>
            </w:r>
            <w:r w:rsidRPr="006F0409">
              <w:rPr>
                <w:rFonts w:ascii="Garamond" w:hAnsi="Garamond"/>
                <w:spacing w:val="-8"/>
                <w:sz w:val="20"/>
                <w:szCs w:val="20"/>
                <w:lang w:val="pt-PT"/>
              </w:rPr>
              <w:t xml:space="preserve"> </w:t>
            </w:r>
            <w:r w:rsidRPr="006F0409">
              <w:rPr>
                <w:rFonts w:ascii="Garamond" w:hAnsi="Garamond"/>
                <w:sz w:val="20"/>
                <w:szCs w:val="20"/>
                <w:lang w:val="pt-PT"/>
              </w:rPr>
              <w:t>concursos,</w:t>
            </w:r>
            <w:r w:rsidRPr="006F0409">
              <w:rPr>
                <w:rFonts w:ascii="Garamond" w:hAnsi="Garamond"/>
                <w:spacing w:val="-8"/>
                <w:sz w:val="20"/>
                <w:szCs w:val="20"/>
                <w:lang w:val="pt-PT"/>
              </w:rPr>
              <w:t xml:space="preserve"> </w:t>
            </w:r>
            <w:r w:rsidRPr="006F0409">
              <w:rPr>
                <w:rFonts w:ascii="Garamond" w:hAnsi="Garamond"/>
                <w:sz w:val="20"/>
                <w:szCs w:val="20"/>
                <w:lang w:val="pt-PT"/>
              </w:rPr>
              <w:t>de</w:t>
            </w:r>
            <w:r w:rsidRPr="006F0409">
              <w:rPr>
                <w:rFonts w:ascii="Garamond" w:hAnsi="Garamond"/>
                <w:spacing w:val="-8"/>
                <w:sz w:val="20"/>
                <w:szCs w:val="20"/>
                <w:lang w:val="pt-PT"/>
              </w:rPr>
              <w:t xml:space="preserve"> </w:t>
            </w:r>
            <w:r w:rsidRPr="006F0409">
              <w:rPr>
                <w:rFonts w:ascii="Garamond" w:hAnsi="Garamond"/>
                <w:sz w:val="20"/>
                <w:szCs w:val="20"/>
                <w:lang w:val="pt-PT"/>
              </w:rPr>
              <w:t>promoção</w:t>
            </w:r>
            <w:r w:rsidRPr="006F0409">
              <w:rPr>
                <w:rFonts w:ascii="Garamond" w:hAnsi="Garamond"/>
                <w:spacing w:val="-8"/>
                <w:sz w:val="20"/>
                <w:szCs w:val="20"/>
                <w:lang w:val="pt-PT"/>
              </w:rPr>
              <w:t xml:space="preserve"> </w:t>
            </w:r>
            <w:r w:rsidRPr="006F0409">
              <w:rPr>
                <w:rFonts w:ascii="Garamond" w:hAnsi="Garamond"/>
                <w:sz w:val="20"/>
                <w:szCs w:val="20"/>
                <w:lang w:val="pt-PT"/>
              </w:rPr>
              <w:t>de marcas e mensagens publicitárias;</w:t>
            </w:r>
          </w:p>
          <w:p w14:paraId="64B6425D" w14:textId="77777777" w:rsidR="0052556A" w:rsidRPr="006F0409" w:rsidRDefault="0052556A" w:rsidP="00203C24">
            <w:pPr>
              <w:pStyle w:val="TableParagraph"/>
              <w:numPr>
                <w:ilvl w:val="0"/>
                <w:numId w:val="33"/>
              </w:numPr>
              <w:tabs>
                <w:tab w:val="left" w:pos="287"/>
              </w:tabs>
              <w:spacing w:before="2"/>
              <w:ind w:left="426"/>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3"/>
                <w:sz w:val="20"/>
                <w:szCs w:val="20"/>
                <w:lang w:val="pt-PT"/>
              </w:rPr>
              <w:t xml:space="preserve"> </w:t>
            </w:r>
            <w:r w:rsidRPr="006F0409">
              <w:rPr>
                <w:rFonts w:ascii="Garamond" w:hAnsi="Garamond"/>
                <w:sz w:val="20"/>
                <w:szCs w:val="20"/>
                <w:lang w:val="pt-PT"/>
              </w:rPr>
              <w:t>Multas, coimas, sanções financeiras, juros</w:t>
            </w:r>
            <w:r w:rsidRPr="006F0409">
              <w:rPr>
                <w:rFonts w:ascii="Garamond" w:hAnsi="Garamond"/>
                <w:spacing w:val="-3"/>
                <w:sz w:val="20"/>
                <w:szCs w:val="20"/>
                <w:lang w:val="pt-PT"/>
              </w:rPr>
              <w:t xml:space="preserve"> </w:t>
            </w:r>
            <w:r w:rsidRPr="006F0409">
              <w:rPr>
                <w:rFonts w:ascii="Garamond" w:hAnsi="Garamond"/>
                <w:sz w:val="20"/>
                <w:szCs w:val="20"/>
                <w:lang w:val="pt-PT"/>
              </w:rPr>
              <w:t>durante</w:t>
            </w:r>
            <w:r w:rsidRPr="006F0409">
              <w:rPr>
                <w:rFonts w:ascii="Garamond" w:hAnsi="Garamond"/>
                <w:spacing w:val="-2"/>
                <w:sz w:val="20"/>
                <w:szCs w:val="20"/>
                <w:lang w:val="pt-PT"/>
              </w:rPr>
              <w:t xml:space="preserve"> </w:t>
            </w:r>
            <w:r w:rsidRPr="006F0409">
              <w:rPr>
                <w:rFonts w:ascii="Garamond" w:hAnsi="Garamond"/>
                <w:sz w:val="20"/>
                <w:szCs w:val="20"/>
                <w:lang w:val="pt-PT"/>
              </w:rPr>
              <w:t>a</w:t>
            </w:r>
            <w:r w:rsidRPr="006F0409">
              <w:rPr>
                <w:rFonts w:ascii="Garamond" w:hAnsi="Garamond"/>
                <w:spacing w:val="-3"/>
                <w:sz w:val="20"/>
                <w:szCs w:val="20"/>
                <w:lang w:val="pt-PT"/>
              </w:rPr>
              <w:t xml:space="preserve"> </w:t>
            </w:r>
            <w:r w:rsidRPr="006F0409">
              <w:rPr>
                <w:rFonts w:ascii="Garamond" w:hAnsi="Garamond"/>
                <w:sz w:val="20"/>
                <w:szCs w:val="20"/>
                <w:lang w:val="pt-PT"/>
              </w:rPr>
              <w:t>realização</w:t>
            </w:r>
            <w:r w:rsidRPr="006F0409">
              <w:rPr>
                <w:rFonts w:ascii="Garamond" w:hAnsi="Garamond"/>
                <w:spacing w:val="-3"/>
                <w:sz w:val="20"/>
                <w:szCs w:val="20"/>
                <w:lang w:val="pt-PT"/>
              </w:rPr>
              <w:t xml:space="preserve"> </w:t>
            </w:r>
            <w:r w:rsidRPr="006F0409">
              <w:rPr>
                <w:rFonts w:ascii="Garamond" w:hAnsi="Garamond"/>
                <w:sz w:val="20"/>
                <w:szCs w:val="20"/>
                <w:lang w:val="pt-PT"/>
              </w:rPr>
              <w:t>do</w:t>
            </w:r>
            <w:r w:rsidRPr="006F0409">
              <w:rPr>
                <w:rFonts w:ascii="Garamond" w:hAnsi="Garamond"/>
                <w:spacing w:val="-2"/>
                <w:sz w:val="20"/>
                <w:szCs w:val="20"/>
                <w:lang w:val="pt-PT"/>
              </w:rPr>
              <w:t xml:space="preserve"> investimento;</w:t>
            </w:r>
          </w:p>
          <w:p w14:paraId="3F1CDD53" w14:textId="77777777" w:rsidR="0052556A" w:rsidRPr="006F0409" w:rsidRDefault="0052556A" w:rsidP="00203C24">
            <w:pPr>
              <w:pStyle w:val="TableParagraph"/>
              <w:numPr>
                <w:ilvl w:val="0"/>
                <w:numId w:val="33"/>
              </w:numPr>
              <w:tabs>
                <w:tab w:val="left" w:pos="222"/>
                <w:tab w:val="left" w:pos="286"/>
              </w:tabs>
              <w:spacing w:before="4" w:line="244" w:lineRule="auto"/>
              <w:ind w:left="426" w:right="-15"/>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3"/>
                <w:sz w:val="20"/>
                <w:szCs w:val="20"/>
                <w:lang w:val="pt-PT"/>
              </w:rPr>
              <w:t xml:space="preserve"> </w:t>
            </w:r>
            <w:r w:rsidRPr="006F0409">
              <w:rPr>
                <w:rFonts w:ascii="Garamond" w:hAnsi="Garamond"/>
                <w:sz w:val="20"/>
                <w:szCs w:val="20"/>
                <w:lang w:val="pt-PT"/>
              </w:rPr>
              <w:t xml:space="preserve">Custos relacionados com contratos de locação financeira como a margem do locador, os custos do refinanciamento dos juros, as despesas gerais e os prémios de </w:t>
            </w:r>
            <w:r w:rsidRPr="006F0409">
              <w:rPr>
                <w:rFonts w:ascii="Garamond" w:hAnsi="Garamond"/>
                <w:spacing w:val="-2"/>
                <w:sz w:val="20"/>
                <w:szCs w:val="20"/>
                <w:lang w:val="pt-PT"/>
              </w:rPr>
              <w:t>seguro;</w:t>
            </w:r>
          </w:p>
          <w:p w14:paraId="51639670" w14:textId="77777777" w:rsidR="0052556A" w:rsidRPr="006F0409" w:rsidRDefault="0052556A" w:rsidP="00203C24">
            <w:pPr>
              <w:pStyle w:val="TableParagraph"/>
              <w:numPr>
                <w:ilvl w:val="0"/>
                <w:numId w:val="33"/>
              </w:numPr>
              <w:tabs>
                <w:tab w:val="left" w:pos="222"/>
                <w:tab w:val="left" w:pos="287"/>
              </w:tabs>
              <w:spacing w:before="3" w:line="244" w:lineRule="auto"/>
              <w:ind w:left="426" w:right="-15"/>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2"/>
                <w:sz w:val="20"/>
                <w:szCs w:val="20"/>
                <w:lang w:val="pt-PT"/>
              </w:rPr>
              <w:t xml:space="preserve"> </w:t>
            </w:r>
            <w:r w:rsidRPr="006F0409">
              <w:rPr>
                <w:rFonts w:ascii="Garamond" w:hAnsi="Garamond"/>
                <w:sz w:val="20"/>
                <w:szCs w:val="20"/>
                <w:lang w:val="pt-PT"/>
              </w:rPr>
              <w:t>Despesas de pré-financiamento e de preparação de processos de contratação de empréstimos bancários e quaisquer outros encargos inerentes a financiamentos;</w:t>
            </w:r>
          </w:p>
          <w:p w14:paraId="748F25FE" w14:textId="77777777" w:rsidR="0052556A" w:rsidRPr="006F0409" w:rsidRDefault="0052556A" w:rsidP="00203C24">
            <w:pPr>
              <w:pStyle w:val="TableParagraph"/>
              <w:numPr>
                <w:ilvl w:val="0"/>
                <w:numId w:val="33"/>
              </w:numPr>
              <w:spacing w:before="3" w:line="244" w:lineRule="auto"/>
              <w:ind w:left="426" w:right="-15"/>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2"/>
                <w:sz w:val="20"/>
                <w:szCs w:val="20"/>
                <w:lang w:val="pt-PT"/>
              </w:rPr>
              <w:t xml:space="preserve"> </w:t>
            </w:r>
            <w:r w:rsidRPr="006F0409">
              <w:rPr>
                <w:rFonts w:ascii="Garamond" w:hAnsi="Garamond"/>
                <w:sz w:val="20"/>
                <w:szCs w:val="20"/>
                <w:lang w:val="pt-PT"/>
              </w:rPr>
              <w:t>Custos normais de funcionamento do beneficiário e investimentos de manutenção, bem como os custos relacionados com atividades de tipo periódico ou contínuo, como publicidade corrente, despesas de consultoria fiscal de rotina e serviços jurídicos e administrativos;</w:t>
            </w:r>
          </w:p>
          <w:p w14:paraId="32B18346" w14:textId="77777777" w:rsidR="0052556A" w:rsidRPr="006F0409" w:rsidRDefault="0052556A" w:rsidP="00203C24">
            <w:pPr>
              <w:pStyle w:val="TableParagraph"/>
              <w:numPr>
                <w:ilvl w:val="0"/>
                <w:numId w:val="33"/>
              </w:numPr>
              <w:tabs>
                <w:tab w:val="left" w:pos="222"/>
                <w:tab w:val="left" w:pos="287"/>
              </w:tabs>
              <w:spacing w:before="3" w:line="244" w:lineRule="auto"/>
              <w:ind w:left="426" w:right="-15"/>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2"/>
                <w:sz w:val="20"/>
                <w:szCs w:val="20"/>
                <w:lang w:val="pt-PT"/>
              </w:rPr>
              <w:t xml:space="preserve"> </w:t>
            </w:r>
            <w:r w:rsidRPr="006F0409">
              <w:rPr>
                <w:rFonts w:ascii="Garamond" w:hAnsi="Garamond"/>
                <w:sz w:val="20"/>
                <w:szCs w:val="20"/>
                <w:lang w:val="pt-PT"/>
              </w:rPr>
              <w:t>Trabalhos da própria empresa;</w:t>
            </w:r>
          </w:p>
          <w:p w14:paraId="5F05F3F6" w14:textId="77777777" w:rsidR="0052556A" w:rsidRPr="006F0409" w:rsidRDefault="0052556A" w:rsidP="00203C24">
            <w:pPr>
              <w:pStyle w:val="TableParagraph"/>
              <w:numPr>
                <w:ilvl w:val="0"/>
                <w:numId w:val="33"/>
              </w:numPr>
              <w:tabs>
                <w:tab w:val="left" w:pos="222"/>
                <w:tab w:val="left" w:pos="287"/>
              </w:tabs>
              <w:spacing w:before="3" w:line="244" w:lineRule="auto"/>
              <w:ind w:left="426" w:right="-15"/>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2"/>
                <w:sz w:val="20"/>
                <w:szCs w:val="20"/>
                <w:lang w:val="pt-PT"/>
              </w:rPr>
              <w:t xml:space="preserve"> </w:t>
            </w:r>
            <w:r w:rsidRPr="006F0409">
              <w:rPr>
                <w:rFonts w:ascii="Garamond" w:hAnsi="Garamond"/>
                <w:sz w:val="20"/>
                <w:szCs w:val="20"/>
                <w:lang w:val="pt-PT"/>
              </w:rPr>
              <w:t>Fundo de maneio;</w:t>
            </w:r>
          </w:p>
          <w:p w14:paraId="026D14EA" w14:textId="77777777" w:rsidR="0052556A" w:rsidRDefault="0052556A" w:rsidP="00203C24">
            <w:pPr>
              <w:pStyle w:val="TableParagraph"/>
              <w:numPr>
                <w:ilvl w:val="0"/>
                <w:numId w:val="33"/>
              </w:numPr>
              <w:tabs>
                <w:tab w:val="left" w:pos="222"/>
                <w:tab w:val="left" w:pos="287"/>
              </w:tabs>
              <w:spacing w:before="3" w:line="244" w:lineRule="auto"/>
              <w:ind w:left="426" w:right="-15"/>
              <w:jc w:val="both"/>
              <w:rPr>
                <w:rFonts w:ascii="Garamond" w:hAnsi="Garamond"/>
                <w:sz w:val="20"/>
                <w:szCs w:val="20"/>
                <w:lang w:val="pt-PT"/>
              </w:rPr>
            </w:pPr>
            <w:r w:rsidRPr="006F0409">
              <w:rPr>
                <w:rFonts w:ascii="Garamond" w:hAnsi="Garamond"/>
                <w:sz w:val="20"/>
                <w:szCs w:val="20"/>
                <w:lang w:val="pt-PT"/>
              </w:rPr>
              <w:t>—</w:t>
            </w:r>
            <w:r w:rsidRPr="006F0409">
              <w:rPr>
                <w:rFonts w:ascii="Garamond" w:hAnsi="Garamond"/>
                <w:spacing w:val="-2"/>
                <w:sz w:val="20"/>
                <w:szCs w:val="20"/>
                <w:lang w:val="pt-PT"/>
              </w:rPr>
              <w:t xml:space="preserve"> </w:t>
            </w:r>
            <w:r w:rsidRPr="006F0409">
              <w:rPr>
                <w:rFonts w:ascii="Garamond" w:hAnsi="Garamond"/>
                <w:sz w:val="20"/>
                <w:szCs w:val="20"/>
                <w:lang w:val="pt-PT"/>
              </w:rPr>
              <w:t>Quaisquer negócios jurídicos celebrados, seja a que título for, com titulares de cargos de órgãos sociais.</w:t>
            </w:r>
          </w:p>
          <w:p w14:paraId="2DC801BE" w14:textId="77777777" w:rsidR="0052556A" w:rsidRPr="00201BC3" w:rsidRDefault="0052556A" w:rsidP="00E44C3B">
            <w:pPr>
              <w:pStyle w:val="TableParagraph"/>
              <w:spacing w:line="249" w:lineRule="auto"/>
              <w:ind w:left="426" w:right="-15"/>
              <w:jc w:val="both"/>
              <w:rPr>
                <w:rFonts w:ascii="Garamond" w:hAnsi="Garamond"/>
                <w:sz w:val="20"/>
                <w:szCs w:val="20"/>
                <w:highlight w:val="lightGray"/>
                <w:lang w:val="pt-PT"/>
              </w:rPr>
            </w:pPr>
          </w:p>
          <w:p w14:paraId="6CF79A5C" w14:textId="77777777" w:rsidR="0052556A" w:rsidRPr="006F0409" w:rsidRDefault="0052556A" w:rsidP="00E44C3B">
            <w:pPr>
              <w:pStyle w:val="TableParagraph"/>
              <w:spacing w:before="3" w:line="244" w:lineRule="auto"/>
              <w:ind w:left="142" w:right="-15"/>
              <w:jc w:val="both"/>
              <w:rPr>
                <w:rFonts w:ascii="Garamond" w:hAnsi="Garamond"/>
                <w:sz w:val="20"/>
                <w:szCs w:val="20"/>
                <w:lang w:val="pt-PT"/>
              </w:rPr>
            </w:pPr>
          </w:p>
        </w:tc>
      </w:tr>
    </w:tbl>
    <w:p w14:paraId="2A888C39" w14:textId="77777777" w:rsidR="0052556A" w:rsidRPr="004377BC" w:rsidRDefault="0052556A" w:rsidP="0052556A">
      <w:pPr>
        <w:spacing w:before="240"/>
        <w:ind w:left="1013" w:right="1014"/>
        <w:jc w:val="center"/>
        <w:rPr>
          <w:rFonts w:ascii="Garamond" w:hAnsi="Garamond"/>
          <w:b/>
        </w:rPr>
      </w:pPr>
      <w:r w:rsidRPr="004377BC">
        <w:rPr>
          <w:rFonts w:ascii="Garamond" w:hAnsi="Garamond"/>
          <w:b/>
        </w:rPr>
        <w:t>Outras despesas não elegíveis</w:t>
      </w:r>
    </w:p>
    <w:p w14:paraId="537824F9" w14:textId="77777777" w:rsidR="0052556A" w:rsidRPr="006F0409" w:rsidRDefault="0052556A" w:rsidP="00203C24">
      <w:pPr>
        <w:pStyle w:val="TableParagraph"/>
        <w:numPr>
          <w:ilvl w:val="0"/>
          <w:numId w:val="33"/>
        </w:numPr>
        <w:tabs>
          <w:tab w:val="left" w:pos="287"/>
        </w:tabs>
        <w:spacing w:before="2"/>
        <w:jc w:val="both"/>
        <w:rPr>
          <w:rFonts w:ascii="Garamond" w:hAnsi="Garamond"/>
          <w:sz w:val="20"/>
          <w:szCs w:val="20"/>
        </w:rPr>
      </w:pPr>
      <w:r w:rsidRPr="006F0409">
        <w:rPr>
          <w:rFonts w:ascii="Garamond" w:hAnsi="Garamond"/>
          <w:sz w:val="20"/>
          <w:szCs w:val="20"/>
        </w:rPr>
        <w:t>—</w:t>
      </w:r>
      <w:r w:rsidRPr="006F0409">
        <w:rPr>
          <w:rFonts w:ascii="Garamond" w:hAnsi="Garamond"/>
          <w:spacing w:val="-3"/>
          <w:sz w:val="20"/>
          <w:szCs w:val="20"/>
        </w:rPr>
        <w:t xml:space="preserve"> </w:t>
      </w:r>
      <w:r w:rsidRPr="006F0409">
        <w:rPr>
          <w:rFonts w:ascii="Garamond" w:hAnsi="Garamond"/>
          <w:sz w:val="20"/>
          <w:szCs w:val="20"/>
        </w:rPr>
        <w:t>IVA recuperável</w:t>
      </w:r>
      <w:r w:rsidRPr="006F0409">
        <w:rPr>
          <w:rFonts w:ascii="Garamond" w:hAnsi="Garamond"/>
          <w:spacing w:val="-2"/>
          <w:sz w:val="20"/>
          <w:szCs w:val="20"/>
        </w:rPr>
        <w:t>;</w:t>
      </w:r>
    </w:p>
    <w:p w14:paraId="432F3C20" w14:textId="77777777" w:rsidR="0052556A" w:rsidRPr="006F0409" w:rsidRDefault="0052556A" w:rsidP="00203C24">
      <w:pPr>
        <w:pStyle w:val="TableParagraph"/>
        <w:numPr>
          <w:ilvl w:val="0"/>
          <w:numId w:val="33"/>
        </w:numPr>
        <w:tabs>
          <w:tab w:val="left" w:pos="287"/>
        </w:tabs>
        <w:spacing w:before="2"/>
        <w:jc w:val="both"/>
        <w:rPr>
          <w:rFonts w:ascii="Garamond" w:hAnsi="Garamond"/>
          <w:sz w:val="20"/>
          <w:szCs w:val="20"/>
        </w:rPr>
      </w:pPr>
      <w:r w:rsidRPr="006F0409">
        <w:rPr>
          <w:rFonts w:ascii="Garamond" w:hAnsi="Garamond"/>
          <w:sz w:val="20"/>
          <w:szCs w:val="20"/>
        </w:rPr>
        <w:t>—</w:t>
      </w:r>
      <w:r w:rsidRPr="006F0409">
        <w:rPr>
          <w:rFonts w:ascii="Garamond" w:hAnsi="Garamond"/>
          <w:spacing w:val="-3"/>
          <w:sz w:val="20"/>
          <w:szCs w:val="20"/>
        </w:rPr>
        <w:t xml:space="preserve"> </w:t>
      </w:r>
      <w:r w:rsidRPr="006F0409">
        <w:rPr>
          <w:rFonts w:ascii="Garamond" w:hAnsi="Garamond"/>
          <w:spacing w:val="-2"/>
          <w:sz w:val="20"/>
          <w:szCs w:val="20"/>
        </w:rPr>
        <w:t>Contribuições em espécie.</w:t>
      </w:r>
    </w:p>
    <w:p w14:paraId="06225F09" w14:textId="77777777" w:rsidR="0052556A" w:rsidRPr="00D96E6C" w:rsidRDefault="0052556A" w:rsidP="0052556A">
      <w:pPr>
        <w:pStyle w:val="Corpodetexto"/>
        <w:spacing w:before="2"/>
        <w:rPr>
          <w:sz w:val="4"/>
        </w:rPr>
      </w:pPr>
      <w:r w:rsidRPr="00D96E6C">
        <w:rPr>
          <w:noProof/>
        </w:rPr>
        <mc:AlternateContent>
          <mc:Choice Requires="wps">
            <w:drawing>
              <wp:anchor distT="0" distB="0" distL="0" distR="0" simplePos="0" relativeHeight="251661312" behindDoc="1" locked="0" layoutInCell="1" allowOverlap="1" wp14:anchorId="31EDBCF3" wp14:editId="08768315">
                <wp:simplePos x="0" y="0"/>
                <wp:positionH relativeFrom="page">
                  <wp:posOffset>897991</wp:posOffset>
                </wp:positionH>
                <wp:positionV relativeFrom="paragraph">
                  <wp:posOffset>45717</wp:posOffset>
                </wp:positionV>
                <wp:extent cx="5760085" cy="1270"/>
                <wp:effectExtent l="0" t="0" r="0" b="0"/>
                <wp:wrapTopAndBottom/>
                <wp:docPr id="576386754"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2880004" y="0"/>
                              </a:lnTo>
                              <a:lnTo>
                                <a:pt x="5759996"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3A567" id="Graphic 46" o:spid="_x0000_s1026" style="position:absolute;margin-left:70.7pt;margin-top:3.6pt;width:453.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" path="m,l2880004,,5759996,e" filled="f" strokeweight="1pt">
                <v:path arrowok="t"/>
                <w10:wrap type="topAndBottom" anchorx="page"/>
              </v:shape>
            </w:pict>
          </mc:Fallback>
        </mc:AlternateContent>
      </w:r>
    </w:p>
    <w:p w14:paraId="6FA493B7" w14:textId="77777777" w:rsidR="0052556A" w:rsidRPr="00D96E6C" w:rsidRDefault="0052556A" w:rsidP="0052556A">
      <w:pPr>
        <w:spacing w:line="360" w:lineRule="auto"/>
        <w:rPr>
          <w:rFonts w:ascii="TimesNewRomanPS-BoldMT" w:hAnsi="TimesNewRomanPS-BoldMT" w:cs="TimesNewRomanPS-BoldMT"/>
          <w:b/>
          <w:bCs/>
          <w:sz w:val="19"/>
          <w:szCs w:val="19"/>
          <w:lang w:eastAsia="pt-PT"/>
        </w:rPr>
      </w:pPr>
    </w:p>
    <w:p w14:paraId="17C3BD35" w14:textId="77777777" w:rsidR="0052556A" w:rsidRPr="00D96E6C" w:rsidRDefault="0052556A" w:rsidP="0052556A">
      <w:pPr>
        <w:spacing w:line="360" w:lineRule="auto"/>
        <w:rPr>
          <w:rFonts w:ascii="TimesNewRomanPS-BoldMT" w:hAnsi="TimesNewRomanPS-BoldMT" w:cs="TimesNewRomanPS-BoldMT"/>
          <w:b/>
          <w:bCs/>
          <w:sz w:val="19"/>
          <w:szCs w:val="19"/>
          <w:lang w:eastAsia="pt-PT"/>
        </w:rPr>
      </w:pPr>
    </w:p>
    <w:p w14:paraId="4B3E591E" w14:textId="77777777" w:rsidR="0052556A" w:rsidRDefault="0052556A" w:rsidP="0052556A">
      <w:pPr>
        <w:spacing w:line="360" w:lineRule="auto"/>
        <w:rPr>
          <w:rFonts w:ascii="TimesNewRomanPS-BoldMT" w:hAnsi="TimesNewRomanPS-BoldMT" w:cs="TimesNewRomanPS-BoldMT"/>
          <w:b/>
          <w:bCs/>
          <w:sz w:val="19"/>
          <w:szCs w:val="19"/>
          <w:lang w:eastAsia="pt-PT"/>
        </w:rPr>
      </w:pPr>
    </w:p>
    <w:p w14:paraId="54BE0DA4" w14:textId="77777777" w:rsidR="00201848" w:rsidRDefault="00201848" w:rsidP="0052556A">
      <w:pPr>
        <w:spacing w:line="360" w:lineRule="auto"/>
        <w:rPr>
          <w:rFonts w:ascii="TimesNewRomanPS-BoldMT" w:hAnsi="TimesNewRomanPS-BoldMT" w:cs="TimesNewRomanPS-BoldMT"/>
          <w:b/>
          <w:bCs/>
          <w:sz w:val="19"/>
          <w:szCs w:val="19"/>
          <w:lang w:eastAsia="pt-PT"/>
        </w:rPr>
      </w:pPr>
    </w:p>
    <w:p w14:paraId="132A6EBD" w14:textId="77777777" w:rsidR="00201848" w:rsidRPr="00D96E6C" w:rsidRDefault="00201848" w:rsidP="0052556A">
      <w:pPr>
        <w:spacing w:line="360" w:lineRule="auto"/>
        <w:rPr>
          <w:rFonts w:ascii="TimesNewRomanPS-BoldMT" w:hAnsi="TimesNewRomanPS-BoldMT" w:cs="TimesNewRomanPS-BoldMT"/>
          <w:b/>
          <w:bCs/>
          <w:sz w:val="19"/>
          <w:szCs w:val="19"/>
          <w:lang w:eastAsia="pt-PT"/>
        </w:rPr>
      </w:pPr>
    </w:p>
    <w:p w14:paraId="55F8DA3F" w14:textId="77777777" w:rsidR="00201848" w:rsidRPr="006D1844" w:rsidRDefault="00201848" w:rsidP="00201848">
      <w:pPr>
        <w:spacing w:after="0" w:line="360" w:lineRule="auto"/>
        <w:jc w:val="center"/>
        <w:rPr>
          <w:rFonts w:ascii="Garamond" w:eastAsia="Calibri" w:hAnsi="Garamond" w:cs="Times New Roman"/>
          <w:sz w:val="24"/>
          <w:szCs w:val="24"/>
        </w:rPr>
      </w:pPr>
      <w:bookmarkStart w:id="170" w:name="_Toc185339157"/>
      <w:r w:rsidRPr="006D1844">
        <w:rPr>
          <w:rFonts w:ascii="Garamond" w:eastAsia="Calibri" w:hAnsi="Garamond" w:cs="Times New Roman"/>
          <w:sz w:val="24"/>
          <w:szCs w:val="24"/>
        </w:rPr>
        <w:lastRenderedPageBreak/>
        <w:t>ANEXO II</w:t>
      </w:r>
      <w:bookmarkEnd w:id="170"/>
    </w:p>
    <w:p w14:paraId="46D984D2" w14:textId="77777777" w:rsidR="00201848" w:rsidRPr="006D1844" w:rsidRDefault="00201848" w:rsidP="00201848">
      <w:pPr>
        <w:spacing w:after="0" w:line="360" w:lineRule="auto"/>
        <w:jc w:val="center"/>
        <w:rPr>
          <w:rFonts w:ascii="Garamond" w:eastAsia="Calibri" w:hAnsi="Garamond" w:cs="Times New Roman"/>
          <w:b/>
          <w:bCs/>
          <w:sz w:val="24"/>
          <w:szCs w:val="24"/>
        </w:rPr>
      </w:pPr>
      <w:bookmarkStart w:id="171" w:name="_Toc185339158"/>
      <w:r w:rsidRPr="006D1844">
        <w:rPr>
          <w:rFonts w:ascii="Garamond" w:eastAsia="Calibri" w:hAnsi="Garamond" w:cs="Times New Roman"/>
          <w:b/>
          <w:bCs/>
          <w:sz w:val="24"/>
          <w:szCs w:val="24"/>
        </w:rPr>
        <w:t xml:space="preserve">Níveis </w:t>
      </w:r>
      <w:r>
        <w:rPr>
          <w:rFonts w:ascii="Garamond" w:eastAsia="Calibri" w:hAnsi="Garamond" w:cs="Times New Roman"/>
          <w:b/>
          <w:bCs/>
          <w:sz w:val="24"/>
          <w:szCs w:val="24"/>
        </w:rPr>
        <w:t>e limites dos</w:t>
      </w:r>
      <w:r w:rsidRPr="006D1844">
        <w:rPr>
          <w:rFonts w:ascii="Garamond" w:eastAsia="Calibri" w:hAnsi="Garamond" w:cs="Times New Roman"/>
          <w:b/>
          <w:bCs/>
          <w:sz w:val="24"/>
          <w:szCs w:val="24"/>
        </w:rPr>
        <w:t xml:space="preserve"> apoio</w:t>
      </w:r>
      <w:r>
        <w:rPr>
          <w:rFonts w:ascii="Garamond" w:eastAsia="Calibri" w:hAnsi="Garamond" w:cs="Times New Roman"/>
          <w:b/>
          <w:bCs/>
          <w:sz w:val="24"/>
          <w:szCs w:val="24"/>
        </w:rPr>
        <w:t>s</w:t>
      </w:r>
      <w:r w:rsidRPr="006D1844">
        <w:rPr>
          <w:rFonts w:ascii="Garamond" w:eastAsia="Calibri" w:hAnsi="Garamond" w:cs="Times New Roman"/>
          <w:b/>
          <w:bCs/>
          <w:sz w:val="24"/>
          <w:szCs w:val="24"/>
        </w:rPr>
        <w:t xml:space="preserve"> da tipologia de intervenção D 1.1.1.1 - pequenos investimentos nas explorações agrícolas</w:t>
      </w:r>
      <w:bookmarkEnd w:id="171"/>
    </w:p>
    <w:p w14:paraId="2DD2DE4B" w14:textId="7D11C64F" w:rsidR="00BF376D" w:rsidRPr="0052556A" w:rsidRDefault="00BF376D" w:rsidP="009B3CCF">
      <w:pPr>
        <w:spacing w:after="0" w:line="360" w:lineRule="auto"/>
        <w:jc w:val="center"/>
        <w:rPr>
          <w:rFonts w:ascii="Garamond" w:hAnsi="Garamond" w:cstheme="minorHAnsi"/>
          <w:sz w:val="24"/>
          <w:szCs w:val="24"/>
        </w:rPr>
      </w:pPr>
      <w:r w:rsidRPr="0052556A">
        <w:rPr>
          <w:rFonts w:ascii="Garamond" w:hAnsi="Garamond" w:cstheme="minorHAnsi"/>
          <w:sz w:val="24"/>
          <w:szCs w:val="24"/>
        </w:rPr>
        <w:t xml:space="preserve">(a que se refere o </w:t>
      </w:r>
      <w:r w:rsidRPr="0063246F">
        <w:rPr>
          <w:rFonts w:ascii="Garamond" w:hAnsi="Garamond" w:cstheme="minorHAnsi"/>
          <w:sz w:val="24"/>
          <w:szCs w:val="24"/>
        </w:rPr>
        <w:t xml:space="preserve">n.º </w:t>
      </w:r>
      <w:r w:rsidR="0052556A" w:rsidRPr="0063246F">
        <w:rPr>
          <w:rFonts w:ascii="Garamond" w:hAnsi="Garamond" w:cstheme="minorHAnsi"/>
          <w:sz w:val="24"/>
          <w:szCs w:val="24"/>
        </w:rPr>
        <w:t>5</w:t>
      </w:r>
      <w:r w:rsidRPr="0063246F">
        <w:rPr>
          <w:rFonts w:ascii="Garamond" w:hAnsi="Garamond" w:cstheme="minorHAnsi"/>
          <w:sz w:val="24"/>
          <w:szCs w:val="24"/>
        </w:rPr>
        <w:t xml:space="preserve"> do artigo 12.º)</w:t>
      </w:r>
    </w:p>
    <w:p w14:paraId="38B3501A" w14:textId="77777777" w:rsidR="00C3069A" w:rsidRDefault="00C3069A" w:rsidP="00C3069A">
      <w:pPr>
        <w:spacing w:after="0" w:line="360" w:lineRule="auto"/>
        <w:rPr>
          <w:rFonts w:ascii="Garamond" w:hAnsi="Garamond" w:cstheme="minorHAnsi"/>
          <w:color w:val="0070C0"/>
          <w:sz w:val="24"/>
          <w:szCs w:val="24"/>
        </w:rPr>
      </w:pPr>
    </w:p>
    <w:p w14:paraId="0C01313E" w14:textId="4A428E2A" w:rsidR="008039AE" w:rsidRPr="00C3069A" w:rsidRDefault="00CF72D4" w:rsidP="00C3069A">
      <w:pPr>
        <w:spacing w:after="0" w:line="360" w:lineRule="auto"/>
        <w:rPr>
          <w:rFonts w:ascii="Garamond" w:hAnsi="Garamond" w:cstheme="minorHAnsi"/>
          <w:b/>
          <w:bCs/>
          <w:sz w:val="24"/>
          <w:szCs w:val="24"/>
        </w:rPr>
      </w:pPr>
      <w:r>
        <w:rPr>
          <w:rFonts w:ascii="Garamond" w:hAnsi="Garamond" w:cstheme="minorHAnsi"/>
          <w:b/>
          <w:bCs/>
          <w:sz w:val="24"/>
          <w:szCs w:val="24"/>
        </w:rPr>
        <w:t xml:space="preserve">Pequenos investimentos nas explorações agrícolas - </w:t>
      </w:r>
      <w:r w:rsidR="00C3069A" w:rsidRPr="00C3069A">
        <w:rPr>
          <w:rFonts w:ascii="Garamond" w:hAnsi="Garamond" w:cstheme="minorHAnsi"/>
          <w:b/>
          <w:bCs/>
          <w:sz w:val="24"/>
          <w:szCs w:val="24"/>
        </w:rPr>
        <w:t>Modernização</w:t>
      </w:r>
    </w:p>
    <w:tbl>
      <w:tblPr>
        <w:tblW w:w="7627" w:type="dxa"/>
        <w:jc w:val="center"/>
        <w:tblCellMar>
          <w:left w:w="70" w:type="dxa"/>
          <w:right w:w="70" w:type="dxa"/>
        </w:tblCellMar>
        <w:tblLook w:val="04A0" w:firstRow="1" w:lastRow="0" w:firstColumn="1" w:lastColumn="0" w:noHBand="0" w:noVBand="1"/>
      </w:tblPr>
      <w:tblGrid>
        <w:gridCol w:w="4536"/>
        <w:gridCol w:w="1843"/>
        <w:gridCol w:w="1248"/>
      </w:tblGrid>
      <w:tr w:rsidR="0052556A" w:rsidRPr="00D96E6C" w14:paraId="18C906AB" w14:textId="77777777" w:rsidTr="00E44C3B">
        <w:trPr>
          <w:trHeight w:val="372"/>
          <w:jc w:val="center"/>
        </w:trPr>
        <w:tc>
          <w:tcPr>
            <w:tcW w:w="4536" w:type="dxa"/>
            <w:vMerge w:val="restart"/>
            <w:tcBorders>
              <w:top w:val="single" w:sz="4" w:space="0" w:color="auto"/>
            </w:tcBorders>
            <w:shd w:val="clear" w:color="auto" w:fill="auto"/>
            <w:vAlign w:val="center"/>
            <w:hideMark/>
          </w:tcPr>
          <w:p w14:paraId="3C64F370" w14:textId="77777777" w:rsidR="0052556A" w:rsidRPr="00D96E6C" w:rsidRDefault="0052556A" w:rsidP="00E44C3B">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07DBDD64" w14:textId="77777777" w:rsidR="0052556A" w:rsidRPr="00D96E6C" w:rsidRDefault="0052556A" w:rsidP="00E44C3B">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Apoio</w:t>
            </w:r>
          </w:p>
        </w:tc>
      </w:tr>
      <w:tr w:rsidR="0052556A" w:rsidRPr="00D96E6C" w14:paraId="5383B3E2" w14:textId="77777777" w:rsidTr="00E44C3B">
        <w:trPr>
          <w:trHeight w:val="382"/>
          <w:jc w:val="center"/>
        </w:trPr>
        <w:tc>
          <w:tcPr>
            <w:tcW w:w="4536" w:type="dxa"/>
            <w:vMerge/>
            <w:tcBorders>
              <w:top w:val="nil"/>
              <w:bottom w:val="single" w:sz="4" w:space="0" w:color="auto"/>
            </w:tcBorders>
            <w:shd w:val="clear" w:color="auto" w:fill="auto"/>
            <w:vAlign w:val="center"/>
            <w:hideMark/>
          </w:tcPr>
          <w:p w14:paraId="73119094" w14:textId="77777777" w:rsidR="0052556A" w:rsidRPr="00D96E6C" w:rsidRDefault="0052556A" w:rsidP="00E44C3B">
            <w:pPr>
              <w:rPr>
                <w:rFonts w:ascii="Garamond" w:hAnsi="Garamond"/>
                <w:b/>
                <w:bCs/>
                <w:color w:val="000000"/>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03E48265" w14:textId="77777777" w:rsidR="0052556A" w:rsidRPr="00D96E6C" w:rsidRDefault="0052556A" w:rsidP="00E44C3B">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 xml:space="preserve">Taxa </w:t>
            </w:r>
          </w:p>
        </w:tc>
        <w:tc>
          <w:tcPr>
            <w:tcW w:w="1248" w:type="dxa"/>
            <w:tcBorders>
              <w:top w:val="single" w:sz="4" w:space="0" w:color="auto"/>
              <w:bottom w:val="single" w:sz="4" w:space="0" w:color="auto"/>
            </w:tcBorders>
            <w:shd w:val="clear" w:color="auto" w:fill="auto"/>
            <w:noWrap/>
            <w:vAlign w:val="center"/>
            <w:hideMark/>
          </w:tcPr>
          <w:p w14:paraId="706AFD48" w14:textId="77777777" w:rsidR="0052556A" w:rsidRPr="00D96E6C" w:rsidRDefault="0052556A" w:rsidP="00E44C3B">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Limite</w:t>
            </w:r>
          </w:p>
        </w:tc>
      </w:tr>
      <w:tr w:rsidR="0052556A" w:rsidRPr="00573FD1" w14:paraId="3A88048A" w14:textId="77777777" w:rsidTr="00E44C3B">
        <w:trPr>
          <w:trHeight w:val="315"/>
          <w:jc w:val="center"/>
        </w:trPr>
        <w:tc>
          <w:tcPr>
            <w:tcW w:w="4536" w:type="dxa"/>
            <w:tcBorders>
              <w:top w:val="single" w:sz="4" w:space="0" w:color="auto"/>
            </w:tcBorders>
            <w:shd w:val="clear" w:color="auto" w:fill="auto"/>
            <w:noWrap/>
            <w:vAlign w:val="center"/>
            <w:hideMark/>
          </w:tcPr>
          <w:p w14:paraId="7E98C156" w14:textId="71FD34EB" w:rsidR="0052556A" w:rsidRPr="00FE3694" w:rsidRDefault="00680F69" w:rsidP="00E44C3B">
            <w:pPr>
              <w:rPr>
                <w:rFonts w:ascii="Garamond" w:hAnsi="Garamond"/>
                <w:color w:val="000000"/>
                <w:sz w:val="18"/>
                <w:szCs w:val="18"/>
                <w:lang w:eastAsia="pt-PT"/>
              </w:rPr>
            </w:pPr>
            <w:r w:rsidRPr="00FE3694">
              <w:rPr>
                <w:rFonts w:ascii="Garamond" w:hAnsi="Garamond"/>
                <w:color w:val="000000"/>
                <w:sz w:val="18"/>
                <w:szCs w:val="18"/>
                <w:lang w:eastAsia="pt-PT"/>
              </w:rPr>
              <w:t>Superior a 5.000 euros e inferior ou igual a</w:t>
            </w:r>
            <w:r w:rsidR="0052556A" w:rsidRPr="00FE3694">
              <w:rPr>
                <w:rFonts w:ascii="Garamond" w:hAnsi="Garamond"/>
                <w:color w:val="000000"/>
                <w:sz w:val="18"/>
                <w:szCs w:val="18"/>
                <w:lang w:eastAsia="pt-PT"/>
              </w:rPr>
              <w:t xml:space="preserve"> 50.000 euros</w:t>
            </w:r>
          </w:p>
        </w:tc>
        <w:tc>
          <w:tcPr>
            <w:tcW w:w="1843" w:type="dxa"/>
            <w:tcBorders>
              <w:top w:val="single" w:sz="4" w:space="0" w:color="auto"/>
            </w:tcBorders>
            <w:shd w:val="clear" w:color="auto" w:fill="auto"/>
            <w:noWrap/>
            <w:vAlign w:val="center"/>
            <w:hideMark/>
          </w:tcPr>
          <w:p w14:paraId="453DF116" w14:textId="40D20C54" w:rsidR="0052556A" w:rsidRPr="00FE3694" w:rsidRDefault="0052556A" w:rsidP="00E44C3B">
            <w:pPr>
              <w:jc w:val="center"/>
              <w:rPr>
                <w:rFonts w:ascii="Garamond" w:hAnsi="Garamond"/>
                <w:color w:val="000000"/>
                <w:sz w:val="18"/>
                <w:szCs w:val="18"/>
                <w:lang w:eastAsia="pt-PT"/>
              </w:rPr>
            </w:pPr>
            <w:r w:rsidRPr="00FE3694">
              <w:rPr>
                <w:rFonts w:ascii="Garamond" w:hAnsi="Garamond"/>
                <w:color w:val="000000"/>
                <w:sz w:val="18"/>
                <w:szCs w:val="18"/>
                <w:lang w:eastAsia="pt-PT"/>
              </w:rPr>
              <w:t>55%</w:t>
            </w:r>
          </w:p>
        </w:tc>
        <w:tc>
          <w:tcPr>
            <w:tcW w:w="1248" w:type="dxa"/>
            <w:tcBorders>
              <w:top w:val="single" w:sz="4" w:space="0" w:color="auto"/>
            </w:tcBorders>
            <w:shd w:val="clear" w:color="auto" w:fill="auto"/>
            <w:noWrap/>
            <w:vAlign w:val="center"/>
            <w:hideMark/>
          </w:tcPr>
          <w:p w14:paraId="7456A1BF" w14:textId="77777777" w:rsidR="0052556A" w:rsidRPr="00FE3694" w:rsidRDefault="0052556A" w:rsidP="00E44C3B">
            <w:pPr>
              <w:jc w:val="center"/>
              <w:rPr>
                <w:rFonts w:ascii="Garamond" w:hAnsi="Garamond"/>
                <w:color w:val="000000"/>
                <w:sz w:val="18"/>
                <w:szCs w:val="18"/>
                <w:lang w:eastAsia="pt-PT"/>
              </w:rPr>
            </w:pPr>
            <w:r w:rsidRPr="00FE3694">
              <w:rPr>
                <w:rFonts w:ascii="Garamond" w:hAnsi="Garamond"/>
                <w:color w:val="000000"/>
                <w:sz w:val="18"/>
                <w:szCs w:val="18"/>
                <w:lang w:eastAsia="pt-PT"/>
              </w:rPr>
              <w:t>--</w:t>
            </w:r>
          </w:p>
        </w:tc>
      </w:tr>
      <w:tr w:rsidR="0052556A" w:rsidRPr="00573FD1" w14:paraId="79EECAC8" w14:textId="77777777" w:rsidTr="00573FD1">
        <w:trPr>
          <w:trHeight w:val="315"/>
          <w:jc w:val="center"/>
        </w:trPr>
        <w:tc>
          <w:tcPr>
            <w:tcW w:w="4536" w:type="dxa"/>
            <w:shd w:val="clear" w:color="auto" w:fill="auto"/>
            <w:noWrap/>
            <w:vAlign w:val="center"/>
          </w:tcPr>
          <w:p w14:paraId="0D071A92" w14:textId="77777777" w:rsidR="0052556A" w:rsidRPr="00FE3694" w:rsidRDefault="0052556A" w:rsidP="00E44C3B">
            <w:pPr>
              <w:rPr>
                <w:rFonts w:ascii="Garamond" w:hAnsi="Garamond"/>
                <w:color w:val="000000"/>
                <w:sz w:val="18"/>
                <w:szCs w:val="18"/>
                <w:lang w:eastAsia="pt-PT"/>
              </w:rPr>
            </w:pPr>
            <w:r w:rsidRPr="00FE3694">
              <w:rPr>
                <w:rFonts w:ascii="Garamond" w:hAnsi="Garamond"/>
                <w:color w:val="000000"/>
                <w:sz w:val="18"/>
                <w:szCs w:val="18"/>
                <w:lang w:eastAsia="pt-PT"/>
              </w:rPr>
              <w:t>Investimentos em sistemas de irrigação existentes</w:t>
            </w:r>
          </w:p>
        </w:tc>
        <w:tc>
          <w:tcPr>
            <w:tcW w:w="3091" w:type="dxa"/>
            <w:gridSpan w:val="2"/>
            <w:shd w:val="clear" w:color="auto" w:fill="auto"/>
            <w:noWrap/>
            <w:vAlign w:val="center"/>
          </w:tcPr>
          <w:p w14:paraId="64931739" w14:textId="77777777" w:rsidR="0052556A" w:rsidRPr="00FE3694" w:rsidRDefault="0052556A" w:rsidP="00E44C3B">
            <w:pPr>
              <w:ind w:left="-1204"/>
              <w:jc w:val="center"/>
              <w:rPr>
                <w:rFonts w:ascii="Garamond" w:hAnsi="Garamond"/>
                <w:color w:val="000000"/>
                <w:sz w:val="18"/>
                <w:szCs w:val="18"/>
                <w:lang w:eastAsia="pt-PT"/>
              </w:rPr>
            </w:pPr>
            <w:r w:rsidRPr="00FE3694">
              <w:rPr>
                <w:rFonts w:ascii="Garamond" w:hAnsi="Garamond"/>
                <w:color w:val="000000"/>
                <w:sz w:val="18"/>
                <w:szCs w:val="18"/>
                <w:lang w:eastAsia="pt-PT"/>
              </w:rPr>
              <w:t>60%</w:t>
            </w:r>
          </w:p>
        </w:tc>
      </w:tr>
      <w:tr w:rsidR="0052556A" w:rsidRPr="00330660" w14:paraId="1C9757C1" w14:textId="77777777" w:rsidTr="00573FD1">
        <w:trPr>
          <w:trHeight w:val="315"/>
          <w:jc w:val="center"/>
        </w:trPr>
        <w:tc>
          <w:tcPr>
            <w:tcW w:w="4536" w:type="dxa"/>
            <w:tcBorders>
              <w:bottom w:val="single" w:sz="4" w:space="0" w:color="auto"/>
            </w:tcBorders>
            <w:shd w:val="clear" w:color="auto" w:fill="auto"/>
            <w:noWrap/>
            <w:vAlign w:val="center"/>
          </w:tcPr>
          <w:p w14:paraId="58E65C22" w14:textId="77777777" w:rsidR="0052556A" w:rsidRPr="00FE3694" w:rsidRDefault="0052556A" w:rsidP="00E44C3B">
            <w:pPr>
              <w:rPr>
                <w:rFonts w:ascii="Garamond" w:hAnsi="Garamond"/>
                <w:color w:val="000000"/>
                <w:sz w:val="18"/>
                <w:szCs w:val="18"/>
                <w:lang w:eastAsia="pt-PT"/>
              </w:rPr>
            </w:pPr>
            <w:r w:rsidRPr="00FE3694">
              <w:rPr>
                <w:rFonts w:ascii="Garamond" w:hAnsi="Garamond"/>
                <w:color w:val="000000"/>
                <w:sz w:val="18"/>
                <w:szCs w:val="18"/>
                <w:lang w:eastAsia="pt-PT"/>
              </w:rPr>
              <w:t>Investimentos em sistemas de irrigação em novas áreas</w:t>
            </w:r>
          </w:p>
        </w:tc>
        <w:tc>
          <w:tcPr>
            <w:tcW w:w="3091" w:type="dxa"/>
            <w:gridSpan w:val="2"/>
            <w:tcBorders>
              <w:bottom w:val="single" w:sz="4" w:space="0" w:color="auto"/>
            </w:tcBorders>
            <w:shd w:val="clear" w:color="auto" w:fill="auto"/>
            <w:noWrap/>
            <w:vAlign w:val="center"/>
          </w:tcPr>
          <w:p w14:paraId="18695966" w14:textId="77777777" w:rsidR="0052556A" w:rsidRPr="00FE3694" w:rsidRDefault="0052556A" w:rsidP="00E44C3B">
            <w:pPr>
              <w:ind w:left="-1204"/>
              <w:jc w:val="center"/>
              <w:rPr>
                <w:rFonts w:ascii="Garamond" w:hAnsi="Garamond"/>
                <w:color w:val="000000"/>
                <w:sz w:val="18"/>
                <w:szCs w:val="18"/>
                <w:lang w:eastAsia="pt-PT"/>
              </w:rPr>
            </w:pPr>
            <w:r w:rsidRPr="00FE3694">
              <w:rPr>
                <w:rFonts w:ascii="Garamond" w:hAnsi="Garamond"/>
                <w:color w:val="000000"/>
                <w:sz w:val="18"/>
                <w:szCs w:val="18"/>
                <w:lang w:eastAsia="pt-PT"/>
              </w:rPr>
              <w:t>50%</w:t>
            </w:r>
          </w:p>
        </w:tc>
      </w:tr>
    </w:tbl>
    <w:p w14:paraId="34D16A5B" w14:textId="77777777" w:rsidR="0052556A" w:rsidRPr="00330660" w:rsidRDefault="0052556A" w:rsidP="0052556A">
      <w:pPr>
        <w:tabs>
          <w:tab w:val="left" w:pos="3567"/>
        </w:tabs>
        <w:spacing w:line="360" w:lineRule="auto"/>
        <w:ind w:left="3567" w:hanging="3567"/>
        <w:rPr>
          <w:rFonts w:ascii="Garamond" w:eastAsia="Calibri" w:hAnsi="Garamond"/>
          <w:sz w:val="24"/>
          <w:szCs w:val="24"/>
        </w:rPr>
      </w:pPr>
      <w:r w:rsidRPr="00330660">
        <w:rPr>
          <w:rFonts w:ascii="Garamond" w:eastAsia="Calibri" w:hAnsi="Garamond"/>
          <w:sz w:val="24"/>
          <w:szCs w:val="24"/>
        </w:rPr>
        <w:tab/>
      </w:r>
    </w:p>
    <w:p w14:paraId="58C47A2F" w14:textId="41FB340B" w:rsidR="00C3069A" w:rsidRPr="00C3069A" w:rsidRDefault="00CF72D4" w:rsidP="0092609D">
      <w:pPr>
        <w:spacing w:after="0" w:line="360" w:lineRule="auto"/>
        <w:jc w:val="both"/>
        <w:rPr>
          <w:rFonts w:ascii="Garamond" w:hAnsi="Garamond" w:cstheme="minorHAnsi"/>
          <w:b/>
          <w:bCs/>
          <w:sz w:val="24"/>
          <w:szCs w:val="24"/>
        </w:rPr>
      </w:pPr>
      <w:r>
        <w:rPr>
          <w:rFonts w:ascii="Garamond" w:hAnsi="Garamond" w:cstheme="minorHAnsi"/>
          <w:b/>
          <w:bCs/>
          <w:sz w:val="24"/>
          <w:szCs w:val="24"/>
        </w:rPr>
        <w:t xml:space="preserve">Pequenos investimentos nas explorações agrícolas </w:t>
      </w:r>
      <w:r w:rsidR="0092609D">
        <w:rPr>
          <w:rFonts w:ascii="Garamond" w:hAnsi="Garamond" w:cstheme="minorHAnsi"/>
          <w:b/>
          <w:bCs/>
          <w:sz w:val="24"/>
          <w:szCs w:val="24"/>
        </w:rPr>
        <w:t>–</w:t>
      </w:r>
      <w:r>
        <w:rPr>
          <w:rFonts w:ascii="Garamond" w:hAnsi="Garamond" w:cstheme="minorHAnsi"/>
          <w:b/>
          <w:bCs/>
          <w:sz w:val="24"/>
          <w:szCs w:val="24"/>
        </w:rPr>
        <w:t xml:space="preserve"> </w:t>
      </w:r>
      <w:r w:rsidR="0092609D">
        <w:rPr>
          <w:rFonts w:ascii="Garamond" w:hAnsi="Garamond" w:cstheme="minorHAnsi"/>
          <w:b/>
          <w:bCs/>
          <w:sz w:val="24"/>
          <w:szCs w:val="24"/>
        </w:rPr>
        <w:t>Melhoria do d</w:t>
      </w:r>
      <w:r w:rsidR="00C3069A">
        <w:rPr>
          <w:rFonts w:ascii="Garamond" w:hAnsi="Garamond" w:cstheme="minorHAnsi"/>
          <w:b/>
          <w:bCs/>
          <w:sz w:val="24"/>
          <w:szCs w:val="24"/>
        </w:rPr>
        <w:t>esempenho ambiental</w:t>
      </w:r>
    </w:p>
    <w:tbl>
      <w:tblPr>
        <w:tblW w:w="7627" w:type="dxa"/>
        <w:jc w:val="center"/>
        <w:tblCellMar>
          <w:left w:w="70" w:type="dxa"/>
          <w:right w:w="70" w:type="dxa"/>
        </w:tblCellMar>
        <w:tblLook w:val="04A0" w:firstRow="1" w:lastRow="0" w:firstColumn="1" w:lastColumn="0" w:noHBand="0" w:noVBand="1"/>
      </w:tblPr>
      <w:tblGrid>
        <w:gridCol w:w="4536"/>
        <w:gridCol w:w="1843"/>
        <w:gridCol w:w="1248"/>
      </w:tblGrid>
      <w:tr w:rsidR="009D1EFF" w:rsidRPr="00D96E6C" w14:paraId="4E45E919" w14:textId="77777777" w:rsidTr="009F3A0A">
        <w:trPr>
          <w:trHeight w:val="372"/>
          <w:jc w:val="center"/>
        </w:trPr>
        <w:tc>
          <w:tcPr>
            <w:tcW w:w="4536" w:type="dxa"/>
            <w:vMerge w:val="restart"/>
            <w:tcBorders>
              <w:top w:val="single" w:sz="4" w:space="0" w:color="auto"/>
            </w:tcBorders>
            <w:shd w:val="clear" w:color="auto" w:fill="auto"/>
            <w:vAlign w:val="center"/>
            <w:hideMark/>
          </w:tcPr>
          <w:p w14:paraId="3DA8D32C" w14:textId="77777777" w:rsidR="009D1EFF" w:rsidRPr="00D96E6C" w:rsidRDefault="009D1EFF" w:rsidP="009F3A0A">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10BA1861" w14:textId="77777777" w:rsidR="009D1EFF" w:rsidRPr="00D96E6C" w:rsidRDefault="009D1EFF" w:rsidP="009F3A0A">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Apoio</w:t>
            </w:r>
          </w:p>
        </w:tc>
      </w:tr>
      <w:tr w:rsidR="009D1EFF" w:rsidRPr="00D96E6C" w14:paraId="43EA12A6" w14:textId="77777777" w:rsidTr="009F3A0A">
        <w:trPr>
          <w:trHeight w:val="382"/>
          <w:jc w:val="center"/>
        </w:trPr>
        <w:tc>
          <w:tcPr>
            <w:tcW w:w="4536" w:type="dxa"/>
            <w:vMerge/>
            <w:tcBorders>
              <w:top w:val="nil"/>
              <w:bottom w:val="single" w:sz="4" w:space="0" w:color="auto"/>
            </w:tcBorders>
            <w:shd w:val="clear" w:color="auto" w:fill="auto"/>
            <w:vAlign w:val="center"/>
            <w:hideMark/>
          </w:tcPr>
          <w:p w14:paraId="6B0C5632" w14:textId="77777777" w:rsidR="009D1EFF" w:rsidRPr="00D96E6C" w:rsidRDefault="009D1EFF" w:rsidP="009F3A0A">
            <w:pPr>
              <w:rPr>
                <w:rFonts w:ascii="Garamond" w:hAnsi="Garamond"/>
                <w:b/>
                <w:bCs/>
                <w:color w:val="000000"/>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5353AE81" w14:textId="77777777" w:rsidR="009D1EFF" w:rsidRPr="00D96E6C" w:rsidRDefault="009D1EFF" w:rsidP="009F3A0A">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 xml:space="preserve">Taxa </w:t>
            </w:r>
          </w:p>
        </w:tc>
        <w:tc>
          <w:tcPr>
            <w:tcW w:w="1248" w:type="dxa"/>
            <w:tcBorders>
              <w:top w:val="single" w:sz="4" w:space="0" w:color="auto"/>
              <w:bottom w:val="single" w:sz="4" w:space="0" w:color="auto"/>
            </w:tcBorders>
            <w:shd w:val="clear" w:color="auto" w:fill="auto"/>
            <w:noWrap/>
            <w:vAlign w:val="center"/>
            <w:hideMark/>
          </w:tcPr>
          <w:p w14:paraId="4C5A6BE5" w14:textId="77777777" w:rsidR="009D1EFF" w:rsidRPr="00D96E6C" w:rsidRDefault="009D1EFF" w:rsidP="009F3A0A">
            <w:pPr>
              <w:jc w:val="center"/>
              <w:rPr>
                <w:rFonts w:ascii="Garamond" w:hAnsi="Garamond"/>
                <w:b/>
                <w:bCs/>
                <w:color w:val="000000"/>
                <w:sz w:val="18"/>
                <w:szCs w:val="18"/>
                <w:lang w:eastAsia="pt-PT"/>
              </w:rPr>
            </w:pPr>
            <w:r w:rsidRPr="00D96E6C">
              <w:rPr>
                <w:rFonts w:ascii="Garamond" w:hAnsi="Garamond"/>
                <w:b/>
                <w:bCs/>
                <w:color w:val="000000"/>
                <w:sz w:val="18"/>
                <w:szCs w:val="18"/>
                <w:lang w:eastAsia="pt-PT"/>
              </w:rPr>
              <w:t>Limite</w:t>
            </w:r>
          </w:p>
        </w:tc>
      </w:tr>
      <w:tr w:rsidR="009D1EFF" w:rsidRPr="00D96E6C" w14:paraId="3BB076AA" w14:textId="77777777" w:rsidTr="009F3A0A">
        <w:trPr>
          <w:trHeight w:val="315"/>
          <w:jc w:val="center"/>
        </w:trPr>
        <w:tc>
          <w:tcPr>
            <w:tcW w:w="4536" w:type="dxa"/>
            <w:tcBorders>
              <w:top w:val="single" w:sz="4" w:space="0" w:color="auto"/>
            </w:tcBorders>
            <w:shd w:val="clear" w:color="auto" w:fill="auto"/>
            <w:noWrap/>
            <w:vAlign w:val="center"/>
            <w:hideMark/>
          </w:tcPr>
          <w:p w14:paraId="05DA37B6" w14:textId="0130EF29" w:rsidR="009D1EFF" w:rsidRPr="00D96E6C" w:rsidRDefault="00682B38" w:rsidP="009F3A0A">
            <w:pPr>
              <w:rPr>
                <w:rFonts w:ascii="Garamond" w:hAnsi="Garamond"/>
                <w:color w:val="000000"/>
                <w:sz w:val="18"/>
                <w:szCs w:val="18"/>
                <w:lang w:eastAsia="pt-PT"/>
              </w:rPr>
            </w:pPr>
            <w:r w:rsidRPr="00FE3694">
              <w:rPr>
                <w:rFonts w:ascii="Garamond" w:hAnsi="Garamond"/>
                <w:color w:val="000000"/>
                <w:sz w:val="18"/>
                <w:szCs w:val="18"/>
                <w:lang w:eastAsia="pt-PT"/>
              </w:rPr>
              <w:t>Superior a 5.000 euros e inferior ou igual a 50.000 euros</w:t>
            </w:r>
          </w:p>
        </w:tc>
        <w:tc>
          <w:tcPr>
            <w:tcW w:w="1843" w:type="dxa"/>
            <w:tcBorders>
              <w:top w:val="single" w:sz="4" w:space="0" w:color="auto"/>
            </w:tcBorders>
            <w:shd w:val="clear" w:color="auto" w:fill="auto"/>
            <w:noWrap/>
            <w:vAlign w:val="center"/>
            <w:hideMark/>
          </w:tcPr>
          <w:p w14:paraId="1F97E695" w14:textId="77777777" w:rsidR="009D1EFF" w:rsidRPr="00D96E6C" w:rsidRDefault="009D1EFF" w:rsidP="009F3A0A">
            <w:pPr>
              <w:jc w:val="center"/>
              <w:rPr>
                <w:rFonts w:ascii="Garamond" w:hAnsi="Garamond"/>
                <w:color w:val="000000"/>
                <w:sz w:val="18"/>
                <w:szCs w:val="18"/>
                <w:lang w:eastAsia="pt-PT"/>
              </w:rPr>
            </w:pPr>
            <w:r w:rsidRPr="00D96E6C">
              <w:rPr>
                <w:rFonts w:ascii="Garamond" w:hAnsi="Garamond"/>
                <w:color w:val="000000"/>
                <w:sz w:val="18"/>
                <w:szCs w:val="18"/>
                <w:lang w:eastAsia="pt-PT"/>
              </w:rPr>
              <w:t>75%</w:t>
            </w:r>
          </w:p>
        </w:tc>
        <w:tc>
          <w:tcPr>
            <w:tcW w:w="1248" w:type="dxa"/>
            <w:tcBorders>
              <w:top w:val="single" w:sz="4" w:space="0" w:color="auto"/>
            </w:tcBorders>
            <w:shd w:val="clear" w:color="auto" w:fill="auto"/>
            <w:noWrap/>
            <w:vAlign w:val="center"/>
            <w:hideMark/>
          </w:tcPr>
          <w:p w14:paraId="2175B514" w14:textId="77777777" w:rsidR="009D1EFF" w:rsidRPr="00D96E6C" w:rsidRDefault="009D1EFF" w:rsidP="009F3A0A">
            <w:pPr>
              <w:jc w:val="center"/>
              <w:rPr>
                <w:rFonts w:ascii="Garamond" w:hAnsi="Garamond"/>
                <w:color w:val="000000"/>
                <w:sz w:val="18"/>
                <w:szCs w:val="18"/>
                <w:lang w:eastAsia="pt-PT"/>
              </w:rPr>
            </w:pPr>
            <w:r w:rsidRPr="00D96E6C">
              <w:rPr>
                <w:rFonts w:ascii="Garamond" w:hAnsi="Garamond"/>
                <w:color w:val="000000"/>
                <w:sz w:val="18"/>
                <w:szCs w:val="18"/>
                <w:lang w:eastAsia="pt-PT"/>
              </w:rPr>
              <w:t>--</w:t>
            </w:r>
          </w:p>
        </w:tc>
      </w:tr>
      <w:tr w:rsidR="009D1EFF" w:rsidRPr="00D96E6C" w14:paraId="6F84BCFE" w14:textId="77777777" w:rsidTr="009F3A0A">
        <w:trPr>
          <w:trHeight w:val="315"/>
          <w:jc w:val="center"/>
        </w:trPr>
        <w:tc>
          <w:tcPr>
            <w:tcW w:w="4536" w:type="dxa"/>
            <w:shd w:val="clear" w:color="auto" w:fill="auto"/>
            <w:noWrap/>
            <w:vAlign w:val="center"/>
          </w:tcPr>
          <w:p w14:paraId="256ED542" w14:textId="77777777" w:rsidR="009D1EFF" w:rsidRPr="00D96E6C" w:rsidRDefault="009D1EFF" w:rsidP="009F3A0A">
            <w:pPr>
              <w:rPr>
                <w:rFonts w:ascii="Garamond" w:hAnsi="Garamond"/>
                <w:color w:val="000000"/>
                <w:sz w:val="18"/>
                <w:szCs w:val="18"/>
                <w:lang w:eastAsia="pt-PT"/>
              </w:rPr>
            </w:pPr>
            <w:r w:rsidRPr="00D96E6C">
              <w:rPr>
                <w:rFonts w:ascii="Garamond" w:hAnsi="Garamond"/>
                <w:color w:val="000000"/>
                <w:sz w:val="18"/>
                <w:szCs w:val="18"/>
                <w:lang w:eastAsia="pt-PT"/>
              </w:rPr>
              <w:t>Investimentos em sistemas de irrigação existentes</w:t>
            </w:r>
          </w:p>
        </w:tc>
        <w:tc>
          <w:tcPr>
            <w:tcW w:w="3091" w:type="dxa"/>
            <w:gridSpan w:val="2"/>
            <w:shd w:val="clear" w:color="auto" w:fill="auto"/>
            <w:noWrap/>
            <w:vAlign w:val="center"/>
          </w:tcPr>
          <w:p w14:paraId="27F7FBD4" w14:textId="77777777" w:rsidR="009D1EFF" w:rsidRPr="00D96E6C" w:rsidRDefault="009D1EFF" w:rsidP="009F3A0A">
            <w:pPr>
              <w:ind w:left="-1204"/>
              <w:jc w:val="center"/>
              <w:rPr>
                <w:rFonts w:ascii="Garamond" w:hAnsi="Garamond"/>
                <w:color w:val="000000"/>
                <w:sz w:val="18"/>
                <w:szCs w:val="18"/>
                <w:lang w:eastAsia="pt-PT"/>
              </w:rPr>
            </w:pPr>
            <w:r w:rsidRPr="00D96E6C">
              <w:rPr>
                <w:rFonts w:ascii="Garamond" w:hAnsi="Garamond"/>
                <w:color w:val="000000"/>
                <w:sz w:val="18"/>
                <w:szCs w:val="18"/>
                <w:lang w:eastAsia="pt-PT"/>
              </w:rPr>
              <w:t>60%</w:t>
            </w:r>
          </w:p>
        </w:tc>
      </w:tr>
    </w:tbl>
    <w:p w14:paraId="508309CC" w14:textId="77777777" w:rsidR="00C3069A" w:rsidRPr="00330660" w:rsidRDefault="00C3069A" w:rsidP="00C3069A">
      <w:pPr>
        <w:tabs>
          <w:tab w:val="left" w:pos="3567"/>
        </w:tabs>
        <w:spacing w:line="360" w:lineRule="auto"/>
        <w:ind w:left="3567" w:hanging="3567"/>
        <w:rPr>
          <w:rFonts w:ascii="Garamond" w:eastAsia="Calibri" w:hAnsi="Garamond"/>
          <w:sz w:val="24"/>
          <w:szCs w:val="24"/>
        </w:rPr>
      </w:pPr>
      <w:r w:rsidRPr="00330660">
        <w:rPr>
          <w:rFonts w:ascii="Garamond" w:eastAsia="Calibri" w:hAnsi="Garamond"/>
          <w:sz w:val="24"/>
          <w:szCs w:val="24"/>
        </w:rPr>
        <w:tab/>
      </w:r>
    </w:p>
    <w:p w14:paraId="155351BC" w14:textId="77777777" w:rsidR="0052556A" w:rsidRDefault="0052556A" w:rsidP="0052556A">
      <w:pPr>
        <w:spacing w:line="360" w:lineRule="auto"/>
        <w:rPr>
          <w:rFonts w:ascii="Garamond" w:eastAsia="Calibri" w:hAnsi="Garamond"/>
          <w:sz w:val="24"/>
          <w:szCs w:val="24"/>
        </w:rPr>
      </w:pPr>
      <w:r>
        <w:rPr>
          <w:rFonts w:ascii="Garamond" w:eastAsia="Calibri" w:hAnsi="Garamond"/>
          <w:sz w:val="24"/>
          <w:szCs w:val="24"/>
        </w:rPr>
        <w:br w:type="page"/>
      </w:r>
    </w:p>
    <w:p w14:paraId="720B10D2" w14:textId="19DB1F22" w:rsidR="003873B2" w:rsidRPr="00701369" w:rsidRDefault="00BF376D" w:rsidP="003873B2">
      <w:pPr>
        <w:spacing w:after="0" w:line="360" w:lineRule="auto"/>
        <w:jc w:val="center"/>
        <w:rPr>
          <w:rFonts w:ascii="Garamond" w:eastAsia="Calibri" w:hAnsi="Garamond" w:cs="Times New Roman"/>
          <w:sz w:val="24"/>
          <w:szCs w:val="24"/>
        </w:rPr>
      </w:pPr>
      <w:r w:rsidRPr="00701369">
        <w:rPr>
          <w:rFonts w:ascii="Garamond" w:eastAsia="Calibri" w:hAnsi="Garamond" w:cs="Times New Roman"/>
          <w:sz w:val="24"/>
          <w:szCs w:val="24"/>
        </w:rPr>
        <w:lastRenderedPageBreak/>
        <w:t>ANEXO I</w:t>
      </w:r>
      <w:r w:rsidR="002D0C6C" w:rsidRPr="00701369">
        <w:rPr>
          <w:rFonts w:ascii="Garamond" w:eastAsia="Calibri" w:hAnsi="Garamond" w:cs="Times New Roman"/>
          <w:sz w:val="24"/>
          <w:szCs w:val="24"/>
        </w:rPr>
        <w:t>I</w:t>
      </w:r>
      <w:r w:rsidR="000B7E70" w:rsidRPr="00701369">
        <w:rPr>
          <w:rFonts w:ascii="Garamond" w:eastAsia="Calibri" w:hAnsi="Garamond" w:cs="Times New Roman"/>
          <w:sz w:val="24"/>
          <w:szCs w:val="24"/>
        </w:rPr>
        <w:t>I</w:t>
      </w:r>
    </w:p>
    <w:p w14:paraId="32D09CFE" w14:textId="24554B75" w:rsidR="009B240F" w:rsidRPr="00701369" w:rsidRDefault="009B240F" w:rsidP="00701369">
      <w:pPr>
        <w:spacing w:after="0" w:line="360" w:lineRule="auto"/>
        <w:jc w:val="center"/>
        <w:rPr>
          <w:rFonts w:ascii="Garamond" w:eastAsia="Calibri" w:hAnsi="Garamond" w:cs="Times New Roman"/>
          <w:b/>
          <w:bCs/>
          <w:sz w:val="24"/>
          <w:szCs w:val="24"/>
        </w:rPr>
      </w:pPr>
      <w:r w:rsidRPr="00701369">
        <w:rPr>
          <w:rFonts w:ascii="Garamond" w:eastAsia="Calibri" w:hAnsi="Garamond" w:cs="Times New Roman"/>
          <w:b/>
          <w:bCs/>
          <w:sz w:val="24"/>
          <w:szCs w:val="24"/>
        </w:rPr>
        <w:t xml:space="preserve">Tipologia de intervenção D 1.1.1.2 «Pequenos investimentos na </w:t>
      </w:r>
      <w:proofErr w:type="spellStart"/>
      <w:r w:rsidRPr="00701369">
        <w:rPr>
          <w:rFonts w:ascii="Garamond" w:eastAsia="Calibri" w:hAnsi="Garamond" w:cs="Times New Roman"/>
          <w:b/>
          <w:bCs/>
          <w:sz w:val="24"/>
          <w:szCs w:val="24"/>
        </w:rPr>
        <w:t>bioeconomia</w:t>
      </w:r>
      <w:proofErr w:type="spellEnd"/>
      <w:r w:rsidRPr="00701369">
        <w:rPr>
          <w:rFonts w:ascii="Garamond" w:eastAsia="Calibri" w:hAnsi="Garamond" w:cs="Times New Roman"/>
          <w:b/>
          <w:bCs/>
          <w:sz w:val="24"/>
          <w:szCs w:val="24"/>
        </w:rPr>
        <w:t xml:space="preserve"> e economia circular»</w:t>
      </w:r>
    </w:p>
    <w:p w14:paraId="3F83A306" w14:textId="77777777" w:rsidR="009B240F" w:rsidRDefault="009B240F" w:rsidP="003873B2">
      <w:pPr>
        <w:spacing w:after="0" w:line="360" w:lineRule="auto"/>
        <w:jc w:val="center"/>
        <w:rPr>
          <w:rFonts w:ascii="Garamond" w:hAnsi="Garamond" w:cstheme="minorHAnsi"/>
          <w:b/>
          <w:sz w:val="24"/>
          <w:szCs w:val="24"/>
        </w:rPr>
      </w:pPr>
    </w:p>
    <w:p w14:paraId="2F1AA036" w14:textId="6FAC4944" w:rsidR="00461020" w:rsidRPr="00461020" w:rsidRDefault="003873B2" w:rsidP="003873B2">
      <w:pPr>
        <w:spacing w:after="0" w:line="360" w:lineRule="auto"/>
        <w:jc w:val="center"/>
        <w:rPr>
          <w:rFonts w:ascii="Garamond" w:eastAsia="Times New Roman" w:hAnsi="Garamond" w:cstheme="minorHAnsi"/>
          <w:b/>
          <w:bCs/>
          <w:sz w:val="24"/>
          <w:szCs w:val="24"/>
          <w:lang w:eastAsia="pt-PT"/>
        </w:rPr>
      </w:pPr>
      <w:r>
        <w:rPr>
          <w:rFonts w:ascii="Garamond" w:hAnsi="Garamond" w:cstheme="minorHAnsi"/>
          <w:b/>
          <w:sz w:val="24"/>
          <w:szCs w:val="24"/>
        </w:rPr>
        <w:t>A</w:t>
      </w:r>
      <w:r w:rsidR="00461020" w:rsidRPr="00461020">
        <w:rPr>
          <w:rFonts w:ascii="Garamond" w:eastAsia="Times New Roman" w:hAnsi="Garamond" w:cstheme="minorHAnsi"/>
          <w:b/>
          <w:bCs/>
          <w:sz w:val="24"/>
          <w:szCs w:val="24"/>
          <w:lang w:eastAsia="pt-PT"/>
        </w:rPr>
        <w:t>tividades elegíveis</w:t>
      </w:r>
    </w:p>
    <w:p w14:paraId="2B80F163" w14:textId="1E924840" w:rsidR="00461020" w:rsidRPr="009B240F" w:rsidRDefault="00461020" w:rsidP="00461020">
      <w:pPr>
        <w:autoSpaceDE w:val="0"/>
        <w:autoSpaceDN w:val="0"/>
        <w:adjustRightInd w:val="0"/>
        <w:spacing w:after="0" w:line="360" w:lineRule="auto"/>
        <w:jc w:val="center"/>
        <w:rPr>
          <w:rFonts w:ascii="Garamond" w:eastAsia="Times New Roman" w:hAnsi="Garamond" w:cstheme="minorHAnsi"/>
          <w:sz w:val="24"/>
          <w:szCs w:val="24"/>
          <w:lang w:eastAsia="pt-PT"/>
        </w:rPr>
      </w:pPr>
      <w:r w:rsidRPr="009B240F">
        <w:rPr>
          <w:rFonts w:ascii="Garamond" w:eastAsia="Times New Roman" w:hAnsi="Garamond" w:cstheme="minorHAnsi"/>
          <w:sz w:val="24"/>
          <w:szCs w:val="24"/>
          <w:lang w:eastAsia="pt-PT"/>
        </w:rPr>
        <w:t xml:space="preserve">(a que se refere a alínea </w:t>
      </w:r>
      <w:r w:rsidR="009B240F" w:rsidRPr="009B240F">
        <w:rPr>
          <w:rFonts w:ascii="Garamond" w:eastAsia="Times New Roman" w:hAnsi="Garamond" w:cstheme="minorHAnsi"/>
          <w:i/>
          <w:iCs/>
          <w:sz w:val="24"/>
          <w:szCs w:val="24"/>
          <w:lang w:eastAsia="pt-PT"/>
        </w:rPr>
        <w:t>b</w:t>
      </w:r>
      <w:r w:rsidRPr="009B240F">
        <w:rPr>
          <w:rFonts w:ascii="Garamond" w:eastAsia="Times New Roman" w:hAnsi="Garamond" w:cstheme="minorHAnsi"/>
          <w:sz w:val="24"/>
          <w:szCs w:val="24"/>
          <w:lang w:eastAsia="pt-PT"/>
        </w:rPr>
        <w:t xml:space="preserve">) do n.º 2 do artigo </w:t>
      </w:r>
      <w:r w:rsidR="009B240F" w:rsidRPr="009B240F">
        <w:rPr>
          <w:rFonts w:ascii="Garamond" w:eastAsia="Times New Roman" w:hAnsi="Garamond" w:cstheme="minorHAnsi"/>
          <w:sz w:val="24"/>
          <w:szCs w:val="24"/>
          <w:lang w:eastAsia="pt-PT"/>
        </w:rPr>
        <w:t>1</w:t>
      </w:r>
      <w:r w:rsidR="0083727E">
        <w:rPr>
          <w:rFonts w:ascii="Garamond" w:eastAsia="Times New Roman" w:hAnsi="Garamond" w:cstheme="minorHAnsi"/>
          <w:sz w:val="24"/>
          <w:szCs w:val="24"/>
          <w:lang w:eastAsia="pt-PT"/>
        </w:rPr>
        <w:t>4</w:t>
      </w:r>
      <w:r w:rsidRPr="009B240F">
        <w:rPr>
          <w:rFonts w:ascii="Garamond" w:eastAsia="Times New Roman" w:hAnsi="Garamond" w:cstheme="minorHAnsi"/>
          <w:sz w:val="24"/>
          <w:szCs w:val="24"/>
          <w:lang w:eastAsia="pt-PT"/>
        </w:rPr>
        <w:t>.º)</w:t>
      </w:r>
    </w:p>
    <w:p w14:paraId="0CB93E88" w14:textId="77777777" w:rsidR="00461020" w:rsidRPr="00461020" w:rsidRDefault="00461020" w:rsidP="00461020">
      <w:pPr>
        <w:autoSpaceDE w:val="0"/>
        <w:autoSpaceDN w:val="0"/>
        <w:adjustRightInd w:val="0"/>
        <w:spacing w:after="0" w:line="360" w:lineRule="auto"/>
        <w:jc w:val="center"/>
        <w:rPr>
          <w:rFonts w:ascii="Garamond" w:eastAsia="Times New Roman" w:hAnsi="Garamond" w:cstheme="minorHAnsi"/>
          <w:sz w:val="24"/>
          <w:szCs w:val="24"/>
          <w:lang w:eastAsia="pt-PT"/>
        </w:rPr>
      </w:pPr>
    </w:p>
    <w:p w14:paraId="0A86D8A3" w14:textId="387F8EFC" w:rsidR="00FF3F34" w:rsidRPr="00461020" w:rsidRDefault="00461020" w:rsidP="00FF3F34">
      <w:pPr>
        <w:autoSpaceDE w:val="0"/>
        <w:autoSpaceDN w:val="0"/>
        <w:adjustRightInd w:val="0"/>
        <w:spacing w:after="0" w:line="360" w:lineRule="auto"/>
        <w:jc w:val="center"/>
        <w:rPr>
          <w:rFonts w:ascii="Garamond" w:eastAsia="Times New Roman" w:hAnsi="Garamond" w:cstheme="minorHAnsi"/>
          <w:b/>
          <w:bCs/>
          <w:sz w:val="24"/>
          <w:szCs w:val="24"/>
          <w:lang w:eastAsia="pt-PT"/>
        </w:rPr>
      </w:pPr>
      <w:r w:rsidRPr="00461020">
        <w:rPr>
          <w:rFonts w:ascii="Garamond" w:eastAsia="Times New Roman" w:hAnsi="Garamond" w:cstheme="minorHAnsi"/>
          <w:b/>
          <w:bCs/>
          <w:sz w:val="24"/>
          <w:szCs w:val="24"/>
          <w:lang w:eastAsia="pt-PT"/>
        </w:rPr>
        <w:t>Transformação de produtos agrícolas.</w:t>
      </w:r>
    </w:p>
    <w:tbl>
      <w:tblPr>
        <w:tblStyle w:val="TabelacomGrelha"/>
        <w:tblW w:w="8784" w:type="dxa"/>
        <w:tblBorders>
          <w:top w:val="single" w:sz="12" w:space="0" w:color="auto"/>
          <w:left w:val="none" w:sz="0" w:space="0" w:color="auto"/>
          <w:bottom w:val="single" w:sz="12" w:space="0" w:color="auto"/>
          <w:right w:val="none" w:sz="0" w:space="0" w:color="auto"/>
          <w:insideH w:val="single" w:sz="12" w:space="0" w:color="auto"/>
          <w:insideV w:val="single" w:sz="2" w:space="0" w:color="auto"/>
        </w:tblBorders>
        <w:tblLook w:val="04A0" w:firstRow="1" w:lastRow="0" w:firstColumn="1" w:lastColumn="0" w:noHBand="0" w:noVBand="1"/>
      </w:tblPr>
      <w:tblGrid>
        <w:gridCol w:w="993"/>
        <w:gridCol w:w="7791"/>
      </w:tblGrid>
      <w:tr w:rsidR="00FF3F34" w:rsidRPr="00461020" w14:paraId="63FC4A9A" w14:textId="77777777" w:rsidTr="00BB0E22">
        <w:trPr>
          <w:trHeight w:val="520"/>
          <w:tblHeader/>
        </w:trPr>
        <w:tc>
          <w:tcPr>
            <w:tcW w:w="993" w:type="dxa"/>
            <w:vAlign w:val="center"/>
          </w:tcPr>
          <w:p w14:paraId="72318C06" w14:textId="77777777" w:rsidR="00FF3F34" w:rsidRPr="001A3726" w:rsidRDefault="00FF3F34" w:rsidP="00BB0E22">
            <w:pPr>
              <w:autoSpaceDE w:val="0"/>
              <w:autoSpaceDN w:val="0"/>
              <w:adjustRightInd w:val="0"/>
              <w:jc w:val="center"/>
              <w:rPr>
                <w:rFonts w:ascii="Garamond" w:eastAsia="Calibri" w:hAnsi="Garamond"/>
                <w:b/>
                <w:bCs/>
                <w:sz w:val="18"/>
                <w:szCs w:val="18"/>
              </w:rPr>
            </w:pPr>
            <w:r w:rsidRPr="001A3726">
              <w:rPr>
                <w:rFonts w:ascii="Garamond" w:eastAsia="Calibri" w:hAnsi="Garamond"/>
                <w:b/>
                <w:bCs/>
                <w:sz w:val="18"/>
                <w:szCs w:val="18"/>
              </w:rPr>
              <w:t xml:space="preserve">CAE </w:t>
            </w:r>
          </w:p>
          <w:p w14:paraId="71D5C5D3" w14:textId="77777777" w:rsidR="00FF3F34" w:rsidRPr="001A3726" w:rsidRDefault="00FF3F34" w:rsidP="00BB0E22">
            <w:pPr>
              <w:autoSpaceDE w:val="0"/>
              <w:autoSpaceDN w:val="0"/>
              <w:adjustRightInd w:val="0"/>
              <w:jc w:val="center"/>
              <w:rPr>
                <w:rFonts w:ascii="Garamond" w:eastAsia="Calibri" w:hAnsi="Garamond"/>
                <w:b/>
                <w:bCs/>
                <w:sz w:val="18"/>
                <w:szCs w:val="18"/>
              </w:rPr>
            </w:pPr>
            <w:r w:rsidRPr="001A3726">
              <w:rPr>
                <w:rFonts w:ascii="Garamond" w:eastAsia="Calibri" w:hAnsi="Garamond"/>
                <w:b/>
                <w:bCs/>
                <w:sz w:val="18"/>
                <w:szCs w:val="18"/>
              </w:rPr>
              <w:t>(Rev. 4)</w:t>
            </w:r>
          </w:p>
          <w:p w14:paraId="31133567" w14:textId="77777777" w:rsidR="00FF3F34" w:rsidRPr="001A3726" w:rsidRDefault="00FF3F34" w:rsidP="00BB0E22">
            <w:pPr>
              <w:autoSpaceDE w:val="0"/>
              <w:autoSpaceDN w:val="0"/>
              <w:adjustRightInd w:val="0"/>
              <w:jc w:val="center"/>
              <w:rPr>
                <w:rFonts w:ascii="Garamond" w:eastAsia="Calibri" w:hAnsi="Garamond"/>
                <w:b/>
                <w:bCs/>
                <w:sz w:val="18"/>
                <w:szCs w:val="18"/>
              </w:rPr>
            </w:pPr>
            <w:r w:rsidRPr="001A3726">
              <w:rPr>
                <w:rFonts w:ascii="Garamond" w:eastAsia="Calibri" w:hAnsi="Garamond"/>
                <w:b/>
                <w:bCs/>
                <w:sz w:val="18"/>
                <w:szCs w:val="18"/>
              </w:rPr>
              <w:t>Subclasse</w:t>
            </w:r>
          </w:p>
        </w:tc>
        <w:tc>
          <w:tcPr>
            <w:tcW w:w="7791" w:type="dxa"/>
            <w:vAlign w:val="center"/>
          </w:tcPr>
          <w:p w14:paraId="48F46CBC" w14:textId="77777777" w:rsidR="00FF3F34" w:rsidRPr="001A3726" w:rsidRDefault="00FF3F34" w:rsidP="00BB0E22">
            <w:pPr>
              <w:autoSpaceDE w:val="0"/>
              <w:autoSpaceDN w:val="0"/>
              <w:adjustRightInd w:val="0"/>
              <w:jc w:val="center"/>
              <w:rPr>
                <w:rFonts w:ascii="Garamond" w:hAnsi="Garamond" w:cstheme="minorHAnsi"/>
                <w:b/>
                <w:bCs/>
                <w:sz w:val="18"/>
                <w:szCs w:val="18"/>
                <w:lang w:eastAsia="pt-PT"/>
              </w:rPr>
            </w:pPr>
            <w:r w:rsidRPr="001A3726">
              <w:rPr>
                <w:rFonts w:ascii="Garamond" w:hAnsi="Garamond" w:cstheme="minorHAnsi"/>
                <w:b/>
                <w:bCs/>
                <w:sz w:val="18"/>
                <w:szCs w:val="18"/>
                <w:lang w:eastAsia="pt-PT"/>
              </w:rPr>
              <w:t>Designação</w:t>
            </w:r>
          </w:p>
        </w:tc>
      </w:tr>
      <w:tr w:rsidR="00FF3F34" w:rsidRPr="00461020" w14:paraId="0586B43B" w14:textId="77777777" w:rsidTr="00BB0E22">
        <w:tc>
          <w:tcPr>
            <w:tcW w:w="993" w:type="dxa"/>
          </w:tcPr>
          <w:p w14:paraId="60C6DBC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10110</w:t>
            </w:r>
          </w:p>
          <w:p w14:paraId="47EA0F00" w14:textId="77777777" w:rsidR="00FF3F34" w:rsidRPr="001A3726" w:rsidRDefault="00FF3F34" w:rsidP="00BB0E22">
            <w:pPr>
              <w:jc w:val="center"/>
              <w:rPr>
                <w:rFonts w:ascii="Garamond" w:hAnsi="Garamond" w:cs="Arial"/>
                <w:sz w:val="18"/>
                <w:szCs w:val="18"/>
                <w:lang w:eastAsia="pt-PT"/>
              </w:rPr>
            </w:pPr>
            <w:r w:rsidRPr="001A3726">
              <w:rPr>
                <w:rFonts w:ascii="Garamond" w:hAnsi="Garamond" w:cs="Arial"/>
                <w:sz w:val="18"/>
                <w:szCs w:val="18"/>
                <w:lang w:eastAsia="pt-PT"/>
              </w:rPr>
              <w:t>10120</w:t>
            </w:r>
          </w:p>
          <w:p w14:paraId="794E4531" w14:textId="77777777" w:rsidR="00FF3F34" w:rsidRPr="001A3726" w:rsidRDefault="00FF3F34" w:rsidP="00BB0E22">
            <w:pPr>
              <w:jc w:val="center"/>
              <w:rPr>
                <w:rFonts w:ascii="Garamond" w:hAnsi="Garamond" w:cs="Arial"/>
                <w:sz w:val="18"/>
                <w:szCs w:val="18"/>
                <w:lang w:eastAsia="pt-PT"/>
              </w:rPr>
            </w:pPr>
            <w:r w:rsidRPr="001A3726">
              <w:rPr>
                <w:rFonts w:ascii="Garamond" w:hAnsi="Garamond" w:cs="Arial"/>
                <w:sz w:val="18"/>
                <w:szCs w:val="18"/>
                <w:lang w:eastAsia="pt-PT"/>
              </w:rPr>
              <w:t>10130</w:t>
            </w:r>
          </w:p>
          <w:p w14:paraId="4AC172F8" w14:textId="77777777" w:rsidR="00FF3F34" w:rsidRPr="001A3726" w:rsidRDefault="00FF3F34" w:rsidP="00BB0E22">
            <w:pPr>
              <w:jc w:val="center"/>
              <w:rPr>
                <w:rFonts w:ascii="Garamond" w:hAnsi="Garamond" w:cs="Arial"/>
                <w:sz w:val="18"/>
                <w:szCs w:val="18"/>
                <w:lang w:eastAsia="pt-PT"/>
              </w:rPr>
            </w:pPr>
            <w:r w:rsidRPr="001A3726">
              <w:rPr>
                <w:rFonts w:ascii="Garamond" w:hAnsi="Garamond" w:cs="Arial"/>
                <w:sz w:val="18"/>
                <w:szCs w:val="18"/>
                <w:lang w:eastAsia="pt-PT"/>
              </w:rPr>
              <w:t>10310</w:t>
            </w:r>
          </w:p>
          <w:p w14:paraId="7A646BD5" w14:textId="77777777" w:rsidR="00FF3F34" w:rsidRPr="001A3726" w:rsidRDefault="00FF3F34" w:rsidP="00BB0E22">
            <w:pPr>
              <w:jc w:val="center"/>
              <w:rPr>
                <w:rFonts w:ascii="Garamond" w:hAnsi="Garamond"/>
                <w:sz w:val="18"/>
                <w:szCs w:val="18"/>
              </w:rPr>
            </w:pPr>
            <w:r w:rsidRPr="001A3726">
              <w:rPr>
                <w:rFonts w:ascii="Garamond" w:hAnsi="Garamond"/>
                <w:sz w:val="18"/>
                <w:szCs w:val="18"/>
              </w:rPr>
              <w:t>10320</w:t>
            </w:r>
          </w:p>
          <w:p w14:paraId="7989BF1D"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10391</w:t>
            </w:r>
          </w:p>
          <w:p w14:paraId="3475BBBD"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10392</w:t>
            </w:r>
          </w:p>
          <w:p w14:paraId="23B01369"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10393</w:t>
            </w:r>
          </w:p>
          <w:p w14:paraId="34E55D24"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10394</w:t>
            </w:r>
          </w:p>
          <w:p w14:paraId="5E32F82E"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10395</w:t>
            </w:r>
          </w:p>
          <w:p w14:paraId="6467EF33"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10412</w:t>
            </w:r>
          </w:p>
          <w:p w14:paraId="0250665A"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10510</w:t>
            </w:r>
          </w:p>
          <w:p w14:paraId="6173309B"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10611</w:t>
            </w:r>
          </w:p>
          <w:p w14:paraId="1B1CA712"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10612</w:t>
            </w:r>
          </w:p>
          <w:p w14:paraId="35421237"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10620</w:t>
            </w:r>
          </w:p>
          <w:p w14:paraId="42C1960E"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10810</w:t>
            </w:r>
          </w:p>
          <w:p w14:paraId="17A67B4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10821</w:t>
            </w:r>
          </w:p>
          <w:p w14:paraId="68D3B3EC"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10822</w:t>
            </w:r>
          </w:p>
          <w:p w14:paraId="1CAA44DF"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10830</w:t>
            </w:r>
          </w:p>
          <w:p w14:paraId="4B20D436"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10840</w:t>
            </w:r>
          </w:p>
          <w:p w14:paraId="4579F41C"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10893</w:t>
            </w:r>
          </w:p>
          <w:p w14:paraId="72969D80"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10894</w:t>
            </w:r>
          </w:p>
          <w:p w14:paraId="172534B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10895</w:t>
            </w:r>
          </w:p>
          <w:p w14:paraId="0963CB50"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10911</w:t>
            </w:r>
          </w:p>
          <w:p w14:paraId="547B8172"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10912</w:t>
            </w:r>
          </w:p>
          <w:p w14:paraId="2121D3E6"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10920</w:t>
            </w:r>
          </w:p>
          <w:p w14:paraId="29CADE18"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11021</w:t>
            </w:r>
          </w:p>
          <w:p w14:paraId="66B719C1"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11022</w:t>
            </w:r>
          </w:p>
          <w:p w14:paraId="1963F58E"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11030</w:t>
            </w:r>
          </w:p>
          <w:p w14:paraId="2AD00667"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11040</w:t>
            </w:r>
          </w:p>
          <w:p w14:paraId="099271A4"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11060</w:t>
            </w:r>
          </w:p>
          <w:p w14:paraId="521E5A59" w14:textId="58AD0B89" w:rsidR="00FF3F34" w:rsidRPr="001A3726" w:rsidRDefault="00FF3F34" w:rsidP="00BB0E22">
            <w:pPr>
              <w:pBdr>
                <w:bottom w:val="single" w:sz="4" w:space="1" w:color="auto"/>
              </w:pBdr>
              <w:jc w:val="center"/>
              <w:rPr>
                <w:rFonts w:ascii="Garamond" w:eastAsia="Calibri" w:hAnsi="Garamond"/>
                <w:sz w:val="18"/>
                <w:szCs w:val="18"/>
              </w:rPr>
            </w:pPr>
            <w:r w:rsidRPr="001A3726">
              <w:rPr>
                <w:rFonts w:ascii="Garamond" w:eastAsia="Calibri" w:hAnsi="Garamond"/>
                <w:sz w:val="18"/>
                <w:szCs w:val="18"/>
              </w:rPr>
              <w:t>1310</w:t>
            </w:r>
            <w:r w:rsidR="0012583E">
              <w:rPr>
                <w:rFonts w:ascii="Garamond" w:eastAsia="Calibri" w:hAnsi="Garamond"/>
                <w:sz w:val="18"/>
                <w:szCs w:val="18"/>
              </w:rPr>
              <w:t>5</w:t>
            </w:r>
          </w:p>
          <w:p w14:paraId="717CE3E4" w14:textId="77777777" w:rsidR="00FF3F34" w:rsidRPr="001A3726" w:rsidRDefault="00FF3F34" w:rsidP="00BB0E22">
            <w:pPr>
              <w:pBdr>
                <w:bottom w:val="single" w:sz="4" w:space="1" w:color="auto"/>
              </w:pBdr>
              <w:jc w:val="center"/>
              <w:rPr>
                <w:rFonts w:ascii="Garamond" w:eastAsia="Calibri" w:hAnsi="Garamond"/>
                <w:sz w:val="18"/>
                <w:szCs w:val="18"/>
              </w:rPr>
            </w:pPr>
          </w:p>
          <w:p w14:paraId="5F3FA0AE" w14:textId="77777777" w:rsidR="00FF3F34" w:rsidRPr="001A3726" w:rsidRDefault="00FF3F34" w:rsidP="00BB0E22">
            <w:pPr>
              <w:pBdr>
                <w:bottom w:val="single" w:sz="4" w:space="1" w:color="auto"/>
              </w:pBdr>
              <w:jc w:val="center"/>
              <w:rPr>
                <w:rFonts w:ascii="Garamond" w:eastAsia="Calibri" w:hAnsi="Garamond"/>
                <w:sz w:val="18"/>
                <w:szCs w:val="18"/>
              </w:rPr>
            </w:pPr>
            <w:r w:rsidRPr="001A3726">
              <w:rPr>
                <w:rFonts w:ascii="Garamond" w:eastAsia="Calibri" w:hAnsi="Garamond"/>
                <w:sz w:val="18"/>
                <w:szCs w:val="18"/>
              </w:rPr>
              <w:t>16293</w:t>
            </w:r>
          </w:p>
          <w:p w14:paraId="270420FC" w14:textId="6A5634A1" w:rsidR="00FF3F34" w:rsidRPr="001A3726" w:rsidRDefault="00FF3F34" w:rsidP="00BB0E22">
            <w:pPr>
              <w:pBdr>
                <w:bottom w:val="single" w:sz="4" w:space="1" w:color="auto"/>
              </w:pBdr>
              <w:jc w:val="center"/>
              <w:rPr>
                <w:rFonts w:ascii="Garamond" w:eastAsia="Calibri" w:hAnsi="Garamond"/>
                <w:sz w:val="18"/>
                <w:szCs w:val="18"/>
              </w:rPr>
            </w:pPr>
            <w:r w:rsidRPr="001A3726">
              <w:rPr>
                <w:rFonts w:ascii="Garamond" w:eastAsia="Calibri" w:hAnsi="Garamond"/>
                <w:sz w:val="18"/>
                <w:szCs w:val="18"/>
              </w:rPr>
              <w:t>162</w:t>
            </w:r>
            <w:r w:rsidR="00D86A54">
              <w:rPr>
                <w:rFonts w:ascii="Garamond" w:eastAsia="Calibri" w:hAnsi="Garamond"/>
                <w:sz w:val="18"/>
                <w:szCs w:val="18"/>
              </w:rPr>
              <w:t>8</w:t>
            </w:r>
            <w:r w:rsidRPr="001A3726">
              <w:rPr>
                <w:rFonts w:ascii="Garamond" w:eastAsia="Calibri" w:hAnsi="Garamond"/>
                <w:sz w:val="18"/>
                <w:szCs w:val="18"/>
              </w:rPr>
              <w:t>5</w:t>
            </w:r>
          </w:p>
          <w:p w14:paraId="64721AFE" w14:textId="77777777" w:rsidR="00FF3F34" w:rsidRPr="001A3726" w:rsidRDefault="00FF3F34" w:rsidP="00BB0E22">
            <w:pPr>
              <w:jc w:val="center"/>
              <w:rPr>
                <w:rFonts w:ascii="Garamond" w:eastAsia="Calibri" w:hAnsi="Garamond"/>
                <w:sz w:val="18"/>
                <w:szCs w:val="18"/>
              </w:rPr>
            </w:pPr>
          </w:p>
        </w:tc>
        <w:tc>
          <w:tcPr>
            <w:tcW w:w="7791" w:type="dxa"/>
          </w:tcPr>
          <w:p w14:paraId="08826C00" w14:textId="77777777" w:rsidR="00FF3F34" w:rsidRPr="001A3726" w:rsidRDefault="00FF3F34" w:rsidP="00BB0E22">
            <w:pPr>
              <w:rPr>
                <w:rFonts w:ascii="Garamond" w:eastAsia="Calibri" w:hAnsi="Garamond"/>
                <w:sz w:val="18"/>
                <w:szCs w:val="18"/>
              </w:rPr>
            </w:pPr>
            <w:r w:rsidRPr="001A3726">
              <w:rPr>
                <w:rFonts w:ascii="Garamond" w:eastAsia="Calibri" w:hAnsi="Garamond"/>
                <w:sz w:val="18"/>
                <w:szCs w:val="18"/>
              </w:rPr>
              <w:t>Processamento e conservação de carne, exceto de aves.</w:t>
            </w:r>
          </w:p>
          <w:p w14:paraId="0E75FACB" w14:textId="77777777" w:rsidR="00FF3F34" w:rsidRPr="001A3726" w:rsidRDefault="00FF3F34" w:rsidP="00BB0E22">
            <w:pPr>
              <w:rPr>
                <w:rFonts w:ascii="Garamond" w:hAnsi="Garamond" w:cs="Arial"/>
                <w:sz w:val="18"/>
                <w:szCs w:val="18"/>
                <w:lang w:eastAsia="pt-PT"/>
              </w:rPr>
            </w:pPr>
            <w:r w:rsidRPr="001A3726">
              <w:rPr>
                <w:rFonts w:ascii="Garamond" w:hAnsi="Garamond" w:cs="Arial"/>
                <w:sz w:val="18"/>
                <w:szCs w:val="18"/>
                <w:lang w:eastAsia="pt-PT"/>
              </w:rPr>
              <w:t>Processamento e conservação de carne de aves.</w:t>
            </w:r>
          </w:p>
          <w:p w14:paraId="5F22F976" w14:textId="77777777" w:rsidR="00FF3F34" w:rsidRPr="001A3726" w:rsidRDefault="00FF3F34" w:rsidP="00BB0E22">
            <w:pPr>
              <w:rPr>
                <w:rFonts w:ascii="Garamond" w:hAnsi="Garamond" w:cs="Arial"/>
                <w:sz w:val="18"/>
                <w:szCs w:val="18"/>
                <w:lang w:eastAsia="pt-PT"/>
              </w:rPr>
            </w:pPr>
            <w:r w:rsidRPr="001A3726">
              <w:rPr>
                <w:rFonts w:ascii="Garamond" w:hAnsi="Garamond" w:cs="Arial"/>
                <w:sz w:val="18"/>
                <w:szCs w:val="18"/>
                <w:lang w:eastAsia="pt-PT"/>
              </w:rPr>
              <w:t>Fabricação de produtos à base de carne.</w:t>
            </w:r>
          </w:p>
          <w:p w14:paraId="5BC91B27" w14:textId="77777777" w:rsidR="00FF3F34" w:rsidRPr="001A3726" w:rsidRDefault="00FF3F34" w:rsidP="00BB0E22">
            <w:pPr>
              <w:rPr>
                <w:rFonts w:ascii="Garamond" w:hAnsi="Garamond" w:cs="Arial"/>
                <w:sz w:val="18"/>
                <w:szCs w:val="18"/>
                <w:lang w:eastAsia="pt-PT"/>
              </w:rPr>
            </w:pPr>
            <w:r w:rsidRPr="001A3726">
              <w:rPr>
                <w:rFonts w:ascii="Garamond" w:hAnsi="Garamond" w:cs="Arial"/>
                <w:sz w:val="18"/>
                <w:szCs w:val="18"/>
                <w:lang w:eastAsia="pt-PT"/>
              </w:rPr>
              <w:t>Processamento e conservação de batatas.</w:t>
            </w:r>
          </w:p>
          <w:p w14:paraId="4D23879A"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 xml:space="preserve">Fabricação de sumos de frutos e de produtos hortícolas </w:t>
            </w:r>
            <w:r w:rsidRPr="001A3726">
              <w:rPr>
                <w:rFonts w:ascii="Garamond" w:hAnsi="Garamond" w:cs="Arial"/>
                <w:sz w:val="18"/>
                <w:szCs w:val="18"/>
                <w:vertAlign w:val="superscript"/>
                <w:lang w:eastAsia="pt-PT"/>
              </w:rPr>
              <w:t>(1)</w:t>
            </w:r>
            <w:r w:rsidRPr="001A3726">
              <w:rPr>
                <w:rFonts w:ascii="Garamond" w:hAnsi="Garamond" w:cs="Arial"/>
                <w:sz w:val="18"/>
                <w:szCs w:val="18"/>
                <w:lang w:eastAsia="pt-PT"/>
              </w:rPr>
              <w:t>.</w:t>
            </w:r>
          </w:p>
          <w:p w14:paraId="6715F004"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Congelação de frutos e de produtos hortícolas.</w:t>
            </w:r>
          </w:p>
          <w:p w14:paraId="4FA5B7D2"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Secagem e desidratação de frutos e de produtos hortícolas.</w:t>
            </w:r>
          </w:p>
          <w:p w14:paraId="2389E27C"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Fabricação de doces, compotas, geleias e marmelada.</w:t>
            </w:r>
          </w:p>
          <w:p w14:paraId="7BC277CD"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Descasque e transformação de frutos de casca rija comestíveis.</w:t>
            </w:r>
          </w:p>
          <w:p w14:paraId="6E7ADB9F"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Preparação e conservação de frutos e de produtos hortícolas por outros processos.</w:t>
            </w:r>
          </w:p>
          <w:p w14:paraId="7A484F2E"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Produção de azeite.</w:t>
            </w:r>
          </w:p>
          <w:p w14:paraId="4312919F"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Indústria de laticínios.</w:t>
            </w:r>
          </w:p>
          <w:p w14:paraId="3A69489E"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Moagem de cereais.</w:t>
            </w:r>
          </w:p>
          <w:p w14:paraId="7413B6A7"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Descasque, branqueamento e outros tratamentos do arroz.</w:t>
            </w:r>
          </w:p>
          <w:p w14:paraId="33531C08" w14:textId="77777777" w:rsidR="00FF3F34" w:rsidRPr="001A3726" w:rsidRDefault="00FF3F34" w:rsidP="00BB0E22">
            <w:pPr>
              <w:autoSpaceDE w:val="0"/>
              <w:autoSpaceDN w:val="0"/>
              <w:adjustRightInd w:val="0"/>
              <w:rPr>
                <w:rFonts w:ascii="Garamond" w:hAnsi="Garamond" w:cs="Arial"/>
                <w:sz w:val="18"/>
                <w:szCs w:val="18"/>
                <w:lang w:eastAsia="pt-PT"/>
              </w:rPr>
            </w:pPr>
            <w:r w:rsidRPr="001A3726">
              <w:rPr>
                <w:rFonts w:ascii="Garamond" w:hAnsi="Garamond" w:cs="Arial"/>
                <w:sz w:val="18"/>
                <w:szCs w:val="18"/>
                <w:lang w:eastAsia="pt-PT"/>
              </w:rPr>
              <w:t>Fabricação de amidos, féculas e produtos afins.</w:t>
            </w:r>
          </w:p>
          <w:p w14:paraId="16672006"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Indústria do açúcar.</w:t>
            </w:r>
          </w:p>
          <w:p w14:paraId="0D4433BD"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Fabricação de cacau e de chocolate </w:t>
            </w:r>
            <w:r w:rsidRPr="001A3726">
              <w:rPr>
                <w:rFonts w:ascii="Garamond" w:eastAsia="Calibri" w:hAnsi="Garamond"/>
                <w:sz w:val="18"/>
                <w:szCs w:val="18"/>
                <w:vertAlign w:val="superscript"/>
              </w:rPr>
              <w:t>(2)</w:t>
            </w:r>
            <w:r w:rsidRPr="001A3726">
              <w:rPr>
                <w:rFonts w:ascii="Garamond" w:eastAsia="Calibri" w:hAnsi="Garamond"/>
                <w:sz w:val="18"/>
                <w:szCs w:val="18"/>
              </w:rPr>
              <w:t>.</w:t>
            </w:r>
          </w:p>
          <w:p w14:paraId="0C819DEC"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Fabricação de produtos de confeitaria </w:t>
            </w:r>
            <w:r w:rsidRPr="001A3726">
              <w:rPr>
                <w:rFonts w:ascii="Garamond" w:eastAsia="Calibri" w:hAnsi="Garamond"/>
                <w:sz w:val="18"/>
                <w:szCs w:val="18"/>
                <w:vertAlign w:val="superscript"/>
              </w:rPr>
              <w:t>(3)</w:t>
            </w:r>
            <w:r w:rsidRPr="001A3726">
              <w:rPr>
                <w:rFonts w:ascii="Garamond" w:eastAsia="Calibri" w:hAnsi="Garamond"/>
                <w:sz w:val="18"/>
                <w:szCs w:val="18"/>
              </w:rPr>
              <w:t>.</w:t>
            </w:r>
          </w:p>
          <w:p w14:paraId="63942C6A"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Indústria do café e do chá (só a torrefação da raiz da chicória).</w:t>
            </w:r>
          </w:p>
          <w:p w14:paraId="4678DBDD"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Fabricação de condimentos e temperos </w:t>
            </w:r>
            <w:r w:rsidRPr="001A3726">
              <w:rPr>
                <w:rFonts w:ascii="Garamond" w:eastAsia="Calibri" w:hAnsi="Garamond"/>
                <w:sz w:val="18"/>
                <w:szCs w:val="18"/>
                <w:vertAlign w:val="superscript"/>
              </w:rPr>
              <w:t>(4)</w:t>
            </w:r>
            <w:r w:rsidRPr="001A3726">
              <w:rPr>
                <w:rFonts w:ascii="Garamond" w:eastAsia="Calibri" w:hAnsi="Garamond"/>
                <w:sz w:val="18"/>
                <w:szCs w:val="18"/>
              </w:rPr>
              <w:t>.</w:t>
            </w:r>
          </w:p>
          <w:p w14:paraId="259782B5" w14:textId="1232D62D"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suplementos alimentares</w:t>
            </w:r>
          </w:p>
          <w:p w14:paraId="407E0FED"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produtos alternativos aos produtos lácteos</w:t>
            </w:r>
          </w:p>
          <w:p w14:paraId="3F35DD73"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outros produtos alimentares diversos, N.E.</w:t>
            </w:r>
            <w:r w:rsidRPr="001A3726">
              <w:rPr>
                <w:rFonts w:ascii="Garamond" w:eastAsia="Calibri" w:hAnsi="Garamond"/>
                <w:sz w:val="18"/>
                <w:szCs w:val="18"/>
                <w:vertAlign w:val="superscript"/>
              </w:rPr>
              <w:t xml:space="preserve"> (5)</w:t>
            </w:r>
          </w:p>
          <w:p w14:paraId="107D6344"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pré-misturas.</w:t>
            </w:r>
          </w:p>
          <w:p w14:paraId="3555DD0E"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alimentos para animais de criação (exceto para aquicultura).</w:t>
            </w:r>
          </w:p>
          <w:p w14:paraId="3A0E2226"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alimentos para animais de estimação.</w:t>
            </w:r>
          </w:p>
          <w:p w14:paraId="4B40F142"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Produção de vinhos comuns e licorosos.</w:t>
            </w:r>
          </w:p>
          <w:p w14:paraId="15744892"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Produção de vinhos espumantes e espumosos.</w:t>
            </w:r>
          </w:p>
          <w:p w14:paraId="2910C97B"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sidra e outras bebidas fermentadas de frutos.</w:t>
            </w:r>
          </w:p>
          <w:p w14:paraId="040E2F41"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vermutes e de outras bebidas fermentadas não destiladas.</w:t>
            </w:r>
          </w:p>
          <w:p w14:paraId="2F37939A" w14:textId="77777777" w:rsidR="00FF3F34" w:rsidRPr="001A3726" w:rsidRDefault="00FF3F34" w:rsidP="00BB0E22">
            <w:pP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malte.</w:t>
            </w:r>
          </w:p>
          <w:p w14:paraId="02263D43" w14:textId="3C0A18BB"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Preparação e fiação de fibras do tipo algodão, lã, seda, linho e outras fibras têxteis; preparação e texturização de filamentos sintéticos e artificiais </w:t>
            </w:r>
            <w:r w:rsidR="0012583E" w:rsidRPr="001A3726">
              <w:rPr>
                <w:rFonts w:ascii="Garamond" w:eastAsia="Calibri" w:hAnsi="Garamond"/>
                <w:sz w:val="18"/>
                <w:szCs w:val="18"/>
                <w:vertAlign w:val="superscript"/>
              </w:rPr>
              <w:t>(</w:t>
            </w:r>
            <w:r w:rsidR="0012583E">
              <w:rPr>
                <w:rFonts w:ascii="Garamond" w:eastAsia="Calibri" w:hAnsi="Garamond"/>
                <w:sz w:val="18"/>
                <w:szCs w:val="18"/>
                <w:vertAlign w:val="superscript"/>
              </w:rPr>
              <w:t>6</w:t>
            </w:r>
            <w:r w:rsidR="0012583E" w:rsidRPr="001A3726">
              <w:rPr>
                <w:rFonts w:ascii="Garamond" w:eastAsia="Calibri" w:hAnsi="Garamond"/>
                <w:sz w:val="18"/>
                <w:szCs w:val="18"/>
                <w:vertAlign w:val="superscript"/>
              </w:rPr>
              <w:t>)</w:t>
            </w:r>
          </w:p>
          <w:p w14:paraId="1008DD4E"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Indústria de preparação da cortiça.</w:t>
            </w:r>
          </w:p>
          <w:p w14:paraId="3F1EA206"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Fabricação de outros produtos de cortiça.</w:t>
            </w:r>
          </w:p>
          <w:p w14:paraId="153AA2DD" w14:textId="77777777" w:rsidR="00FF3F34" w:rsidRPr="001A3726" w:rsidRDefault="00FF3F34" w:rsidP="00BB0E22">
            <w:pPr>
              <w:autoSpaceDE w:val="0"/>
              <w:autoSpaceDN w:val="0"/>
              <w:adjustRightInd w:val="0"/>
              <w:rPr>
                <w:rFonts w:ascii="Garamond" w:eastAsia="Calibri" w:hAnsi="Garamond"/>
                <w:sz w:val="18"/>
                <w:szCs w:val="18"/>
              </w:rPr>
            </w:pPr>
          </w:p>
        </w:tc>
      </w:tr>
    </w:tbl>
    <w:p w14:paraId="1BBCFAE7" w14:textId="77777777" w:rsidR="00FF3F34" w:rsidRPr="00461020" w:rsidRDefault="00FF3F34" w:rsidP="00FF3F34">
      <w:pPr>
        <w:autoSpaceDE w:val="0"/>
        <w:autoSpaceDN w:val="0"/>
        <w:adjustRightInd w:val="0"/>
        <w:spacing w:after="0" w:line="240" w:lineRule="auto"/>
        <w:jc w:val="both"/>
        <w:rPr>
          <w:rFonts w:ascii="Garamond" w:eastAsia="Times New Roman" w:hAnsi="Garamond" w:cstheme="minorHAnsi"/>
          <w:sz w:val="16"/>
          <w:szCs w:val="16"/>
          <w:lang w:eastAsia="pt-PT"/>
        </w:rPr>
      </w:pPr>
      <w:r w:rsidRPr="00461020">
        <w:rPr>
          <w:rFonts w:ascii="Garamond" w:eastAsia="Times New Roman" w:hAnsi="Garamond" w:cstheme="minorHAnsi"/>
          <w:sz w:val="16"/>
          <w:szCs w:val="16"/>
          <w:lang w:eastAsia="pt-PT"/>
        </w:rPr>
        <w:t>Notas:</w:t>
      </w:r>
    </w:p>
    <w:p w14:paraId="3BF21DA0" w14:textId="77777777" w:rsidR="00FF3F34" w:rsidRPr="00461020" w:rsidRDefault="00FF3F34" w:rsidP="00FF3F34">
      <w:pPr>
        <w:numPr>
          <w:ilvl w:val="0"/>
          <w:numId w:val="34"/>
        </w:numPr>
        <w:autoSpaceDE w:val="0"/>
        <w:autoSpaceDN w:val="0"/>
        <w:adjustRightInd w:val="0"/>
        <w:spacing w:after="0" w:line="240" w:lineRule="auto"/>
        <w:ind w:left="142" w:hanging="142"/>
        <w:contextualSpacing/>
        <w:jc w:val="both"/>
        <w:rPr>
          <w:rFonts w:ascii="Garamond" w:eastAsia="Calibri" w:hAnsi="Garamond" w:cstheme="minorHAnsi"/>
          <w:sz w:val="16"/>
          <w:szCs w:val="16"/>
          <w:lang w:eastAsia="pt-PT"/>
        </w:rPr>
      </w:pPr>
      <w:r w:rsidRPr="00461020">
        <w:rPr>
          <w:rFonts w:ascii="Garamond" w:eastAsia="Calibri" w:hAnsi="Garamond" w:cstheme="minorHAnsi"/>
          <w:sz w:val="16"/>
          <w:szCs w:val="16"/>
          <w:lang w:eastAsia="pt-PT"/>
        </w:rPr>
        <w:t>Apenas a 1.ª transformação (polpas ou pomes, concentrados e sumos naturais obtidos diretamente da fruta e produtos hortícolas) ou transformações ulteriores quando integradas com a 1.ª transformação.</w:t>
      </w:r>
    </w:p>
    <w:p w14:paraId="52675552" w14:textId="77777777" w:rsidR="00FF3F34" w:rsidRPr="00461020" w:rsidRDefault="00FF3F34" w:rsidP="00FF3F34">
      <w:pPr>
        <w:numPr>
          <w:ilvl w:val="0"/>
          <w:numId w:val="34"/>
        </w:numPr>
        <w:autoSpaceDE w:val="0"/>
        <w:autoSpaceDN w:val="0"/>
        <w:adjustRightInd w:val="0"/>
        <w:spacing w:after="0" w:line="240" w:lineRule="auto"/>
        <w:ind w:left="142" w:hanging="142"/>
        <w:contextualSpacing/>
        <w:jc w:val="both"/>
        <w:rPr>
          <w:rFonts w:ascii="Garamond" w:eastAsia="Calibri" w:hAnsi="Garamond" w:cstheme="minorHAnsi"/>
          <w:sz w:val="16"/>
          <w:szCs w:val="16"/>
          <w:lang w:eastAsia="pt-PT"/>
        </w:rPr>
      </w:pPr>
      <w:r w:rsidRPr="00461020">
        <w:rPr>
          <w:rFonts w:ascii="Garamond" w:eastAsia="Calibri" w:hAnsi="Garamond" w:cstheme="minorHAnsi"/>
          <w:sz w:val="16"/>
          <w:szCs w:val="16"/>
          <w:lang w:eastAsia="pt-PT"/>
        </w:rPr>
        <w:t>Apenas o fabrico de cacau inteiro ou partido, em bruto ou torrado e cascas, peles, películas e outros resíduos de cacau.</w:t>
      </w:r>
    </w:p>
    <w:p w14:paraId="61410E98" w14:textId="77777777" w:rsidR="00FF3F34" w:rsidRPr="00461020" w:rsidRDefault="00FF3F34" w:rsidP="00FF3F34">
      <w:pPr>
        <w:numPr>
          <w:ilvl w:val="0"/>
          <w:numId w:val="34"/>
        </w:numPr>
        <w:autoSpaceDE w:val="0"/>
        <w:autoSpaceDN w:val="0"/>
        <w:adjustRightInd w:val="0"/>
        <w:spacing w:after="0" w:line="240" w:lineRule="auto"/>
        <w:ind w:left="142" w:hanging="142"/>
        <w:contextualSpacing/>
        <w:jc w:val="both"/>
        <w:rPr>
          <w:rFonts w:ascii="Garamond" w:eastAsia="Calibri" w:hAnsi="Garamond" w:cstheme="minorHAnsi"/>
          <w:sz w:val="16"/>
          <w:szCs w:val="16"/>
          <w:lang w:eastAsia="pt-PT"/>
        </w:rPr>
      </w:pPr>
      <w:r w:rsidRPr="00461020">
        <w:rPr>
          <w:rFonts w:ascii="Garamond" w:eastAsia="Calibri" w:hAnsi="Garamond" w:cstheme="minorHAnsi"/>
          <w:sz w:val="16"/>
          <w:szCs w:val="16"/>
          <w:lang w:eastAsia="pt-PT"/>
        </w:rPr>
        <w:t xml:space="preserve">Apenas 1.ª transformação de frutos em frutos </w:t>
      </w:r>
      <w:proofErr w:type="spellStart"/>
      <w:r w:rsidRPr="00461020">
        <w:rPr>
          <w:rFonts w:ascii="Garamond" w:eastAsia="Calibri" w:hAnsi="Garamond" w:cstheme="minorHAnsi"/>
          <w:sz w:val="16"/>
          <w:szCs w:val="16"/>
          <w:lang w:eastAsia="pt-PT"/>
        </w:rPr>
        <w:t>confitados</w:t>
      </w:r>
      <w:proofErr w:type="spellEnd"/>
      <w:r w:rsidRPr="00461020">
        <w:rPr>
          <w:rFonts w:ascii="Garamond" w:eastAsia="Calibri" w:hAnsi="Garamond" w:cstheme="minorHAnsi"/>
          <w:sz w:val="16"/>
          <w:szCs w:val="16"/>
          <w:lang w:eastAsia="pt-PT"/>
        </w:rPr>
        <w:t xml:space="preserve"> (caldeados, cobertos ou cristalizados) (posição N.C. 20.06) ou resultantes de transformações ulteriores quando integradas com a 1.ª transformação.</w:t>
      </w:r>
    </w:p>
    <w:p w14:paraId="17D9B4F6" w14:textId="77777777" w:rsidR="00FF3F34" w:rsidRPr="00687547" w:rsidRDefault="00FF3F34" w:rsidP="00FF3F34">
      <w:pPr>
        <w:numPr>
          <w:ilvl w:val="0"/>
          <w:numId w:val="34"/>
        </w:numPr>
        <w:autoSpaceDE w:val="0"/>
        <w:autoSpaceDN w:val="0"/>
        <w:adjustRightInd w:val="0"/>
        <w:spacing w:after="0" w:line="240" w:lineRule="auto"/>
        <w:ind w:left="142" w:hanging="142"/>
        <w:contextualSpacing/>
        <w:jc w:val="both"/>
        <w:rPr>
          <w:rFonts w:ascii="Garamond" w:eastAsia="Calibri" w:hAnsi="Garamond" w:cstheme="minorHAnsi"/>
          <w:sz w:val="16"/>
          <w:szCs w:val="16"/>
          <w:lang w:eastAsia="pt-PT"/>
        </w:rPr>
      </w:pPr>
      <w:r w:rsidRPr="00461020">
        <w:rPr>
          <w:rFonts w:ascii="Garamond" w:eastAsia="Calibri" w:hAnsi="Garamond" w:cstheme="minorHAnsi"/>
          <w:sz w:val="16"/>
          <w:szCs w:val="16"/>
          <w:lang w:eastAsia="pt-PT"/>
        </w:rPr>
        <w:t xml:space="preserve">Apenas vinagres de origem vínica quando </w:t>
      </w:r>
      <w:r w:rsidRPr="00687547">
        <w:rPr>
          <w:rFonts w:ascii="Garamond" w:eastAsia="Calibri" w:hAnsi="Garamond" w:cstheme="minorHAnsi"/>
          <w:sz w:val="16"/>
          <w:szCs w:val="16"/>
          <w:lang w:eastAsia="pt-PT"/>
        </w:rPr>
        <w:t>integradas com a 1.ª transformação.</w:t>
      </w:r>
    </w:p>
    <w:p w14:paraId="16000FBF" w14:textId="77777777" w:rsidR="00FF3F34" w:rsidRDefault="00FF3F34" w:rsidP="00FF3F34">
      <w:pPr>
        <w:numPr>
          <w:ilvl w:val="0"/>
          <w:numId w:val="34"/>
        </w:numPr>
        <w:autoSpaceDE w:val="0"/>
        <w:autoSpaceDN w:val="0"/>
        <w:adjustRightInd w:val="0"/>
        <w:spacing w:after="0" w:line="240" w:lineRule="auto"/>
        <w:ind w:left="142" w:hanging="142"/>
        <w:contextualSpacing/>
        <w:jc w:val="both"/>
        <w:rPr>
          <w:rFonts w:ascii="Garamond" w:eastAsia="Calibri" w:hAnsi="Garamond" w:cstheme="minorHAnsi"/>
          <w:sz w:val="16"/>
          <w:szCs w:val="16"/>
          <w:lang w:eastAsia="pt-PT"/>
        </w:rPr>
      </w:pPr>
      <w:r w:rsidRPr="00687547">
        <w:rPr>
          <w:rFonts w:ascii="Garamond" w:eastAsia="Calibri" w:hAnsi="Garamond" w:cstheme="minorHAnsi"/>
          <w:sz w:val="16"/>
          <w:szCs w:val="16"/>
          <w:lang w:eastAsia="pt-PT"/>
        </w:rPr>
        <w:t xml:space="preserve">Só o tratamento, liofilização e conservação de ovos e </w:t>
      </w:r>
      <w:proofErr w:type="spellStart"/>
      <w:r w:rsidRPr="00687547">
        <w:rPr>
          <w:rFonts w:ascii="Garamond" w:eastAsia="Calibri" w:hAnsi="Garamond" w:cstheme="minorHAnsi"/>
          <w:sz w:val="16"/>
          <w:szCs w:val="16"/>
          <w:lang w:eastAsia="pt-PT"/>
        </w:rPr>
        <w:t>ovoprodutos</w:t>
      </w:r>
      <w:proofErr w:type="spellEnd"/>
      <w:r w:rsidRPr="00687547">
        <w:rPr>
          <w:rFonts w:ascii="Garamond" w:eastAsia="Calibri" w:hAnsi="Garamond" w:cstheme="minorHAnsi"/>
          <w:sz w:val="16"/>
          <w:szCs w:val="16"/>
          <w:lang w:eastAsia="pt-PT"/>
        </w:rPr>
        <w:t xml:space="preserve"> e o processamento de mel natural adquirido.</w:t>
      </w:r>
    </w:p>
    <w:p w14:paraId="26A79C6F" w14:textId="38A2AE15" w:rsidR="0012583E" w:rsidRPr="00687547" w:rsidRDefault="0012583E" w:rsidP="00FF3F34">
      <w:pPr>
        <w:numPr>
          <w:ilvl w:val="0"/>
          <w:numId w:val="34"/>
        </w:numPr>
        <w:autoSpaceDE w:val="0"/>
        <w:autoSpaceDN w:val="0"/>
        <w:adjustRightInd w:val="0"/>
        <w:spacing w:after="0" w:line="240" w:lineRule="auto"/>
        <w:ind w:left="142" w:hanging="142"/>
        <w:contextualSpacing/>
        <w:jc w:val="both"/>
        <w:rPr>
          <w:rFonts w:ascii="Garamond" w:eastAsia="Calibri" w:hAnsi="Garamond" w:cstheme="minorHAnsi"/>
          <w:sz w:val="16"/>
          <w:szCs w:val="16"/>
          <w:lang w:eastAsia="pt-PT"/>
        </w:rPr>
      </w:pPr>
      <w:r>
        <w:rPr>
          <w:rFonts w:ascii="Garamond" w:eastAsia="Calibri" w:hAnsi="Garamond" w:cstheme="minorHAnsi"/>
          <w:sz w:val="16"/>
          <w:szCs w:val="16"/>
          <w:lang w:eastAsia="pt-PT"/>
        </w:rPr>
        <w:t>Só a preparação de linho até à fiação.</w:t>
      </w:r>
    </w:p>
    <w:p w14:paraId="5BD96F7F" w14:textId="75E69B61" w:rsidR="003873B2" w:rsidRPr="00FF3F34" w:rsidRDefault="009B240F" w:rsidP="00FF3F34">
      <w:pPr>
        <w:jc w:val="center"/>
        <w:rPr>
          <w:rFonts w:ascii="Garamond" w:hAnsi="Garamond" w:cstheme="minorHAnsi"/>
          <w:b/>
          <w:sz w:val="24"/>
          <w:szCs w:val="24"/>
        </w:rPr>
      </w:pPr>
      <w:r>
        <w:rPr>
          <w:rFonts w:ascii="Garamond" w:hAnsi="Garamond" w:cstheme="minorHAnsi"/>
          <w:b/>
          <w:sz w:val="24"/>
          <w:szCs w:val="24"/>
        </w:rPr>
        <w:br w:type="page"/>
      </w:r>
      <w:r w:rsidR="003873B2" w:rsidRPr="004D1984">
        <w:rPr>
          <w:rFonts w:ascii="Garamond" w:hAnsi="Garamond" w:cstheme="minorHAnsi"/>
          <w:bCs/>
          <w:sz w:val="24"/>
          <w:szCs w:val="24"/>
        </w:rPr>
        <w:lastRenderedPageBreak/>
        <w:t>ANEXO I</w:t>
      </w:r>
      <w:r w:rsidR="000B7E70" w:rsidRPr="004D1984">
        <w:rPr>
          <w:rFonts w:ascii="Garamond" w:hAnsi="Garamond" w:cstheme="minorHAnsi"/>
          <w:bCs/>
          <w:sz w:val="24"/>
          <w:szCs w:val="24"/>
        </w:rPr>
        <w:t>V</w:t>
      </w:r>
    </w:p>
    <w:p w14:paraId="688738F8" w14:textId="77777777" w:rsidR="009B240F" w:rsidRPr="009B240F" w:rsidRDefault="009B240F" w:rsidP="009B240F">
      <w:pPr>
        <w:spacing w:after="0" w:line="360" w:lineRule="auto"/>
        <w:jc w:val="center"/>
        <w:rPr>
          <w:rFonts w:ascii="Garamond" w:hAnsi="Garamond" w:cstheme="minorHAnsi"/>
          <w:b/>
          <w:sz w:val="24"/>
          <w:szCs w:val="24"/>
        </w:rPr>
      </w:pPr>
      <w:r>
        <w:rPr>
          <w:rFonts w:ascii="Garamond" w:hAnsi="Garamond"/>
          <w:b/>
          <w:bCs/>
        </w:rPr>
        <w:t>T</w:t>
      </w:r>
      <w:r w:rsidRPr="00C22F1C">
        <w:rPr>
          <w:rFonts w:ascii="Garamond" w:hAnsi="Garamond"/>
          <w:b/>
          <w:bCs/>
        </w:rPr>
        <w:t xml:space="preserve">ipologia de </w:t>
      </w:r>
      <w:r w:rsidRPr="009B240F">
        <w:rPr>
          <w:rFonts w:ascii="Garamond" w:hAnsi="Garamond" w:cstheme="minorHAnsi"/>
          <w:b/>
          <w:sz w:val="24"/>
          <w:szCs w:val="24"/>
        </w:rPr>
        <w:t xml:space="preserve">intervenção D 1.1.1.2 «Pequenos investimentos na </w:t>
      </w:r>
      <w:proofErr w:type="spellStart"/>
      <w:r w:rsidRPr="009B240F">
        <w:rPr>
          <w:rFonts w:ascii="Garamond" w:hAnsi="Garamond" w:cstheme="minorHAnsi"/>
          <w:b/>
          <w:sz w:val="24"/>
          <w:szCs w:val="24"/>
        </w:rPr>
        <w:t>bioeconomia</w:t>
      </w:r>
      <w:proofErr w:type="spellEnd"/>
      <w:r w:rsidRPr="009B240F">
        <w:rPr>
          <w:rFonts w:ascii="Garamond" w:hAnsi="Garamond" w:cstheme="minorHAnsi"/>
          <w:b/>
          <w:sz w:val="24"/>
          <w:szCs w:val="24"/>
        </w:rPr>
        <w:t xml:space="preserve"> e economia circular»</w:t>
      </w:r>
    </w:p>
    <w:p w14:paraId="56A515FF" w14:textId="42BE0E60" w:rsidR="008A7D1D" w:rsidRPr="009B240F" w:rsidRDefault="00593998" w:rsidP="005E4962">
      <w:pPr>
        <w:spacing w:after="0" w:line="360" w:lineRule="auto"/>
        <w:jc w:val="center"/>
        <w:rPr>
          <w:rFonts w:ascii="Garamond" w:hAnsi="Garamond" w:cstheme="minorHAnsi"/>
          <w:b/>
          <w:sz w:val="24"/>
          <w:szCs w:val="24"/>
        </w:rPr>
      </w:pPr>
      <w:r w:rsidRPr="009B240F">
        <w:rPr>
          <w:rFonts w:ascii="Garamond" w:hAnsi="Garamond" w:cstheme="minorHAnsi"/>
          <w:b/>
          <w:sz w:val="24"/>
          <w:szCs w:val="24"/>
        </w:rPr>
        <w:t xml:space="preserve">Despesas elegíveis </w:t>
      </w:r>
      <w:r w:rsidR="004D1ABB" w:rsidRPr="009B240F">
        <w:rPr>
          <w:rFonts w:ascii="Garamond" w:hAnsi="Garamond" w:cstheme="minorHAnsi"/>
          <w:b/>
          <w:sz w:val="24"/>
          <w:szCs w:val="24"/>
        </w:rPr>
        <w:t>e não elegíveis</w:t>
      </w:r>
    </w:p>
    <w:p w14:paraId="21731CF8" w14:textId="7DBB07A3" w:rsidR="004D1ABB" w:rsidRPr="004D1ABB" w:rsidRDefault="004D1ABB" w:rsidP="004D1ABB">
      <w:pPr>
        <w:autoSpaceDE w:val="0"/>
        <w:autoSpaceDN w:val="0"/>
        <w:adjustRightInd w:val="0"/>
        <w:spacing w:after="0" w:line="360" w:lineRule="auto"/>
        <w:jc w:val="center"/>
        <w:rPr>
          <w:rFonts w:ascii="Garamond" w:hAnsi="Garamond" w:cstheme="minorHAnsi"/>
          <w:sz w:val="24"/>
          <w:szCs w:val="24"/>
        </w:rPr>
      </w:pPr>
      <w:r w:rsidRPr="004D1ABB">
        <w:rPr>
          <w:rFonts w:ascii="Garamond" w:hAnsi="Garamond" w:cstheme="minorHAnsi"/>
          <w:sz w:val="24"/>
          <w:szCs w:val="24"/>
        </w:rPr>
        <w:t xml:space="preserve">(a que se refere o </w:t>
      </w:r>
      <w:r w:rsidRPr="009B240F">
        <w:rPr>
          <w:rFonts w:ascii="Garamond" w:hAnsi="Garamond" w:cstheme="minorHAnsi"/>
          <w:sz w:val="24"/>
          <w:szCs w:val="24"/>
        </w:rPr>
        <w:t>artigo 1</w:t>
      </w:r>
      <w:r w:rsidR="0083727E">
        <w:rPr>
          <w:rFonts w:ascii="Garamond" w:hAnsi="Garamond" w:cstheme="minorHAnsi"/>
          <w:sz w:val="24"/>
          <w:szCs w:val="24"/>
        </w:rPr>
        <w:t>6</w:t>
      </w:r>
      <w:r w:rsidRPr="009B240F">
        <w:rPr>
          <w:rFonts w:ascii="Garamond" w:hAnsi="Garamond" w:cstheme="minorHAnsi"/>
          <w:sz w:val="24"/>
          <w:szCs w:val="24"/>
        </w:rPr>
        <w:t>.º</w:t>
      </w:r>
      <w:r w:rsidRPr="004D1ABB">
        <w:rPr>
          <w:rFonts w:ascii="Garamond" w:hAnsi="Garamond" w:cstheme="minorHAnsi"/>
          <w:sz w:val="24"/>
          <w:szCs w:val="24"/>
        </w:rPr>
        <w:t>)</w:t>
      </w:r>
    </w:p>
    <w:p w14:paraId="0308A27F" w14:textId="77777777" w:rsidR="005E4962" w:rsidRPr="005E4962" w:rsidRDefault="005E4962" w:rsidP="005E4962">
      <w:pPr>
        <w:autoSpaceDE w:val="0"/>
        <w:autoSpaceDN w:val="0"/>
        <w:adjustRightInd w:val="0"/>
        <w:spacing w:after="0" w:line="360" w:lineRule="auto"/>
        <w:jc w:val="center"/>
        <w:rPr>
          <w:rFonts w:ascii="Garamond" w:eastAsia="Times New Roman" w:hAnsi="Garamond" w:cstheme="minorHAnsi"/>
          <w:sz w:val="24"/>
          <w:szCs w:val="24"/>
          <w:lang w:eastAsia="pt-PT"/>
        </w:rPr>
      </w:pPr>
    </w:p>
    <w:p w14:paraId="128BBA5B" w14:textId="60B77315" w:rsidR="009B240F" w:rsidRPr="005E4962" w:rsidRDefault="009B240F" w:rsidP="009B240F">
      <w:pPr>
        <w:autoSpaceDE w:val="0"/>
        <w:autoSpaceDN w:val="0"/>
        <w:adjustRightInd w:val="0"/>
        <w:spacing w:after="0" w:line="360" w:lineRule="auto"/>
        <w:rPr>
          <w:rFonts w:ascii="Garamond" w:eastAsia="Calibri" w:hAnsi="Garamond" w:cs="Times New Roman"/>
          <w:sz w:val="24"/>
          <w:szCs w:val="24"/>
        </w:rPr>
      </w:pPr>
      <w:r w:rsidRPr="005E4962">
        <w:rPr>
          <w:rFonts w:ascii="Garamond" w:eastAsia="Times New Roman" w:hAnsi="Garamond" w:cstheme="minorHAnsi"/>
          <w:b/>
          <w:bCs/>
          <w:sz w:val="24"/>
          <w:szCs w:val="24"/>
          <w:lang w:eastAsia="pt-PT"/>
        </w:rPr>
        <w:t>Despesas elegíveis</w:t>
      </w:r>
    </w:p>
    <w:tbl>
      <w:tblPr>
        <w:tblStyle w:val="TabelacomGrelha"/>
        <w:tblW w:w="0" w:type="auto"/>
        <w:tblLook w:val="04A0" w:firstRow="1" w:lastRow="0" w:firstColumn="1" w:lastColumn="0" w:noHBand="0" w:noVBand="1"/>
      </w:tblPr>
      <w:tblGrid>
        <w:gridCol w:w="4239"/>
        <w:gridCol w:w="4255"/>
      </w:tblGrid>
      <w:tr w:rsidR="005E4962" w:rsidRPr="005E4962" w14:paraId="357324AA" w14:textId="77777777" w:rsidTr="00F23454">
        <w:trPr>
          <w:trHeight w:val="520"/>
        </w:trPr>
        <w:tc>
          <w:tcPr>
            <w:tcW w:w="4672" w:type="dxa"/>
            <w:vAlign w:val="center"/>
          </w:tcPr>
          <w:p w14:paraId="1FBD3990" w14:textId="77777777" w:rsidR="005E4962" w:rsidRPr="005E4962" w:rsidRDefault="005E4962" w:rsidP="005E4962">
            <w:pPr>
              <w:autoSpaceDE w:val="0"/>
              <w:autoSpaceDN w:val="0"/>
              <w:adjustRightInd w:val="0"/>
              <w:jc w:val="center"/>
              <w:rPr>
                <w:rFonts w:ascii="Garamond" w:eastAsia="Calibri" w:hAnsi="Garamond"/>
                <w:b/>
                <w:bCs/>
                <w:sz w:val="20"/>
                <w:szCs w:val="20"/>
              </w:rPr>
            </w:pPr>
            <w:bookmarkStart w:id="172" w:name="_Hlk172283923"/>
            <w:r w:rsidRPr="005E4962">
              <w:rPr>
                <w:rFonts w:ascii="Garamond" w:hAnsi="Garamond" w:cstheme="minorHAnsi"/>
                <w:b/>
                <w:bCs/>
                <w:sz w:val="20"/>
                <w:szCs w:val="20"/>
                <w:lang w:eastAsia="pt-PT"/>
              </w:rPr>
              <w:t>Investimentos materiais</w:t>
            </w:r>
          </w:p>
        </w:tc>
        <w:tc>
          <w:tcPr>
            <w:tcW w:w="4673" w:type="dxa"/>
            <w:vAlign w:val="center"/>
          </w:tcPr>
          <w:p w14:paraId="39560E66" w14:textId="77777777" w:rsidR="005E4962" w:rsidRPr="005E4962" w:rsidRDefault="005E4962" w:rsidP="005E4962">
            <w:pPr>
              <w:autoSpaceDE w:val="0"/>
              <w:autoSpaceDN w:val="0"/>
              <w:adjustRightInd w:val="0"/>
              <w:jc w:val="center"/>
              <w:rPr>
                <w:rFonts w:ascii="Garamond" w:hAnsi="Garamond" w:cstheme="minorHAnsi"/>
                <w:b/>
                <w:bCs/>
                <w:sz w:val="20"/>
                <w:szCs w:val="20"/>
                <w:lang w:eastAsia="pt-PT"/>
              </w:rPr>
            </w:pPr>
            <w:r w:rsidRPr="005E4962">
              <w:rPr>
                <w:rFonts w:ascii="Garamond" w:hAnsi="Garamond" w:cstheme="minorHAnsi"/>
                <w:b/>
                <w:bCs/>
                <w:sz w:val="20"/>
                <w:szCs w:val="20"/>
                <w:lang w:eastAsia="pt-PT"/>
              </w:rPr>
              <w:t>Investimentos imateriais e outros</w:t>
            </w:r>
          </w:p>
        </w:tc>
      </w:tr>
      <w:tr w:rsidR="005E4962" w:rsidRPr="005E4962" w14:paraId="1D8CB7CC" w14:textId="77777777" w:rsidTr="00F23454">
        <w:tc>
          <w:tcPr>
            <w:tcW w:w="4672" w:type="dxa"/>
          </w:tcPr>
          <w:p w14:paraId="1D525DC9"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 — Bens imóveis — Construção e melhoramento, designadamente:</w:t>
            </w:r>
          </w:p>
          <w:p w14:paraId="7BE49B31"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1.1 — Vedação e preparação de terrenos;</w:t>
            </w:r>
          </w:p>
          <w:p w14:paraId="0C22A954"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1.2 — Edifícios e outras construções diretamente ligados às atividades a desenvolver;</w:t>
            </w:r>
          </w:p>
          <w:p w14:paraId="28C6BF2D"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1.3 — Adaptação de instalações existentes relacionada com a execução do investimento;</w:t>
            </w:r>
          </w:p>
          <w:p w14:paraId="6BA0FC02"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 — Bens móveis — Compra ou locação — compra de novas máquinas e equipamentos, designadamente:</w:t>
            </w:r>
          </w:p>
          <w:p w14:paraId="19F0D0B0"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2.1 — Máquinas e equipamentos novos, incluindo equipamentos informáticos;</w:t>
            </w:r>
          </w:p>
          <w:p w14:paraId="4682C26F"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2.2 — Equipamentos de transporte interno, de movimentação de cargas e as caixas e paletes com duração de vida superior a um ano;</w:t>
            </w:r>
          </w:p>
          <w:p w14:paraId="2169F5A4"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2.3 — Caixas isotérmicas, grupos de frio e cisternas de transporte, bem como meios de transporte externo, quando estes últimos sejam utilizados exclusivamente na recolha e transporte de leite até às unidades de transformação;</w:t>
            </w:r>
          </w:p>
          <w:p w14:paraId="79015BD5"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2.4 — Equipamentos sociais obrigatórios por determinação da lei;</w:t>
            </w:r>
          </w:p>
          <w:p w14:paraId="442CF09E"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2.5 — Automatização de equipamentos já existentes na unidade;</w:t>
            </w:r>
          </w:p>
          <w:p w14:paraId="0B17A928"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2.6 — A produção de energia renovável, nomeadamente investimentos em produção de energia renovável para autoconsumo;</w:t>
            </w:r>
          </w:p>
          <w:p w14:paraId="25C10926"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2.7 — A melhoria da eficiência energética;</w:t>
            </w:r>
          </w:p>
          <w:p w14:paraId="7988B152"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2.8 — A eficiência energética no uso da água e potencial poupança de água;</w:t>
            </w:r>
          </w:p>
          <w:p w14:paraId="0C0791AD" w14:textId="77777777" w:rsidR="005E4962" w:rsidRPr="005E4962" w:rsidRDefault="005E4962" w:rsidP="005E4962">
            <w:pPr>
              <w:rPr>
                <w:rFonts w:ascii="Arial" w:hAnsi="Arial"/>
              </w:rPr>
            </w:pPr>
            <w:r w:rsidRPr="005E4962">
              <w:rPr>
                <w:rFonts w:ascii="Garamond" w:eastAsia="Calibri" w:hAnsi="Garamond" w:cs="Times New Roman"/>
                <w:sz w:val="20"/>
                <w:szCs w:val="20"/>
              </w:rPr>
              <w:t>2.9 — A utilização da biomassa natural, lamas, estrumes, e de subprodutos.</w:t>
            </w:r>
          </w:p>
          <w:p w14:paraId="196C4921"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2.10 — Equipamentos não diretamente produtivos, nomeadamente equipamento visando a valorização dos subprodutos e resíduos destinados à valorização energética ao controlo da qualidade.</w:t>
            </w:r>
          </w:p>
        </w:tc>
        <w:tc>
          <w:tcPr>
            <w:tcW w:w="4673" w:type="dxa"/>
          </w:tcPr>
          <w:p w14:paraId="71796029" w14:textId="54378712"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3 — As despesas gerais — nomeadamente no domínio da</w:t>
            </w:r>
            <w:r w:rsidR="00764029">
              <w:rPr>
                <w:rFonts w:ascii="Garamond" w:eastAsia="Calibri" w:hAnsi="Garamond" w:cs="Times New Roman"/>
                <w:sz w:val="20"/>
                <w:szCs w:val="20"/>
              </w:rPr>
              <w:t xml:space="preserve"> </w:t>
            </w:r>
            <w:r w:rsidRPr="005E4962">
              <w:rPr>
                <w:rFonts w:ascii="Garamond" w:eastAsia="Calibri" w:hAnsi="Garamond" w:cs="Times New Roman"/>
                <w:sz w:val="20"/>
                <w:szCs w:val="20"/>
              </w:rPr>
              <w:t xml:space="preserve">eficiência energética e energias renováveis, processos de certificação, software aplicacional, propriedade industrial, diagnósticos, auditorias, planos de marketing e </w:t>
            </w:r>
            <w:proofErr w:type="spellStart"/>
            <w:r w:rsidRPr="005E4962">
              <w:rPr>
                <w:rFonts w:ascii="Garamond" w:eastAsia="Calibri" w:hAnsi="Garamond" w:cs="Times New Roman"/>
                <w:i/>
                <w:iCs/>
                <w:sz w:val="20"/>
                <w:szCs w:val="20"/>
              </w:rPr>
              <w:t>branding</w:t>
            </w:r>
            <w:proofErr w:type="spellEnd"/>
            <w:r w:rsidRPr="005E4962">
              <w:rPr>
                <w:rFonts w:ascii="Garamond" w:eastAsia="Calibri" w:hAnsi="Garamond" w:cs="Times New Roman"/>
                <w:sz w:val="20"/>
                <w:szCs w:val="20"/>
              </w:rPr>
              <w:t xml:space="preserve"> e estudos de viabilidade, projetos de arquitetura, engenharia associados aos investimentos, até 4% do custo total elegível aprovado das restantes despesas, com exceção das previstas no ponto 4;</w:t>
            </w:r>
          </w:p>
          <w:p w14:paraId="586B0ADD" w14:textId="77777777" w:rsidR="005E4962" w:rsidRPr="005E4962" w:rsidRDefault="005E4962" w:rsidP="005E4962">
            <w:pPr>
              <w:jc w:val="both"/>
              <w:rPr>
                <w:rFonts w:ascii="Garamond" w:eastAsia="Calibri" w:hAnsi="Garamond" w:cs="Times New Roman"/>
                <w:sz w:val="20"/>
                <w:szCs w:val="20"/>
              </w:rPr>
            </w:pPr>
            <w:r w:rsidRPr="005E4962">
              <w:rPr>
                <w:rFonts w:ascii="Garamond" w:eastAsia="Times New Roman" w:hAnsi="Garamond" w:cs="Times New Roman"/>
                <w:sz w:val="20"/>
                <w:szCs w:val="20"/>
              </w:rPr>
              <w:t xml:space="preserve">4 </w:t>
            </w:r>
            <w:r w:rsidRPr="005E4962">
              <w:rPr>
                <w:rFonts w:ascii="Garamond" w:eastAsia="Calibri" w:hAnsi="Garamond" w:cs="Times New Roman"/>
                <w:sz w:val="20"/>
                <w:szCs w:val="20"/>
              </w:rPr>
              <w:t>—</w:t>
            </w:r>
            <w:r w:rsidRPr="005E4962">
              <w:rPr>
                <w:rFonts w:ascii="Garamond" w:eastAsia="Times New Roman" w:hAnsi="Garamond" w:cs="Times New Roman"/>
                <w:sz w:val="20"/>
                <w:szCs w:val="20"/>
              </w:rPr>
              <w:t xml:space="preserve"> As despesas de elaboração e acompanhamento da candidatura, conforme ponto 10 do presente anexo.</w:t>
            </w:r>
          </w:p>
        </w:tc>
      </w:tr>
      <w:bookmarkEnd w:id="172"/>
    </w:tbl>
    <w:p w14:paraId="3A73DC16" w14:textId="77777777" w:rsidR="005E4962" w:rsidRPr="005E4962" w:rsidRDefault="005E4962" w:rsidP="005E4962">
      <w:pPr>
        <w:spacing w:after="0" w:line="360" w:lineRule="auto"/>
        <w:jc w:val="center"/>
        <w:rPr>
          <w:rFonts w:ascii="Garamond" w:eastAsia="Calibri" w:hAnsi="Garamond" w:cs="Times New Roman"/>
          <w:b/>
          <w:bCs/>
          <w:sz w:val="20"/>
          <w:szCs w:val="20"/>
        </w:rPr>
      </w:pPr>
    </w:p>
    <w:p w14:paraId="09CEFCB4" w14:textId="77777777" w:rsidR="005E4962" w:rsidRPr="005E4962" w:rsidRDefault="005E4962" w:rsidP="005E4962">
      <w:pPr>
        <w:spacing w:after="0" w:line="360" w:lineRule="auto"/>
        <w:jc w:val="center"/>
        <w:rPr>
          <w:rFonts w:ascii="Garamond" w:eastAsia="Calibri" w:hAnsi="Garamond" w:cs="Times New Roman"/>
          <w:b/>
          <w:bCs/>
          <w:sz w:val="20"/>
          <w:szCs w:val="20"/>
        </w:rPr>
      </w:pPr>
      <w:r w:rsidRPr="005E4962">
        <w:rPr>
          <w:rFonts w:ascii="Garamond" w:eastAsia="Calibri" w:hAnsi="Garamond" w:cs="Times New Roman"/>
          <w:b/>
          <w:bCs/>
          <w:sz w:val="20"/>
          <w:szCs w:val="20"/>
        </w:rPr>
        <w:t>Limites às elegibilidades</w:t>
      </w:r>
    </w:p>
    <w:p w14:paraId="64C14E85" w14:textId="77777777" w:rsidR="005E4962" w:rsidRPr="005E4962" w:rsidRDefault="005E4962" w:rsidP="005E4962">
      <w:pPr>
        <w:spacing w:after="0" w:line="240" w:lineRule="auto"/>
        <w:jc w:val="both"/>
        <w:rPr>
          <w:rFonts w:ascii="Garamond" w:eastAsia="Calibri" w:hAnsi="Garamond" w:cs="Times New Roman"/>
          <w:sz w:val="20"/>
          <w:szCs w:val="20"/>
        </w:rPr>
      </w:pPr>
      <w:r w:rsidRPr="005E4962">
        <w:rPr>
          <w:rFonts w:ascii="Garamond" w:eastAsia="Calibri" w:hAnsi="Garamond" w:cs="Times New Roman"/>
          <w:sz w:val="20"/>
          <w:szCs w:val="20"/>
        </w:rPr>
        <w:t>5 — As caixas e paletes são elegíveis na condição de se tratar de uma primeira aquisição ou de uma aquisição suplementar proporcional ao aumento de capacidade projetada, não podendo ser vendidas conjuntamente com a mercadoria;</w:t>
      </w:r>
    </w:p>
    <w:p w14:paraId="66EE28F1" w14:textId="77777777" w:rsidR="005E4962" w:rsidRPr="005E4962" w:rsidRDefault="005E4962" w:rsidP="005E4962">
      <w:pPr>
        <w:spacing w:after="0" w:line="240" w:lineRule="auto"/>
        <w:jc w:val="both"/>
        <w:rPr>
          <w:rFonts w:ascii="Garamond" w:eastAsia="Calibri" w:hAnsi="Garamond" w:cs="Times New Roman"/>
          <w:sz w:val="20"/>
          <w:szCs w:val="20"/>
        </w:rPr>
      </w:pPr>
      <w:r w:rsidRPr="005E4962">
        <w:rPr>
          <w:rFonts w:ascii="Garamond" w:eastAsia="Calibri" w:hAnsi="Garamond" w:cs="Times New Roman"/>
          <w:sz w:val="20"/>
          <w:szCs w:val="20"/>
        </w:rPr>
        <w:lastRenderedPageBreak/>
        <w:t>6 — Quando houver componentes de investimento comuns a investimentos excluídos e a investimentos elegíveis, as despesas elegíveis são calculadas proporcionalmente, em função do peso das quantidades/valores das matérias-primas/produtos de base afetos aos investimentos elegíveis nos correspondentes totais utilizados;</w:t>
      </w:r>
    </w:p>
    <w:p w14:paraId="59A5A394" w14:textId="77777777" w:rsidR="005E4962" w:rsidRPr="005E4962" w:rsidRDefault="005E4962" w:rsidP="005E4962">
      <w:pPr>
        <w:spacing w:after="0" w:line="240" w:lineRule="auto"/>
        <w:jc w:val="both"/>
        <w:rPr>
          <w:rFonts w:ascii="Garamond" w:eastAsia="Calibri" w:hAnsi="Garamond" w:cs="Times New Roman"/>
          <w:sz w:val="20"/>
          <w:szCs w:val="20"/>
        </w:rPr>
      </w:pPr>
      <w:r w:rsidRPr="005E4962">
        <w:rPr>
          <w:rFonts w:ascii="Garamond" w:eastAsia="Calibri" w:hAnsi="Garamond" w:cs="Times New Roman"/>
          <w:sz w:val="20"/>
          <w:szCs w:val="20"/>
        </w:rPr>
        <w:t>7 — Deslocalização — na mudança de localização de uma unidade existente, ao montante do investimento elegível da nova unidade, independentemente de nesta virem também a ser desenvolvidas outras atividades, será deduzido o montante resultante da soma do valor líquido, real ou presumido, da unidade abandonada com o valor das indemnizações eventualmente recebidas, depois de deduzido o valor, real ou presumido, do terreno onde a nova unidade vai ser implantada; contudo, se o investimento em causa for justificado por imperativos legais ou se o PDM estipular para o local utilização diferente da atividade a abandonar, não será feita qualquer dedução relativamente às despesas elegíveis. Em nenhuma situação o investimento elegível corrigido poderá ser superior ao investimento elegível da nova unidade;</w:t>
      </w:r>
    </w:p>
    <w:p w14:paraId="42815289" w14:textId="77777777" w:rsidR="005E4962" w:rsidRPr="005E4962" w:rsidRDefault="005E4962" w:rsidP="005E4962">
      <w:pPr>
        <w:spacing w:after="0" w:line="240" w:lineRule="auto"/>
        <w:jc w:val="both"/>
        <w:rPr>
          <w:rFonts w:ascii="Garamond" w:eastAsia="Calibri" w:hAnsi="Garamond" w:cs="Times New Roman"/>
          <w:sz w:val="20"/>
          <w:szCs w:val="20"/>
        </w:rPr>
      </w:pPr>
      <w:r w:rsidRPr="005E4962">
        <w:rPr>
          <w:rFonts w:ascii="Garamond" w:eastAsia="Calibri" w:hAnsi="Garamond" w:cs="Times New Roman"/>
          <w:sz w:val="20"/>
          <w:szCs w:val="20"/>
        </w:rPr>
        <w:t>8 — As despesas em instalações e equipamentos financiadas através de contratos de locação financeira ou de aluguer de longa duração, só são elegíveis se for exercida a opção de compra e a duração desses contratos for compatível com o prazo para apresentação do pedido de pagamento da última parcela do apoio.</w:t>
      </w:r>
    </w:p>
    <w:p w14:paraId="76482F94" w14:textId="77777777" w:rsidR="005E4962" w:rsidRPr="005E4962" w:rsidRDefault="005E4962" w:rsidP="005E4962">
      <w:pPr>
        <w:spacing w:after="0" w:line="240" w:lineRule="auto"/>
        <w:jc w:val="both"/>
        <w:rPr>
          <w:rFonts w:ascii="Garamond" w:eastAsia="Calibri" w:hAnsi="Garamond" w:cs="Times New Roman"/>
          <w:sz w:val="20"/>
          <w:szCs w:val="20"/>
        </w:rPr>
      </w:pPr>
      <w:r w:rsidRPr="005E4962">
        <w:rPr>
          <w:rFonts w:ascii="Garamond" w:eastAsia="Calibri" w:hAnsi="Garamond" w:cs="Times New Roman"/>
          <w:sz w:val="20"/>
          <w:szCs w:val="20"/>
        </w:rPr>
        <w:t>9 — As despesas elegíveis com construções não podem ultrapassar 35% da despesa total elegível do projeto apurada na análise.</w:t>
      </w:r>
    </w:p>
    <w:p w14:paraId="4A562A7D" w14:textId="68470543" w:rsidR="005E4962" w:rsidRPr="005E4962" w:rsidRDefault="005E4962" w:rsidP="005E4962">
      <w:pPr>
        <w:pBdr>
          <w:bottom w:val="single" w:sz="4" w:space="1" w:color="auto"/>
        </w:pBdr>
        <w:spacing w:after="0" w:line="240" w:lineRule="auto"/>
        <w:jc w:val="both"/>
        <w:rPr>
          <w:rFonts w:ascii="Garamond" w:eastAsia="Calibri" w:hAnsi="Garamond" w:cs="Times New Roman"/>
          <w:sz w:val="20"/>
          <w:szCs w:val="20"/>
        </w:rPr>
      </w:pPr>
      <w:r w:rsidRPr="005E4962">
        <w:rPr>
          <w:rFonts w:ascii="Garamond" w:eastAsia="Calibri" w:hAnsi="Garamond" w:cs="Times New Roman"/>
          <w:sz w:val="20"/>
          <w:szCs w:val="20"/>
        </w:rPr>
        <w:t>10 — As despesas de elaboração e acompanhamento da candidatura estão limitadas a 2%, em investimentos até 50 mil euros de despesa elegível apurada na análise.</w:t>
      </w:r>
    </w:p>
    <w:p w14:paraId="66A8E2A3" w14:textId="77777777" w:rsidR="005E4962" w:rsidRPr="005E4962" w:rsidRDefault="005E4962" w:rsidP="005E4962">
      <w:pPr>
        <w:spacing w:after="0" w:line="360" w:lineRule="auto"/>
        <w:jc w:val="both"/>
        <w:rPr>
          <w:rFonts w:ascii="Garamond" w:eastAsia="Calibri" w:hAnsi="Garamond" w:cs="Times New Roman"/>
          <w:sz w:val="18"/>
          <w:szCs w:val="18"/>
          <w:highlight w:val="lightGray"/>
        </w:rPr>
      </w:pPr>
    </w:p>
    <w:p w14:paraId="780B7043" w14:textId="77777777" w:rsidR="005E4962" w:rsidRPr="005E4962" w:rsidRDefault="005E4962" w:rsidP="005E4962">
      <w:pPr>
        <w:spacing w:after="0" w:line="360" w:lineRule="auto"/>
        <w:jc w:val="both"/>
        <w:rPr>
          <w:rFonts w:ascii="Garamond" w:eastAsia="Calibri" w:hAnsi="Garamond" w:cs="Times New Roman"/>
          <w:sz w:val="18"/>
          <w:szCs w:val="18"/>
          <w:highlight w:val="yellow"/>
        </w:rPr>
      </w:pPr>
    </w:p>
    <w:p w14:paraId="69DEAD81" w14:textId="11106219" w:rsidR="005E4962" w:rsidRPr="005E4962" w:rsidRDefault="005E4962" w:rsidP="009B240F">
      <w:pPr>
        <w:autoSpaceDE w:val="0"/>
        <w:autoSpaceDN w:val="0"/>
        <w:adjustRightInd w:val="0"/>
        <w:spacing w:after="0" w:line="360" w:lineRule="auto"/>
        <w:rPr>
          <w:rFonts w:ascii="Garamond" w:eastAsia="Times New Roman" w:hAnsi="Garamond" w:cs="Segoe UI"/>
          <w:b/>
          <w:bCs/>
          <w:color w:val="212121"/>
          <w:sz w:val="24"/>
          <w:szCs w:val="24"/>
          <w:lang w:eastAsia="pt-PT"/>
        </w:rPr>
      </w:pPr>
      <w:r w:rsidRPr="005E4962">
        <w:rPr>
          <w:rFonts w:ascii="Garamond" w:eastAsia="Times New Roman" w:hAnsi="Garamond" w:cstheme="minorHAnsi"/>
          <w:b/>
          <w:bCs/>
          <w:sz w:val="24"/>
          <w:szCs w:val="24"/>
          <w:lang w:eastAsia="pt-PT"/>
        </w:rPr>
        <w:t>Despesas não elegíveis</w:t>
      </w:r>
    </w:p>
    <w:tbl>
      <w:tblPr>
        <w:tblStyle w:val="TabelacomGrelha"/>
        <w:tblW w:w="0" w:type="auto"/>
        <w:tblLook w:val="04A0" w:firstRow="1" w:lastRow="0" w:firstColumn="1" w:lastColumn="0" w:noHBand="0" w:noVBand="1"/>
      </w:tblPr>
      <w:tblGrid>
        <w:gridCol w:w="4257"/>
        <w:gridCol w:w="4237"/>
      </w:tblGrid>
      <w:tr w:rsidR="005E4962" w:rsidRPr="005E4962" w14:paraId="5E3C5EEC" w14:textId="77777777" w:rsidTr="00F23454">
        <w:trPr>
          <w:trHeight w:val="444"/>
        </w:trPr>
        <w:tc>
          <w:tcPr>
            <w:tcW w:w="4672" w:type="dxa"/>
            <w:vAlign w:val="center"/>
          </w:tcPr>
          <w:p w14:paraId="1EB30EBF" w14:textId="77777777" w:rsidR="005E4962" w:rsidRPr="005E4962" w:rsidRDefault="005E4962" w:rsidP="005E4962">
            <w:pPr>
              <w:jc w:val="center"/>
              <w:rPr>
                <w:rFonts w:ascii="Garamond" w:eastAsia="Calibri" w:hAnsi="Garamond"/>
                <w:b/>
                <w:bCs/>
                <w:sz w:val="20"/>
                <w:szCs w:val="20"/>
              </w:rPr>
            </w:pPr>
            <w:r w:rsidRPr="005E4962">
              <w:rPr>
                <w:rFonts w:ascii="Garamond" w:hAnsi="Garamond" w:cstheme="minorHAnsi"/>
                <w:b/>
                <w:bCs/>
                <w:sz w:val="20"/>
                <w:szCs w:val="20"/>
                <w:lang w:eastAsia="pt-PT"/>
              </w:rPr>
              <w:t>Investimentos materiais</w:t>
            </w:r>
          </w:p>
        </w:tc>
        <w:tc>
          <w:tcPr>
            <w:tcW w:w="4673" w:type="dxa"/>
            <w:vAlign w:val="center"/>
          </w:tcPr>
          <w:p w14:paraId="564989E8" w14:textId="77777777" w:rsidR="005E4962" w:rsidRPr="005E4962" w:rsidRDefault="005E4962" w:rsidP="005E4962">
            <w:pPr>
              <w:jc w:val="center"/>
              <w:rPr>
                <w:rFonts w:ascii="Garamond" w:eastAsia="Calibri" w:hAnsi="Garamond"/>
                <w:b/>
                <w:bCs/>
                <w:sz w:val="20"/>
                <w:szCs w:val="20"/>
              </w:rPr>
            </w:pPr>
            <w:r w:rsidRPr="005E4962">
              <w:rPr>
                <w:rFonts w:ascii="Garamond" w:hAnsi="Garamond" w:cstheme="minorHAnsi"/>
                <w:b/>
                <w:bCs/>
                <w:sz w:val="20"/>
                <w:szCs w:val="20"/>
                <w:lang w:eastAsia="pt-PT"/>
              </w:rPr>
              <w:t>Investimentos imateriais e outros</w:t>
            </w:r>
          </w:p>
        </w:tc>
      </w:tr>
      <w:tr w:rsidR="005E4962" w:rsidRPr="005E4962" w14:paraId="6F70C77D" w14:textId="77777777" w:rsidTr="00F23454">
        <w:tc>
          <w:tcPr>
            <w:tcW w:w="4672" w:type="dxa"/>
            <w:shd w:val="clear" w:color="auto" w:fill="auto"/>
          </w:tcPr>
          <w:p w14:paraId="4D12752D"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1 — Bens de equipamento em estado de uso;</w:t>
            </w:r>
          </w:p>
          <w:p w14:paraId="58261956"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2 — Compra de terrenos e de prédios urbanos;</w:t>
            </w:r>
          </w:p>
          <w:p w14:paraId="48A6D7DA"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sz w:val="20"/>
                <w:szCs w:val="20"/>
              </w:rPr>
              <w:t>3 — Obras provisórias não diretamente ligadas à execução da operação;</w:t>
            </w:r>
          </w:p>
          <w:p w14:paraId="43B39758"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4 — Despesas em instalações e equipamentos financiadas através de contratos de locação financeira ou de aluguer de longa duração, salvo se for exercida a opção de compra e a duração desses contratos for compatível com o prazo para apresentação do pedido de pagamento da última parcela do apoio;</w:t>
            </w:r>
          </w:p>
          <w:p w14:paraId="5BC1D9F1"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5 — Meios de transporte externo, exceto os previstos em 2.3;</w:t>
            </w:r>
          </w:p>
          <w:p w14:paraId="36D2DDA0"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6 — Equipamento de escritório e outro mobiliário (fotocopiadoras, máquinas de escrever, máquinas de calcular, armários, cadeiras, sofás, cortinas, tapetes, etc.), exceto</w:t>
            </w:r>
          </w:p>
          <w:p w14:paraId="528D0C41"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equipamentos de telecomunicações, de laboratório, de salas de conferência e de instalações para exposição, não para venda, dos produtos dentro da área de implantação das unidades;</w:t>
            </w:r>
          </w:p>
          <w:p w14:paraId="081BFE3F"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7 — Trabalhos de arquitetura paisagística e equipamentos de recreio, tais como arranjos de espaços verdes, televisões, bares, áreas associadas à restauração, etc., exceto os previstos em 2.4;</w:t>
            </w:r>
          </w:p>
          <w:p w14:paraId="34F56831"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8 — Substituição de equipamentos, exceto se esta substituição incluir a compra de equipamentos diferentes, quer na tecnologia utilizada, quer na capacidade absoluta ou horária;</w:t>
            </w:r>
          </w:p>
          <w:p w14:paraId="45AAE735" w14:textId="41951040"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 xml:space="preserve">9 — Infraestruturas de serviço público, tais como ramais de caminho-de-ferro, estações de pré-tratamento de efluentes, estações de tratamento de efluentes e vias de acesso, exceto se servirem e se </w:t>
            </w:r>
            <w:r w:rsidRPr="005E4962">
              <w:rPr>
                <w:rFonts w:ascii="Garamond" w:eastAsia="Calibri" w:hAnsi="Garamond" w:cs="Times New Roman"/>
                <w:sz w:val="20"/>
                <w:szCs w:val="20"/>
              </w:rPr>
              <w:lastRenderedPageBreak/>
              <w:t>localizarem junto da unidade e forem da exclusiva titularidade do beneficiário;</w:t>
            </w:r>
          </w:p>
          <w:p w14:paraId="4874BA10"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10 — Investimentos diretamente associados à produção agrícola com exceção das máquinas de colheita, quando associadas a outros investimentos.</w:t>
            </w:r>
          </w:p>
        </w:tc>
        <w:tc>
          <w:tcPr>
            <w:tcW w:w="4673" w:type="dxa"/>
            <w:shd w:val="clear" w:color="auto" w:fill="auto"/>
          </w:tcPr>
          <w:p w14:paraId="4112E189"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lastRenderedPageBreak/>
              <w:t>11 — Componentes do imobilizado incorpóreo, tais como despesas de constituição, de concursos, de promoção de marcas e mensagens publicitárias;</w:t>
            </w:r>
          </w:p>
          <w:p w14:paraId="0C6329ED"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12 — Juros durante a realização do investimento;</w:t>
            </w:r>
          </w:p>
          <w:p w14:paraId="534C24D1"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13 — Custos relacionados com contratos de locação financeira como a margem do locador, os custos do refinanciamento dos juros, as despesas gerais e os prémios de seguro;</w:t>
            </w:r>
          </w:p>
          <w:p w14:paraId="2B2D36DA"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14 — Despesas de pré-financiamento e de preparação de processos de contratação de empréstimos bancários e quaisquer outros encargos inerentes a financiamentos;</w:t>
            </w:r>
          </w:p>
          <w:p w14:paraId="009E0345"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15 — Indemnizações pagas pelo beneficiário a terceiros por expropriação, por frutos pendentes ou em situações equivalentes;</w:t>
            </w:r>
          </w:p>
          <w:p w14:paraId="48F018C6" w14:textId="77777777" w:rsidR="005E4962" w:rsidRPr="005E4962" w:rsidRDefault="005E4962" w:rsidP="005E4962">
            <w:pPr>
              <w:jc w:val="both"/>
              <w:rPr>
                <w:rFonts w:ascii="Garamond" w:eastAsia="Calibri" w:hAnsi="Garamond" w:cs="Times New Roman"/>
                <w:sz w:val="20"/>
                <w:szCs w:val="20"/>
              </w:rPr>
            </w:pPr>
            <w:r w:rsidRPr="005E4962">
              <w:rPr>
                <w:rFonts w:ascii="Garamond" w:eastAsia="Calibri" w:hAnsi="Garamond" w:cs="Times New Roman"/>
                <w:sz w:val="20"/>
                <w:szCs w:val="20"/>
              </w:rPr>
              <w:t>16 — Honorários de arquitetura paisagística;</w:t>
            </w:r>
          </w:p>
          <w:p w14:paraId="3DF3524D"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cs="Times New Roman"/>
                <w:sz w:val="20"/>
                <w:szCs w:val="20"/>
              </w:rPr>
              <w:t>17 — Despesas notariais, de registos, imposto municipal sobre as transmissões onerosas de imóveis (compras de terrenos e de prédios urbanos);</w:t>
            </w:r>
          </w:p>
          <w:p w14:paraId="3AA92845"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18 — Contribuições em espécie;</w:t>
            </w:r>
          </w:p>
          <w:p w14:paraId="067A9FCF"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19 — IVA;</w:t>
            </w:r>
          </w:p>
          <w:p w14:paraId="29517947"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20 — Despesas com pessoal, inerentes à execução da operação;</w:t>
            </w:r>
          </w:p>
          <w:p w14:paraId="35A671A9" w14:textId="77777777" w:rsidR="005E4962" w:rsidRPr="005E4962" w:rsidRDefault="005E4962" w:rsidP="005E4962">
            <w:pPr>
              <w:jc w:val="both"/>
              <w:rPr>
                <w:rFonts w:ascii="Garamond" w:eastAsia="Calibri" w:hAnsi="Garamond"/>
                <w:sz w:val="20"/>
                <w:szCs w:val="20"/>
              </w:rPr>
            </w:pPr>
            <w:r w:rsidRPr="005E4962">
              <w:rPr>
                <w:rFonts w:ascii="Garamond" w:eastAsia="Calibri" w:hAnsi="Garamond"/>
                <w:sz w:val="20"/>
                <w:szCs w:val="20"/>
              </w:rPr>
              <w:t>21 - Bens que, segundo a legislação fiscal, podem ser amortizados num único ano.</w:t>
            </w:r>
          </w:p>
          <w:p w14:paraId="4D632434" w14:textId="77777777" w:rsidR="005E4962" w:rsidRPr="005E4962" w:rsidRDefault="005E4962" w:rsidP="005E4962">
            <w:pPr>
              <w:jc w:val="both"/>
              <w:rPr>
                <w:rFonts w:ascii="Garamond" w:eastAsia="Calibri" w:hAnsi="Garamond"/>
                <w:sz w:val="20"/>
                <w:szCs w:val="20"/>
              </w:rPr>
            </w:pPr>
          </w:p>
        </w:tc>
      </w:tr>
    </w:tbl>
    <w:p w14:paraId="54A1F621" w14:textId="77777777" w:rsidR="005E4962" w:rsidRPr="005E4962" w:rsidRDefault="005E4962" w:rsidP="005E4962">
      <w:pPr>
        <w:autoSpaceDE w:val="0"/>
        <w:autoSpaceDN w:val="0"/>
        <w:adjustRightInd w:val="0"/>
        <w:spacing w:after="0" w:line="360" w:lineRule="auto"/>
        <w:jc w:val="center"/>
        <w:rPr>
          <w:rFonts w:ascii="Garamond" w:eastAsia="Times New Roman" w:hAnsi="Garamond" w:cstheme="minorHAnsi"/>
          <w:b/>
          <w:bCs/>
          <w:sz w:val="24"/>
          <w:szCs w:val="24"/>
          <w:highlight w:val="yellow"/>
          <w:lang w:eastAsia="pt-PT"/>
        </w:rPr>
      </w:pPr>
    </w:p>
    <w:p w14:paraId="3F501450" w14:textId="6B2D8391" w:rsidR="0063246F" w:rsidRDefault="0063246F">
      <w:pPr>
        <w:rPr>
          <w:rFonts w:ascii="Garamond" w:hAnsi="Garamond" w:cstheme="minorHAnsi"/>
          <w:strike/>
          <w:sz w:val="24"/>
          <w:szCs w:val="24"/>
        </w:rPr>
      </w:pPr>
      <w:r>
        <w:rPr>
          <w:rFonts w:ascii="Garamond" w:hAnsi="Garamond" w:cstheme="minorHAnsi"/>
          <w:strike/>
          <w:sz w:val="24"/>
          <w:szCs w:val="24"/>
        </w:rPr>
        <w:br w:type="page"/>
      </w:r>
    </w:p>
    <w:p w14:paraId="1879BD7D" w14:textId="1E693740" w:rsidR="0063246F" w:rsidRPr="009310E5" w:rsidRDefault="0063246F" w:rsidP="0063246F">
      <w:pPr>
        <w:spacing w:after="0" w:line="360" w:lineRule="auto"/>
        <w:jc w:val="center"/>
        <w:rPr>
          <w:rFonts w:ascii="Garamond" w:hAnsi="Garamond" w:cstheme="minorHAnsi"/>
          <w:bCs/>
          <w:sz w:val="24"/>
          <w:szCs w:val="24"/>
        </w:rPr>
      </w:pPr>
      <w:r w:rsidRPr="009310E5">
        <w:rPr>
          <w:rFonts w:ascii="Garamond" w:hAnsi="Garamond" w:cstheme="minorHAnsi"/>
          <w:bCs/>
          <w:sz w:val="24"/>
          <w:szCs w:val="24"/>
        </w:rPr>
        <w:lastRenderedPageBreak/>
        <w:t xml:space="preserve">ANEXO </w:t>
      </w:r>
      <w:r w:rsidR="000B7E70" w:rsidRPr="009310E5">
        <w:rPr>
          <w:rFonts w:ascii="Garamond" w:hAnsi="Garamond" w:cstheme="minorHAnsi"/>
          <w:bCs/>
          <w:sz w:val="24"/>
          <w:szCs w:val="24"/>
        </w:rPr>
        <w:t>V</w:t>
      </w:r>
      <w:r w:rsidRPr="009310E5">
        <w:rPr>
          <w:rFonts w:ascii="Garamond" w:hAnsi="Garamond" w:cstheme="minorHAnsi"/>
          <w:bCs/>
          <w:sz w:val="24"/>
          <w:szCs w:val="24"/>
        </w:rPr>
        <w:t xml:space="preserve"> </w:t>
      </w:r>
    </w:p>
    <w:p w14:paraId="11673230" w14:textId="77777777" w:rsidR="0063246F" w:rsidRPr="009B240F" w:rsidRDefault="0063246F" w:rsidP="0063246F">
      <w:pPr>
        <w:spacing w:after="0" w:line="360" w:lineRule="auto"/>
        <w:jc w:val="center"/>
        <w:rPr>
          <w:rFonts w:ascii="Garamond" w:hAnsi="Garamond" w:cstheme="minorHAnsi"/>
          <w:b/>
          <w:sz w:val="24"/>
          <w:szCs w:val="24"/>
        </w:rPr>
      </w:pPr>
      <w:r>
        <w:rPr>
          <w:rFonts w:ascii="Garamond" w:hAnsi="Garamond"/>
          <w:b/>
          <w:bCs/>
        </w:rPr>
        <w:t>T</w:t>
      </w:r>
      <w:r w:rsidRPr="00C22F1C">
        <w:rPr>
          <w:rFonts w:ascii="Garamond" w:hAnsi="Garamond"/>
          <w:b/>
          <w:bCs/>
        </w:rPr>
        <w:t xml:space="preserve">ipologia de </w:t>
      </w:r>
      <w:r w:rsidRPr="009B240F">
        <w:rPr>
          <w:rFonts w:ascii="Garamond" w:hAnsi="Garamond" w:cstheme="minorHAnsi"/>
          <w:b/>
          <w:sz w:val="24"/>
          <w:szCs w:val="24"/>
        </w:rPr>
        <w:t xml:space="preserve">intervenção D 1.1.1.2 «Pequenos investimentos na </w:t>
      </w:r>
      <w:proofErr w:type="spellStart"/>
      <w:r w:rsidRPr="009B240F">
        <w:rPr>
          <w:rFonts w:ascii="Garamond" w:hAnsi="Garamond" w:cstheme="minorHAnsi"/>
          <w:b/>
          <w:sz w:val="24"/>
          <w:szCs w:val="24"/>
        </w:rPr>
        <w:t>bioeconomia</w:t>
      </w:r>
      <w:proofErr w:type="spellEnd"/>
      <w:r w:rsidRPr="009B240F">
        <w:rPr>
          <w:rFonts w:ascii="Garamond" w:hAnsi="Garamond" w:cstheme="minorHAnsi"/>
          <w:b/>
          <w:sz w:val="24"/>
          <w:szCs w:val="24"/>
        </w:rPr>
        <w:t xml:space="preserve"> e economia circular»</w:t>
      </w:r>
    </w:p>
    <w:p w14:paraId="45EEFAE8" w14:textId="08EB7663" w:rsidR="00B5128F" w:rsidRPr="00C70E65" w:rsidRDefault="00B5128F" w:rsidP="00B5128F">
      <w:pPr>
        <w:spacing w:after="0" w:line="360" w:lineRule="auto"/>
        <w:jc w:val="center"/>
        <w:rPr>
          <w:rFonts w:ascii="Garamond" w:hAnsi="Garamond" w:cstheme="minorHAnsi"/>
          <w:b/>
          <w:sz w:val="24"/>
          <w:szCs w:val="24"/>
        </w:rPr>
      </w:pPr>
      <w:r w:rsidRPr="00C70E65">
        <w:rPr>
          <w:rFonts w:ascii="Garamond" w:hAnsi="Garamond" w:cstheme="minorHAnsi"/>
          <w:b/>
          <w:sz w:val="24"/>
          <w:szCs w:val="24"/>
        </w:rPr>
        <w:t xml:space="preserve">Níveis do apoio </w:t>
      </w:r>
    </w:p>
    <w:p w14:paraId="7C1C6387" w14:textId="5C09C4F6" w:rsidR="00B5128F" w:rsidRDefault="00B5128F" w:rsidP="00B5128F">
      <w:pPr>
        <w:spacing w:after="0" w:line="360" w:lineRule="auto"/>
        <w:jc w:val="center"/>
        <w:rPr>
          <w:rFonts w:ascii="Garamond" w:hAnsi="Garamond" w:cstheme="minorHAnsi"/>
          <w:sz w:val="24"/>
          <w:szCs w:val="24"/>
        </w:rPr>
      </w:pPr>
      <w:r w:rsidRPr="00C70E65">
        <w:rPr>
          <w:rFonts w:ascii="Garamond" w:hAnsi="Garamond" w:cstheme="minorHAnsi"/>
          <w:sz w:val="24"/>
          <w:szCs w:val="24"/>
        </w:rPr>
        <w:t xml:space="preserve">(a que se refere o n.º </w:t>
      </w:r>
      <w:r w:rsidR="0083727E" w:rsidRPr="00C70E65">
        <w:rPr>
          <w:rFonts w:ascii="Garamond" w:hAnsi="Garamond" w:cstheme="minorHAnsi"/>
          <w:sz w:val="24"/>
          <w:szCs w:val="24"/>
        </w:rPr>
        <w:t>5</w:t>
      </w:r>
      <w:r w:rsidRPr="00C70E65">
        <w:rPr>
          <w:rFonts w:ascii="Garamond" w:hAnsi="Garamond" w:cstheme="minorHAnsi"/>
          <w:sz w:val="24"/>
          <w:szCs w:val="24"/>
        </w:rPr>
        <w:t xml:space="preserve"> do artigo 1</w:t>
      </w:r>
      <w:r w:rsidR="0083727E" w:rsidRPr="00C70E65">
        <w:rPr>
          <w:rFonts w:ascii="Garamond" w:hAnsi="Garamond" w:cstheme="minorHAnsi"/>
          <w:sz w:val="24"/>
          <w:szCs w:val="24"/>
        </w:rPr>
        <w:t>8</w:t>
      </w:r>
      <w:r w:rsidRPr="00C70E65">
        <w:rPr>
          <w:rFonts w:ascii="Garamond" w:hAnsi="Garamond" w:cstheme="minorHAnsi"/>
          <w:sz w:val="24"/>
          <w:szCs w:val="24"/>
        </w:rPr>
        <w:t>.º)</w:t>
      </w:r>
    </w:p>
    <w:p w14:paraId="382824FA" w14:textId="77777777" w:rsidR="009310E5" w:rsidRDefault="009310E5" w:rsidP="00B5128F">
      <w:pPr>
        <w:spacing w:after="0" w:line="360" w:lineRule="auto"/>
        <w:jc w:val="center"/>
        <w:rPr>
          <w:rFonts w:ascii="Garamond" w:hAnsi="Garamond" w:cstheme="minorHAnsi"/>
          <w:sz w:val="24"/>
          <w:szCs w:val="24"/>
        </w:rPr>
      </w:pPr>
    </w:p>
    <w:p w14:paraId="560BE8B1" w14:textId="76AFB3F1" w:rsidR="009310E5" w:rsidRPr="00C70E65" w:rsidRDefault="009310E5" w:rsidP="009310E5">
      <w:pPr>
        <w:spacing w:after="0" w:line="360" w:lineRule="auto"/>
        <w:rPr>
          <w:rFonts w:ascii="Garamond" w:hAnsi="Garamond" w:cstheme="minorHAnsi"/>
          <w:sz w:val="24"/>
          <w:szCs w:val="24"/>
        </w:rPr>
      </w:pPr>
      <w:r w:rsidRPr="000B7E70">
        <w:rPr>
          <w:rFonts w:ascii="Garamond" w:hAnsi="Garamond"/>
          <w:b/>
          <w:bCs/>
          <w:sz w:val="24"/>
          <w:szCs w:val="24"/>
        </w:rPr>
        <w:t xml:space="preserve">Pequenos investimentos na </w:t>
      </w:r>
      <w:proofErr w:type="spellStart"/>
      <w:r w:rsidRPr="000B7E70">
        <w:rPr>
          <w:rFonts w:ascii="Garamond" w:hAnsi="Garamond"/>
          <w:b/>
          <w:bCs/>
          <w:sz w:val="24"/>
          <w:szCs w:val="24"/>
        </w:rPr>
        <w:t>bioeconomia</w:t>
      </w:r>
      <w:proofErr w:type="spellEnd"/>
      <w:r w:rsidRPr="000B7E70">
        <w:rPr>
          <w:rFonts w:ascii="Garamond" w:hAnsi="Garamond"/>
          <w:b/>
          <w:bCs/>
          <w:sz w:val="24"/>
          <w:szCs w:val="24"/>
        </w:rPr>
        <w:t xml:space="preserve"> e economia circular</w:t>
      </w:r>
      <w:r>
        <w:rPr>
          <w:rFonts w:ascii="Garamond" w:hAnsi="Garamond"/>
          <w:b/>
          <w:bCs/>
          <w:sz w:val="24"/>
          <w:szCs w:val="24"/>
        </w:rPr>
        <w:t xml:space="preserve"> - Modernização</w:t>
      </w:r>
    </w:p>
    <w:tbl>
      <w:tblPr>
        <w:tblW w:w="7769" w:type="dxa"/>
        <w:jc w:val="center"/>
        <w:tblCellMar>
          <w:left w:w="70" w:type="dxa"/>
          <w:right w:w="70" w:type="dxa"/>
        </w:tblCellMar>
        <w:tblLook w:val="04A0" w:firstRow="1" w:lastRow="0" w:firstColumn="1" w:lastColumn="0" w:noHBand="0" w:noVBand="1"/>
      </w:tblPr>
      <w:tblGrid>
        <w:gridCol w:w="4678"/>
        <w:gridCol w:w="1843"/>
        <w:gridCol w:w="1248"/>
      </w:tblGrid>
      <w:tr w:rsidR="00C70E65" w:rsidRPr="00C70E65" w14:paraId="651ADE7D" w14:textId="77777777" w:rsidTr="009C4098">
        <w:trPr>
          <w:trHeight w:val="372"/>
          <w:jc w:val="center"/>
        </w:trPr>
        <w:tc>
          <w:tcPr>
            <w:tcW w:w="4678" w:type="dxa"/>
            <w:vMerge w:val="restart"/>
            <w:tcBorders>
              <w:top w:val="single" w:sz="4" w:space="0" w:color="auto"/>
            </w:tcBorders>
            <w:shd w:val="clear" w:color="auto" w:fill="auto"/>
            <w:vAlign w:val="center"/>
            <w:hideMark/>
          </w:tcPr>
          <w:p w14:paraId="1FCDF400" w14:textId="77777777" w:rsidR="00C70E65" w:rsidRPr="00C70E65" w:rsidRDefault="00C70E65" w:rsidP="00C70E65">
            <w:pPr>
              <w:spacing w:after="0" w:line="240" w:lineRule="auto"/>
              <w:jc w:val="center"/>
              <w:rPr>
                <w:rFonts w:ascii="Garamond" w:eastAsia="Times New Roman" w:hAnsi="Garamond" w:cs="Times New Roman"/>
                <w:b/>
                <w:bCs/>
                <w:color w:val="000000"/>
                <w:sz w:val="18"/>
                <w:szCs w:val="18"/>
                <w:lang w:eastAsia="pt-PT"/>
              </w:rPr>
            </w:pPr>
            <w:bookmarkStart w:id="173" w:name="_Hlk184983822"/>
            <w:r w:rsidRPr="00C70E65">
              <w:rPr>
                <w:rFonts w:ascii="Garamond" w:eastAsia="Times New Roman" w:hAnsi="Garamond" w:cs="Times New Roman"/>
                <w:b/>
                <w:bCs/>
                <w:color w:val="000000"/>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3B166484" w14:textId="77777777" w:rsidR="00C70E65" w:rsidRPr="00C70E65" w:rsidRDefault="00C70E65" w:rsidP="00C70E65">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Apoio</w:t>
            </w:r>
          </w:p>
        </w:tc>
      </w:tr>
      <w:tr w:rsidR="00C70E65" w:rsidRPr="00C70E65" w14:paraId="1DB602AD" w14:textId="77777777" w:rsidTr="009310E5">
        <w:trPr>
          <w:trHeight w:val="382"/>
          <w:jc w:val="center"/>
        </w:trPr>
        <w:tc>
          <w:tcPr>
            <w:tcW w:w="4678" w:type="dxa"/>
            <w:vMerge/>
            <w:tcBorders>
              <w:top w:val="nil"/>
              <w:bottom w:val="single" w:sz="4" w:space="0" w:color="auto"/>
            </w:tcBorders>
            <w:shd w:val="clear" w:color="auto" w:fill="auto"/>
            <w:vAlign w:val="center"/>
            <w:hideMark/>
          </w:tcPr>
          <w:p w14:paraId="52D646A3" w14:textId="77777777" w:rsidR="00C70E65" w:rsidRPr="00C70E65" w:rsidRDefault="00C70E65" w:rsidP="00C70E65">
            <w:pPr>
              <w:spacing w:after="0" w:line="240" w:lineRule="auto"/>
              <w:rPr>
                <w:rFonts w:ascii="Garamond" w:eastAsia="Times New Roman" w:hAnsi="Garamond" w:cs="Times New Roman"/>
                <w:b/>
                <w:bCs/>
                <w:color w:val="000000"/>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0160C445" w14:textId="77777777" w:rsidR="00C70E65" w:rsidRPr="00C70E65" w:rsidRDefault="00C70E65" w:rsidP="00C70E65">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Taxa</w:t>
            </w:r>
          </w:p>
        </w:tc>
        <w:tc>
          <w:tcPr>
            <w:tcW w:w="1248" w:type="dxa"/>
            <w:tcBorders>
              <w:top w:val="single" w:sz="4" w:space="0" w:color="auto"/>
              <w:bottom w:val="single" w:sz="4" w:space="0" w:color="auto"/>
            </w:tcBorders>
            <w:shd w:val="clear" w:color="auto" w:fill="auto"/>
            <w:noWrap/>
            <w:vAlign w:val="center"/>
            <w:hideMark/>
          </w:tcPr>
          <w:p w14:paraId="78563180" w14:textId="77777777" w:rsidR="00C70E65" w:rsidRPr="00C70E65" w:rsidRDefault="00C70E65" w:rsidP="00C70E65">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Limite por candidatura</w:t>
            </w:r>
          </w:p>
        </w:tc>
      </w:tr>
      <w:tr w:rsidR="009310E5" w:rsidRPr="00C70E65" w14:paraId="2F02B532" w14:textId="77777777" w:rsidTr="009310E5">
        <w:trPr>
          <w:trHeight w:val="807"/>
          <w:jc w:val="center"/>
        </w:trPr>
        <w:tc>
          <w:tcPr>
            <w:tcW w:w="4678" w:type="dxa"/>
            <w:tcBorders>
              <w:top w:val="single" w:sz="4" w:space="0" w:color="auto"/>
              <w:bottom w:val="single" w:sz="4" w:space="0" w:color="auto"/>
            </w:tcBorders>
            <w:shd w:val="clear" w:color="auto" w:fill="auto"/>
            <w:noWrap/>
            <w:vAlign w:val="center"/>
            <w:hideMark/>
          </w:tcPr>
          <w:p w14:paraId="6A915992" w14:textId="4EF97CFD" w:rsidR="009310E5" w:rsidRPr="00C70E65" w:rsidRDefault="009310E5" w:rsidP="00C70E65">
            <w:pPr>
              <w:spacing w:after="0" w:line="240" w:lineRule="auto"/>
              <w:rPr>
                <w:rFonts w:ascii="Garamond" w:eastAsia="Times New Roman" w:hAnsi="Garamond" w:cs="Times New Roman"/>
                <w:color w:val="000000"/>
                <w:sz w:val="18"/>
                <w:szCs w:val="18"/>
                <w:lang w:eastAsia="pt-PT"/>
              </w:rPr>
            </w:pPr>
            <w:r>
              <w:rPr>
                <w:rFonts w:ascii="Garamond" w:eastAsia="Times New Roman" w:hAnsi="Garamond" w:cs="Times New Roman"/>
                <w:color w:val="000000"/>
                <w:sz w:val="18"/>
                <w:szCs w:val="18"/>
                <w:lang w:eastAsia="pt-PT"/>
              </w:rPr>
              <w:t>Superior a 10.000 e inferior ou igual s</w:t>
            </w:r>
            <w:r w:rsidRPr="00C70E65">
              <w:rPr>
                <w:rFonts w:ascii="Garamond" w:eastAsia="Times New Roman" w:hAnsi="Garamond" w:cs="Times New Roman"/>
                <w:color w:val="000000"/>
                <w:sz w:val="18"/>
                <w:szCs w:val="18"/>
                <w:lang w:eastAsia="pt-PT"/>
              </w:rPr>
              <w:t xml:space="preserve"> 250.000 euros</w:t>
            </w:r>
          </w:p>
        </w:tc>
        <w:tc>
          <w:tcPr>
            <w:tcW w:w="1843" w:type="dxa"/>
            <w:tcBorders>
              <w:top w:val="single" w:sz="4" w:space="0" w:color="auto"/>
              <w:bottom w:val="single" w:sz="4" w:space="0" w:color="auto"/>
            </w:tcBorders>
            <w:shd w:val="clear" w:color="auto" w:fill="auto"/>
            <w:noWrap/>
            <w:vAlign w:val="center"/>
            <w:hideMark/>
          </w:tcPr>
          <w:p w14:paraId="6526351E" w14:textId="77777777" w:rsidR="009310E5" w:rsidRPr="00C70E65" w:rsidRDefault="009310E5" w:rsidP="00C70E65">
            <w:pPr>
              <w:spacing w:after="0" w:line="240" w:lineRule="auto"/>
              <w:jc w:val="center"/>
              <w:rPr>
                <w:rFonts w:ascii="Garamond" w:eastAsia="Times New Roman" w:hAnsi="Garamond" w:cs="Times New Roman"/>
                <w:color w:val="000000"/>
                <w:sz w:val="18"/>
                <w:szCs w:val="18"/>
                <w:lang w:eastAsia="pt-PT"/>
              </w:rPr>
            </w:pPr>
            <w:r w:rsidRPr="00C70E65">
              <w:rPr>
                <w:rFonts w:ascii="Garamond" w:eastAsia="Times New Roman" w:hAnsi="Garamond" w:cs="Times New Roman"/>
                <w:color w:val="000000"/>
                <w:sz w:val="18"/>
                <w:szCs w:val="18"/>
                <w:lang w:eastAsia="pt-PT"/>
              </w:rPr>
              <w:t>50%</w:t>
            </w:r>
          </w:p>
        </w:tc>
        <w:tc>
          <w:tcPr>
            <w:tcW w:w="1248" w:type="dxa"/>
            <w:tcBorders>
              <w:top w:val="single" w:sz="4" w:space="0" w:color="auto"/>
              <w:bottom w:val="single" w:sz="4" w:space="0" w:color="auto"/>
            </w:tcBorders>
            <w:shd w:val="clear" w:color="auto" w:fill="auto"/>
            <w:noWrap/>
            <w:vAlign w:val="center"/>
            <w:hideMark/>
          </w:tcPr>
          <w:p w14:paraId="05D09C24" w14:textId="4762AC91" w:rsidR="009310E5" w:rsidRPr="00C70E65" w:rsidRDefault="009310E5" w:rsidP="00C70E65">
            <w:pPr>
              <w:spacing w:after="0" w:line="240" w:lineRule="auto"/>
              <w:jc w:val="center"/>
              <w:rPr>
                <w:rFonts w:ascii="Garamond" w:eastAsia="Times New Roman" w:hAnsi="Garamond" w:cs="Times New Roman"/>
                <w:color w:val="000000"/>
                <w:sz w:val="18"/>
                <w:szCs w:val="18"/>
                <w:lang w:eastAsia="pt-PT"/>
              </w:rPr>
            </w:pPr>
            <w:r>
              <w:rPr>
                <w:rFonts w:ascii="Garamond" w:eastAsia="Times New Roman" w:hAnsi="Garamond" w:cs="Times New Roman"/>
                <w:color w:val="000000"/>
                <w:sz w:val="18"/>
                <w:szCs w:val="18"/>
                <w:lang w:eastAsia="pt-PT"/>
              </w:rPr>
              <w:t>-</w:t>
            </w:r>
          </w:p>
        </w:tc>
      </w:tr>
      <w:bookmarkEnd w:id="173"/>
    </w:tbl>
    <w:p w14:paraId="752A171D" w14:textId="75BBA981" w:rsidR="009B240F" w:rsidRDefault="009B240F" w:rsidP="009B3CCF">
      <w:pPr>
        <w:spacing w:after="0" w:line="360" w:lineRule="auto"/>
        <w:jc w:val="center"/>
        <w:rPr>
          <w:rFonts w:ascii="Garamond" w:hAnsi="Garamond" w:cstheme="minorHAnsi"/>
          <w:strike/>
          <w:sz w:val="24"/>
          <w:szCs w:val="24"/>
        </w:rPr>
      </w:pPr>
    </w:p>
    <w:p w14:paraId="20DE8FC5" w14:textId="183D11D5" w:rsidR="009310E5" w:rsidRPr="00C70E65" w:rsidRDefault="009310E5" w:rsidP="009310E5">
      <w:pPr>
        <w:spacing w:after="0" w:line="360" w:lineRule="auto"/>
        <w:jc w:val="both"/>
        <w:rPr>
          <w:rFonts w:ascii="Garamond" w:hAnsi="Garamond" w:cstheme="minorHAnsi"/>
          <w:sz w:val="24"/>
          <w:szCs w:val="24"/>
        </w:rPr>
      </w:pPr>
      <w:r w:rsidRPr="000B7E70">
        <w:rPr>
          <w:rFonts w:ascii="Garamond" w:hAnsi="Garamond"/>
          <w:b/>
          <w:bCs/>
          <w:sz w:val="24"/>
          <w:szCs w:val="24"/>
        </w:rPr>
        <w:t xml:space="preserve">Pequenos investimentos na </w:t>
      </w:r>
      <w:proofErr w:type="spellStart"/>
      <w:r w:rsidRPr="000B7E70">
        <w:rPr>
          <w:rFonts w:ascii="Garamond" w:hAnsi="Garamond"/>
          <w:b/>
          <w:bCs/>
          <w:sz w:val="24"/>
          <w:szCs w:val="24"/>
        </w:rPr>
        <w:t>bioeconomia</w:t>
      </w:r>
      <w:proofErr w:type="spellEnd"/>
      <w:r w:rsidRPr="000B7E70">
        <w:rPr>
          <w:rFonts w:ascii="Garamond" w:hAnsi="Garamond"/>
          <w:b/>
          <w:bCs/>
          <w:sz w:val="24"/>
          <w:szCs w:val="24"/>
        </w:rPr>
        <w:t xml:space="preserve"> e economia circular</w:t>
      </w:r>
      <w:r>
        <w:rPr>
          <w:rFonts w:ascii="Garamond" w:hAnsi="Garamond"/>
          <w:b/>
          <w:bCs/>
          <w:sz w:val="24"/>
          <w:szCs w:val="24"/>
        </w:rPr>
        <w:t xml:space="preserve"> – Melhoria do desempenho ambiental</w:t>
      </w:r>
    </w:p>
    <w:tbl>
      <w:tblPr>
        <w:tblW w:w="7769" w:type="dxa"/>
        <w:jc w:val="center"/>
        <w:tblCellMar>
          <w:left w:w="70" w:type="dxa"/>
          <w:right w:w="70" w:type="dxa"/>
        </w:tblCellMar>
        <w:tblLook w:val="04A0" w:firstRow="1" w:lastRow="0" w:firstColumn="1" w:lastColumn="0" w:noHBand="0" w:noVBand="1"/>
      </w:tblPr>
      <w:tblGrid>
        <w:gridCol w:w="4678"/>
        <w:gridCol w:w="1843"/>
        <w:gridCol w:w="1248"/>
      </w:tblGrid>
      <w:tr w:rsidR="00882CD5" w:rsidRPr="00C70E65" w14:paraId="4C088B21" w14:textId="77777777" w:rsidTr="009F3A0A">
        <w:trPr>
          <w:trHeight w:val="372"/>
          <w:jc w:val="center"/>
        </w:trPr>
        <w:tc>
          <w:tcPr>
            <w:tcW w:w="4678" w:type="dxa"/>
            <w:vMerge w:val="restart"/>
            <w:tcBorders>
              <w:top w:val="single" w:sz="4" w:space="0" w:color="auto"/>
            </w:tcBorders>
            <w:shd w:val="clear" w:color="auto" w:fill="auto"/>
            <w:vAlign w:val="center"/>
            <w:hideMark/>
          </w:tcPr>
          <w:p w14:paraId="5D113AF0" w14:textId="77777777" w:rsidR="00882CD5" w:rsidRPr="00C70E65" w:rsidRDefault="00882CD5" w:rsidP="009F3A0A">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790EE8DE" w14:textId="77777777" w:rsidR="00882CD5" w:rsidRPr="00C70E65" w:rsidRDefault="00882CD5" w:rsidP="009F3A0A">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Apoio</w:t>
            </w:r>
          </w:p>
        </w:tc>
      </w:tr>
      <w:tr w:rsidR="00882CD5" w:rsidRPr="00C70E65" w14:paraId="03CD68EF" w14:textId="77777777" w:rsidTr="009F3A0A">
        <w:trPr>
          <w:trHeight w:val="382"/>
          <w:jc w:val="center"/>
        </w:trPr>
        <w:tc>
          <w:tcPr>
            <w:tcW w:w="4678" w:type="dxa"/>
            <w:vMerge/>
            <w:tcBorders>
              <w:top w:val="nil"/>
              <w:bottom w:val="single" w:sz="4" w:space="0" w:color="auto"/>
            </w:tcBorders>
            <w:shd w:val="clear" w:color="auto" w:fill="auto"/>
            <w:vAlign w:val="center"/>
            <w:hideMark/>
          </w:tcPr>
          <w:p w14:paraId="7ECE3BD7" w14:textId="77777777" w:rsidR="00882CD5" w:rsidRPr="00C70E65" w:rsidRDefault="00882CD5" w:rsidP="009F3A0A">
            <w:pPr>
              <w:spacing w:after="0" w:line="240" w:lineRule="auto"/>
              <w:rPr>
                <w:rFonts w:ascii="Garamond" w:eastAsia="Times New Roman" w:hAnsi="Garamond" w:cs="Times New Roman"/>
                <w:b/>
                <w:bCs/>
                <w:color w:val="000000"/>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48DA928D" w14:textId="77777777" w:rsidR="00882CD5" w:rsidRPr="00C70E65" w:rsidRDefault="00882CD5" w:rsidP="009F3A0A">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Taxa</w:t>
            </w:r>
          </w:p>
        </w:tc>
        <w:tc>
          <w:tcPr>
            <w:tcW w:w="1248" w:type="dxa"/>
            <w:tcBorders>
              <w:top w:val="single" w:sz="4" w:space="0" w:color="auto"/>
              <w:bottom w:val="single" w:sz="4" w:space="0" w:color="auto"/>
            </w:tcBorders>
            <w:shd w:val="clear" w:color="auto" w:fill="auto"/>
            <w:noWrap/>
            <w:vAlign w:val="center"/>
            <w:hideMark/>
          </w:tcPr>
          <w:p w14:paraId="04351759" w14:textId="77777777" w:rsidR="00882CD5" w:rsidRPr="00C70E65" w:rsidRDefault="00882CD5" w:rsidP="009F3A0A">
            <w:pPr>
              <w:spacing w:after="0" w:line="240" w:lineRule="auto"/>
              <w:jc w:val="center"/>
              <w:rPr>
                <w:rFonts w:ascii="Garamond" w:eastAsia="Times New Roman" w:hAnsi="Garamond" w:cs="Times New Roman"/>
                <w:b/>
                <w:bCs/>
                <w:color w:val="000000"/>
                <w:sz w:val="18"/>
                <w:szCs w:val="18"/>
                <w:lang w:eastAsia="pt-PT"/>
              </w:rPr>
            </w:pPr>
            <w:r w:rsidRPr="00C70E65">
              <w:rPr>
                <w:rFonts w:ascii="Garamond" w:eastAsia="Times New Roman" w:hAnsi="Garamond" w:cs="Times New Roman"/>
                <w:b/>
                <w:bCs/>
                <w:color w:val="000000"/>
                <w:sz w:val="18"/>
                <w:szCs w:val="18"/>
                <w:lang w:eastAsia="pt-PT"/>
              </w:rPr>
              <w:t>Limite por candidatura</w:t>
            </w:r>
          </w:p>
        </w:tc>
      </w:tr>
      <w:tr w:rsidR="00882CD5" w:rsidRPr="00C70E65" w14:paraId="348129FD" w14:textId="77777777" w:rsidTr="009F3A0A">
        <w:trPr>
          <w:trHeight w:val="807"/>
          <w:jc w:val="center"/>
        </w:trPr>
        <w:tc>
          <w:tcPr>
            <w:tcW w:w="4678" w:type="dxa"/>
            <w:tcBorders>
              <w:top w:val="single" w:sz="4" w:space="0" w:color="auto"/>
              <w:bottom w:val="single" w:sz="4" w:space="0" w:color="auto"/>
            </w:tcBorders>
            <w:shd w:val="clear" w:color="auto" w:fill="auto"/>
            <w:noWrap/>
            <w:vAlign w:val="center"/>
            <w:hideMark/>
          </w:tcPr>
          <w:p w14:paraId="7A3F43C1" w14:textId="77777777" w:rsidR="00882CD5" w:rsidRPr="00C70E65" w:rsidRDefault="00882CD5" w:rsidP="009F3A0A">
            <w:pPr>
              <w:spacing w:after="0" w:line="240" w:lineRule="auto"/>
              <w:rPr>
                <w:rFonts w:ascii="Garamond" w:eastAsia="Times New Roman" w:hAnsi="Garamond" w:cs="Times New Roman"/>
                <w:color w:val="000000"/>
                <w:sz w:val="18"/>
                <w:szCs w:val="18"/>
                <w:lang w:eastAsia="pt-PT"/>
              </w:rPr>
            </w:pPr>
            <w:r>
              <w:rPr>
                <w:rFonts w:ascii="Garamond" w:eastAsia="Times New Roman" w:hAnsi="Garamond" w:cs="Times New Roman"/>
                <w:color w:val="000000"/>
                <w:sz w:val="18"/>
                <w:szCs w:val="18"/>
                <w:lang w:eastAsia="pt-PT"/>
              </w:rPr>
              <w:t>Superior a 10.000 e inferior ou igual s</w:t>
            </w:r>
            <w:r w:rsidRPr="00C70E65">
              <w:rPr>
                <w:rFonts w:ascii="Garamond" w:eastAsia="Times New Roman" w:hAnsi="Garamond" w:cs="Times New Roman"/>
                <w:color w:val="000000"/>
                <w:sz w:val="18"/>
                <w:szCs w:val="18"/>
                <w:lang w:eastAsia="pt-PT"/>
              </w:rPr>
              <w:t xml:space="preserve"> 250.000 euros</w:t>
            </w:r>
          </w:p>
        </w:tc>
        <w:tc>
          <w:tcPr>
            <w:tcW w:w="1843" w:type="dxa"/>
            <w:tcBorders>
              <w:top w:val="single" w:sz="4" w:space="0" w:color="auto"/>
              <w:bottom w:val="single" w:sz="4" w:space="0" w:color="auto"/>
            </w:tcBorders>
            <w:shd w:val="clear" w:color="auto" w:fill="auto"/>
            <w:noWrap/>
            <w:vAlign w:val="center"/>
            <w:hideMark/>
          </w:tcPr>
          <w:p w14:paraId="68174663" w14:textId="31CA58F5" w:rsidR="00882CD5" w:rsidRPr="00C70E65" w:rsidRDefault="00882CD5" w:rsidP="009F3A0A">
            <w:pPr>
              <w:spacing w:after="0" w:line="240" w:lineRule="auto"/>
              <w:jc w:val="center"/>
              <w:rPr>
                <w:rFonts w:ascii="Garamond" w:eastAsia="Times New Roman" w:hAnsi="Garamond" w:cs="Times New Roman"/>
                <w:color w:val="000000"/>
                <w:sz w:val="18"/>
                <w:szCs w:val="18"/>
                <w:lang w:eastAsia="pt-PT"/>
              </w:rPr>
            </w:pPr>
            <w:r>
              <w:rPr>
                <w:rFonts w:ascii="Garamond" w:eastAsia="Times New Roman" w:hAnsi="Garamond" w:cs="Times New Roman"/>
                <w:color w:val="000000"/>
                <w:sz w:val="18"/>
                <w:szCs w:val="18"/>
                <w:lang w:eastAsia="pt-PT"/>
              </w:rPr>
              <w:t>7</w:t>
            </w:r>
            <w:r w:rsidRPr="00C70E65">
              <w:rPr>
                <w:rFonts w:ascii="Garamond" w:eastAsia="Times New Roman" w:hAnsi="Garamond" w:cs="Times New Roman"/>
                <w:color w:val="000000"/>
                <w:sz w:val="18"/>
                <w:szCs w:val="18"/>
                <w:lang w:eastAsia="pt-PT"/>
              </w:rPr>
              <w:t>0%</w:t>
            </w:r>
          </w:p>
        </w:tc>
        <w:tc>
          <w:tcPr>
            <w:tcW w:w="1248" w:type="dxa"/>
            <w:tcBorders>
              <w:top w:val="single" w:sz="4" w:space="0" w:color="auto"/>
              <w:bottom w:val="single" w:sz="4" w:space="0" w:color="auto"/>
            </w:tcBorders>
            <w:shd w:val="clear" w:color="auto" w:fill="auto"/>
            <w:noWrap/>
            <w:vAlign w:val="center"/>
            <w:hideMark/>
          </w:tcPr>
          <w:p w14:paraId="5FF426CB" w14:textId="77777777" w:rsidR="00882CD5" w:rsidRPr="00C70E65" w:rsidRDefault="00882CD5" w:rsidP="009F3A0A">
            <w:pPr>
              <w:spacing w:after="0" w:line="240" w:lineRule="auto"/>
              <w:jc w:val="center"/>
              <w:rPr>
                <w:rFonts w:ascii="Garamond" w:eastAsia="Times New Roman" w:hAnsi="Garamond" w:cs="Times New Roman"/>
                <w:color w:val="000000"/>
                <w:sz w:val="18"/>
                <w:szCs w:val="18"/>
                <w:lang w:eastAsia="pt-PT"/>
              </w:rPr>
            </w:pPr>
            <w:r>
              <w:rPr>
                <w:rFonts w:ascii="Garamond" w:eastAsia="Times New Roman" w:hAnsi="Garamond" w:cs="Times New Roman"/>
                <w:color w:val="000000"/>
                <w:sz w:val="18"/>
                <w:szCs w:val="18"/>
                <w:lang w:eastAsia="pt-PT"/>
              </w:rPr>
              <w:t>-</w:t>
            </w:r>
          </w:p>
        </w:tc>
      </w:tr>
    </w:tbl>
    <w:p w14:paraId="4C7ADF8A" w14:textId="77777777" w:rsidR="009310E5" w:rsidRDefault="009310E5" w:rsidP="009B3CCF">
      <w:pPr>
        <w:spacing w:after="0" w:line="360" w:lineRule="auto"/>
        <w:jc w:val="center"/>
        <w:rPr>
          <w:rFonts w:ascii="Garamond" w:hAnsi="Garamond" w:cstheme="minorHAnsi"/>
          <w:strike/>
          <w:sz w:val="24"/>
          <w:szCs w:val="24"/>
        </w:rPr>
      </w:pPr>
    </w:p>
    <w:p w14:paraId="3B62B0DA" w14:textId="77777777" w:rsidR="009B240F" w:rsidRDefault="009B240F">
      <w:pPr>
        <w:rPr>
          <w:rFonts w:ascii="Garamond" w:hAnsi="Garamond" w:cstheme="minorHAnsi"/>
          <w:strike/>
          <w:sz w:val="24"/>
          <w:szCs w:val="24"/>
        </w:rPr>
      </w:pPr>
      <w:r>
        <w:rPr>
          <w:rFonts w:ascii="Garamond" w:hAnsi="Garamond" w:cstheme="minorHAnsi"/>
          <w:strike/>
          <w:sz w:val="24"/>
          <w:szCs w:val="24"/>
        </w:rPr>
        <w:br w:type="page"/>
      </w:r>
    </w:p>
    <w:p w14:paraId="6AC5A07B" w14:textId="3291DF14" w:rsidR="00BF376D" w:rsidRPr="00882CD5" w:rsidRDefault="00BF376D" w:rsidP="009B3CCF">
      <w:pPr>
        <w:spacing w:after="0" w:line="360" w:lineRule="auto"/>
        <w:jc w:val="center"/>
        <w:rPr>
          <w:rFonts w:ascii="Garamond" w:hAnsi="Garamond" w:cstheme="minorHAnsi"/>
          <w:bCs/>
          <w:sz w:val="24"/>
          <w:szCs w:val="24"/>
        </w:rPr>
      </w:pPr>
      <w:r w:rsidRPr="00882CD5">
        <w:rPr>
          <w:rFonts w:ascii="Garamond" w:hAnsi="Garamond" w:cstheme="minorHAnsi"/>
          <w:bCs/>
          <w:sz w:val="24"/>
          <w:szCs w:val="24"/>
        </w:rPr>
        <w:lastRenderedPageBreak/>
        <w:t xml:space="preserve">ANEXO </w:t>
      </w:r>
      <w:r w:rsidR="000B7E70" w:rsidRPr="00882CD5">
        <w:rPr>
          <w:rFonts w:ascii="Garamond" w:hAnsi="Garamond" w:cstheme="minorHAnsi"/>
          <w:bCs/>
          <w:sz w:val="24"/>
          <w:szCs w:val="24"/>
        </w:rPr>
        <w:t>VI</w:t>
      </w:r>
    </w:p>
    <w:p w14:paraId="2B181CFF" w14:textId="77777777" w:rsidR="009B240F" w:rsidRDefault="009B240F" w:rsidP="009B3CCF">
      <w:pPr>
        <w:spacing w:after="0" w:line="360" w:lineRule="auto"/>
        <w:jc w:val="center"/>
        <w:rPr>
          <w:rFonts w:ascii="Garamond" w:hAnsi="Garamond" w:cstheme="minorHAnsi"/>
          <w:b/>
          <w:bCs/>
          <w:sz w:val="24"/>
          <w:szCs w:val="24"/>
        </w:rPr>
      </w:pPr>
      <w:r>
        <w:rPr>
          <w:rFonts w:ascii="Garamond" w:hAnsi="Garamond" w:cstheme="minorHAnsi"/>
          <w:b/>
          <w:bCs/>
          <w:sz w:val="24"/>
          <w:szCs w:val="24"/>
        </w:rPr>
        <w:t>T</w:t>
      </w:r>
      <w:r w:rsidRPr="009B240F">
        <w:rPr>
          <w:rFonts w:ascii="Garamond" w:hAnsi="Garamond" w:cstheme="minorHAnsi"/>
          <w:b/>
          <w:bCs/>
          <w:sz w:val="24"/>
          <w:szCs w:val="24"/>
        </w:rPr>
        <w:t>ipologia de intervenção D 1.1.1.</w:t>
      </w:r>
      <w:r>
        <w:rPr>
          <w:rFonts w:ascii="Garamond" w:hAnsi="Garamond" w:cstheme="minorHAnsi"/>
          <w:b/>
          <w:bCs/>
          <w:sz w:val="24"/>
          <w:szCs w:val="24"/>
        </w:rPr>
        <w:t>3</w:t>
      </w:r>
      <w:r w:rsidRPr="009B240F">
        <w:rPr>
          <w:rFonts w:ascii="Garamond" w:hAnsi="Garamond" w:cstheme="minorHAnsi"/>
          <w:b/>
          <w:bCs/>
          <w:sz w:val="24"/>
          <w:szCs w:val="24"/>
        </w:rPr>
        <w:t xml:space="preserve"> - «</w:t>
      </w:r>
      <w:r>
        <w:rPr>
          <w:rFonts w:ascii="Garamond" w:hAnsi="Garamond" w:cstheme="minorHAnsi"/>
          <w:b/>
          <w:bCs/>
          <w:sz w:val="24"/>
          <w:szCs w:val="24"/>
        </w:rPr>
        <w:t>I</w:t>
      </w:r>
      <w:r w:rsidRPr="009B240F">
        <w:rPr>
          <w:rFonts w:ascii="Garamond" w:hAnsi="Garamond" w:cstheme="minorHAnsi"/>
          <w:b/>
          <w:bCs/>
          <w:sz w:val="24"/>
          <w:szCs w:val="24"/>
        </w:rPr>
        <w:t>nvestimentos em diversificação, comércio e serviços associados</w:t>
      </w:r>
      <w:r>
        <w:rPr>
          <w:rFonts w:ascii="Garamond" w:hAnsi="Garamond" w:cstheme="minorHAnsi"/>
          <w:b/>
          <w:bCs/>
          <w:sz w:val="24"/>
          <w:szCs w:val="24"/>
        </w:rPr>
        <w:t>»</w:t>
      </w:r>
    </w:p>
    <w:p w14:paraId="3AAA6CB8" w14:textId="571D2B2B" w:rsidR="00BF376D" w:rsidRPr="009B240F" w:rsidRDefault="00BF376D" w:rsidP="009B3CCF">
      <w:pPr>
        <w:spacing w:after="0" w:line="360" w:lineRule="auto"/>
        <w:jc w:val="center"/>
        <w:rPr>
          <w:rFonts w:ascii="Garamond" w:hAnsi="Garamond" w:cstheme="minorHAnsi"/>
          <w:b/>
          <w:sz w:val="24"/>
          <w:szCs w:val="24"/>
        </w:rPr>
      </w:pPr>
      <w:r w:rsidRPr="009B240F">
        <w:rPr>
          <w:rFonts w:ascii="Garamond" w:hAnsi="Garamond" w:cstheme="minorHAnsi"/>
          <w:b/>
          <w:sz w:val="24"/>
          <w:szCs w:val="24"/>
        </w:rPr>
        <w:t>Atividades económicas elegíveis CAE constantes do Decreto-Lei n.º 381/2007, de 14 de novembro</w:t>
      </w:r>
    </w:p>
    <w:p w14:paraId="74477FBF" w14:textId="03EE3D4E" w:rsidR="00745808" w:rsidRDefault="00745808" w:rsidP="00745808">
      <w:pPr>
        <w:spacing w:after="0" w:line="360" w:lineRule="auto"/>
        <w:jc w:val="center"/>
        <w:rPr>
          <w:rFonts w:ascii="Garamond" w:hAnsi="Garamond" w:cstheme="minorHAnsi"/>
          <w:sz w:val="24"/>
          <w:szCs w:val="24"/>
        </w:rPr>
      </w:pPr>
      <w:bookmarkStart w:id="174" w:name="_Hlk170830619"/>
      <w:r w:rsidRPr="002C0E0C">
        <w:rPr>
          <w:rFonts w:ascii="Garamond" w:hAnsi="Garamond" w:cstheme="minorHAnsi"/>
          <w:sz w:val="24"/>
          <w:szCs w:val="24"/>
        </w:rPr>
        <w:t>(a que se refere</w:t>
      </w:r>
      <w:r w:rsidR="00AA7403" w:rsidRPr="002C0E0C">
        <w:rPr>
          <w:rFonts w:ascii="Garamond" w:hAnsi="Garamond" w:cstheme="minorHAnsi"/>
          <w:sz w:val="24"/>
          <w:szCs w:val="24"/>
        </w:rPr>
        <w:t xml:space="preserve"> </w:t>
      </w:r>
      <w:r w:rsidR="00BC4B0D">
        <w:rPr>
          <w:rFonts w:ascii="Garamond" w:hAnsi="Garamond" w:cstheme="minorHAnsi"/>
          <w:sz w:val="24"/>
          <w:szCs w:val="24"/>
        </w:rPr>
        <w:t xml:space="preserve">o </w:t>
      </w:r>
      <w:r w:rsidRPr="002C0E0C">
        <w:rPr>
          <w:rFonts w:ascii="Garamond" w:hAnsi="Garamond" w:cstheme="minorHAnsi"/>
          <w:sz w:val="24"/>
          <w:szCs w:val="24"/>
        </w:rPr>
        <w:t>artigo 2</w:t>
      </w:r>
      <w:r w:rsidR="00BC4B0D">
        <w:rPr>
          <w:rFonts w:ascii="Garamond" w:hAnsi="Garamond" w:cstheme="minorHAnsi"/>
          <w:sz w:val="24"/>
          <w:szCs w:val="24"/>
        </w:rPr>
        <w:t>1</w:t>
      </w:r>
      <w:r w:rsidRPr="002C0E0C">
        <w:rPr>
          <w:rFonts w:ascii="Garamond" w:hAnsi="Garamond" w:cstheme="minorHAnsi"/>
          <w:sz w:val="24"/>
          <w:szCs w:val="24"/>
        </w:rPr>
        <w:t>.º)</w:t>
      </w:r>
    </w:p>
    <w:tbl>
      <w:tblPr>
        <w:tblStyle w:val="TabelacomGrelha"/>
        <w:tblW w:w="8784" w:type="dxa"/>
        <w:tblBorders>
          <w:top w:val="single" w:sz="12" w:space="0" w:color="auto"/>
          <w:left w:val="none" w:sz="0" w:space="0" w:color="auto"/>
          <w:bottom w:val="single" w:sz="12" w:space="0" w:color="auto"/>
          <w:right w:val="none" w:sz="0" w:space="0" w:color="auto"/>
          <w:insideH w:val="single" w:sz="12" w:space="0" w:color="auto"/>
          <w:insideV w:val="single" w:sz="2" w:space="0" w:color="auto"/>
        </w:tblBorders>
        <w:tblLook w:val="04A0" w:firstRow="1" w:lastRow="0" w:firstColumn="1" w:lastColumn="0" w:noHBand="0" w:noVBand="1"/>
      </w:tblPr>
      <w:tblGrid>
        <w:gridCol w:w="993"/>
        <w:gridCol w:w="7791"/>
      </w:tblGrid>
      <w:tr w:rsidR="00FF3F34" w:rsidRPr="002C0E0C" w14:paraId="103800EB" w14:textId="77777777" w:rsidTr="00BB0E22">
        <w:trPr>
          <w:trHeight w:val="520"/>
          <w:tblHeader/>
        </w:trPr>
        <w:tc>
          <w:tcPr>
            <w:tcW w:w="993" w:type="dxa"/>
            <w:vAlign w:val="center"/>
          </w:tcPr>
          <w:p w14:paraId="475AEFD6" w14:textId="77777777" w:rsidR="00FF3F34" w:rsidRPr="002C0E0C" w:rsidRDefault="00FF3F34" w:rsidP="00BB0E22">
            <w:pPr>
              <w:autoSpaceDE w:val="0"/>
              <w:autoSpaceDN w:val="0"/>
              <w:adjustRightInd w:val="0"/>
              <w:jc w:val="center"/>
              <w:rPr>
                <w:rFonts w:ascii="Garamond" w:eastAsia="Calibri" w:hAnsi="Garamond" w:cs="Times New Roman"/>
                <w:b/>
                <w:bCs/>
                <w:sz w:val="18"/>
                <w:szCs w:val="18"/>
              </w:rPr>
            </w:pPr>
            <w:r w:rsidRPr="002C0E0C">
              <w:rPr>
                <w:rFonts w:ascii="Garamond" w:eastAsia="Calibri" w:hAnsi="Garamond" w:cs="Times New Roman"/>
                <w:b/>
                <w:bCs/>
                <w:sz w:val="18"/>
                <w:szCs w:val="18"/>
              </w:rPr>
              <w:t xml:space="preserve">CAE </w:t>
            </w:r>
          </w:p>
          <w:p w14:paraId="06AFAE7A" w14:textId="77777777" w:rsidR="00FF3F34" w:rsidRPr="002C0E0C" w:rsidRDefault="00FF3F34" w:rsidP="00BB0E22">
            <w:pPr>
              <w:autoSpaceDE w:val="0"/>
              <w:autoSpaceDN w:val="0"/>
              <w:adjustRightInd w:val="0"/>
              <w:jc w:val="center"/>
              <w:rPr>
                <w:rFonts w:ascii="Garamond" w:eastAsia="Calibri" w:hAnsi="Garamond" w:cs="Times New Roman"/>
                <w:b/>
                <w:bCs/>
                <w:sz w:val="18"/>
                <w:szCs w:val="18"/>
              </w:rPr>
            </w:pPr>
            <w:r w:rsidRPr="002C0E0C">
              <w:rPr>
                <w:rFonts w:ascii="Garamond" w:eastAsia="Calibri" w:hAnsi="Garamond" w:cs="Times New Roman"/>
                <w:b/>
                <w:bCs/>
                <w:sz w:val="18"/>
                <w:szCs w:val="18"/>
              </w:rPr>
              <w:t xml:space="preserve">(Rev. </w:t>
            </w:r>
            <w:r>
              <w:rPr>
                <w:rFonts w:ascii="Garamond" w:eastAsia="Calibri" w:hAnsi="Garamond" w:cs="Times New Roman"/>
                <w:b/>
                <w:bCs/>
                <w:sz w:val="18"/>
                <w:szCs w:val="18"/>
              </w:rPr>
              <w:t>4</w:t>
            </w:r>
            <w:r w:rsidRPr="002C0E0C">
              <w:rPr>
                <w:rFonts w:ascii="Garamond" w:eastAsia="Calibri" w:hAnsi="Garamond" w:cs="Times New Roman"/>
                <w:b/>
                <w:bCs/>
                <w:sz w:val="18"/>
                <w:szCs w:val="18"/>
              </w:rPr>
              <w:t>)</w:t>
            </w:r>
          </w:p>
          <w:p w14:paraId="1CC5279C" w14:textId="77777777" w:rsidR="00FF3F34" w:rsidRPr="002C0E0C" w:rsidRDefault="00FF3F34" w:rsidP="00BB0E22">
            <w:pPr>
              <w:autoSpaceDE w:val="0"/>
              <w:autoSpaceDN w:val="0"/>
              <w:adjustRightInd w:val="0"/>
              <w:jc w:val="center"/>
              <w:rPr>
                <w:rFonts w:ascii="Garamond" w:eastAsia="Calibri" w:hAnsi="Garamond" w:cs="Times New Roman"/>
                <w:b/>
                <w:bCs/>
                <w:sz w:val="18"/>
                <w:szCs w:val="18"/>
              </w:rPr>
            </w:pPr>
            <w:r w:rsidRPr="002C0E0C">
              <w:rPr>
                <w:rFonts w:ascii="Garamond" w:eastAsia="Calibri" w:hAnsi="Garamond" w:cs="Times New Roman"/>
                <w:b/>
                <w:bCs/>
                <w:sz w:val="18"/>
                <w:szCs w:val="18"/>
              </w:rPr>
              <w:t>Subclasse</w:t>
            </w:r>
          </w:p>
        </w:tc>
        <w:tc>
          <w:tcPr>
            <w:tcW w:w="7791" w:type="dxa"/>
            <w:vAlign w:val="center"/>
          </w:tcPr>
          <w:p w14:paraId="528D425E" w14:textId="77777777" w:rsidR="00FF3F34" w:rsidRPr="002C0E0C" w:rsidRDefault="00FF3F34" w:rsidP="00BB0E22">
            <w:pPr>
              <w:autoSpaceDE w:val="0"/>
              <w:autoSpaceDN w:val="0"/>
              <w:adjustRightInd w:val="0"/>
              <w:jc w:val="center"/>
              <w:rPr>
                <w:rFonts w:ascii="Garamond" w:eastAsia="Times New Roman" w:hAnsi="Garamond" w:cs="Aptos"/>
                <w:b/>
                <w:bCs/>
                <w:sz w:val="18"/>
                <w:szCs w:val="18"/>
                <w:lang w:eastAsia="pt-PT"/>
              </w:rPr>
            </w:pPr>
            <w:r w:rsidRPr="002C0E0C">
              <w:rPr>
                <w:rFonts w:ascii="Garamond" w:eastAsia="Times New Roman" w:hAnsi="Garamond" w:cs="Aptos"/>
                <w:b/>
                <w:bCs/>
                <w:sz w:val="18"/>
                <w:szCs w:val="18"/>
                <w:lang w:eastAsia="pt-PT"/>
              </w:rPr>
              <w:t>Designação</w:t>
            </w:r>
          </w:p>
        </w:tc>
      </w:tr>
      <w:tr w:rsidR="00FF3F34" w:rsidRPr="002C0E0C" w14:paraId="19C178C0" w14:textId="77777777" w:rsidTr="00BB0E22">
        <w:tc>
          <w:tcPr>
            <w:tcW w:w="993" w:type="dxa"/>
          </w:tcPr>
          <w:p w14:paraId="4F87F902" w14:textId="77777777" w:rsidR="00FF3F34" w:rsidRPr="001A3726" w:rsidRDefault="00FF3F34" w:rsidP="00BB0E22">
            <w:pPr>
              <w:jc w:val="center"/>
              <w:rPr>
                <w:rFonts w:ascii="Garamond" w:eastAsia="Calibri" w:hAnsi="Garamond" w:cs="Times New Roman"/>
                <w:sz w:val="18"/>
                <w:szCs w:val="18"/>
              </w:rPr>
            </w:pPr>
            <w:r w:rsidRPr="001A3726">
              <w:rPr>
                <w:rFonts w:ascii="Garamond" w:eastAsia="Calibri" w:hAnsi="Garamond" w:cs="Times New Roman"/>
                <w:sz w:val="18"/>
                <w:szCs w:val="18"/>
              </w:rPr>
              <w:t>01610</w:t>
            </w:r>
          </w:p>
          <w:p w14:paraId="2E68A010"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01620</w:t>
            </w:r>
          </w:p>
          <w:p w14:paraId="44CFF7B8" w14:textId="26F8E4A5" w:rsidR="00E14932" w:rsidRDefault="00E14932"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01630</w:t>
            </w:r>
          </w:p>
          <w:p w14:paraId="7ED15396" w14:textId="75832FDC"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01640</w:t>
            </w:r>
          </w:p>
          <w:p w14:paraId="3F809029"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01702</w:t>
            </w:r>
          </w:p>
          <w:p w14:paraId="422759AC"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08392</w:t>
            </w:r>
          </w:p>
          <w:p w14:paraId="31192F60" w14:textId="6D96996C" w:rsidR="0012583E" w:rsidRDefault="0012583E"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10413</w:t>
            </w:r>
          </w:p>
          <w:p w14:paraId="11C542ED" w14:textId="71705699" w:rsidR="0012583E" w:rsidRDefault="0012583E"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10420</w:t>
            </w:r>
          </w:p>
          <w:p w14:paraId="118E3262" w14:textId="1F655B29" w:rsidR="0012583E" w:rsidRDefault="0012583E"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10520</w:t>
            </w:r>
          </w:p>
          <w:p w14:paraId="1D376736" w14:textId="693151A4" w:rsidR="0012583E" w:rsidRDefault="0012583E"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10613</w:t>
            </w:r>
          </w:p>
          <w:p w14:paraId="7AA80115" w14:textId="78A641CE"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10711</w:t>
            </w:r>
          </w:p>
          <w:p w14:paraId="1A3E8E86"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10712</w:t>
            </w:r>
          </w:p>
          <w:p w14:paraId="6CEE62F3"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10720</w:t>
            </w:r>
          </w:p>
          <w:p w14:paraId="1056EDEE" w14:textId="77777777" w:rsidR="00FF3F34"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10730</w:t>
            </w:r>
          </w:p>
          <w:p w14:paraId="65B725DC" w14:textId="7E6626D0" w:rsidR="003D1CFF" w:rsidRDefault="003D1CFF"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10850</w:t>
            </w:r>
          </w:p>
          <w:p w14:paraId="536309AB" w14:textId="1DBBE755" w:rsidR="003D1CFF" w:rsidRPr="001A3726" w:rsidRDefault="003D1CFF"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1089</w:t>
            </w:r>
          </w:p>
          <w:p w14:paraId="71F27B6E"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11011</w:t>
            </w:r>
          </w:p>
          <w:p w14:paraId="7E761F19"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11012</w:t>
            </w:r>
          </w:p>
          <w:p w14:paraId="1493F0E7" w14:textId="6D03DE8A" w:rsidR="00FF3F34" w:rsidRPr="001A3726" w:rsidRDefault="00FF3F34" w:rsidP="00BB0E22">
            <w:pPr>
              <w:jc w:val="center"/>
              <w:rPr>
                <w:rFonts w:ascii="Garamond" w:eastAsia="Times New Roman" w:hAnsi="Garamond" w:cs="Arial"/>
                <w:sz w:val="18"/>
                <w:szCs w:val="18"/>
                <w:lang w:eastAsia="pt-PT"/>
              </w:rPr>
            </w:pPr>
            <w:r w:rsidRPr="003D1CFF">
              <w:rPr>
                <w:rFonts w:ascii="Garamond" w:eastAsia="Times New Roman" w:hAnsi="Garamond" w:cs="Arial"/>
                <w:sz w:val="18"/>
                <w:szCs w:val="18"/>
                <w:lang w:eastAsia="pt-PT"/>
              </w:rPr>
              <w:t>13</w:t>
            </w:r>
            <w:r w:rsidR="003D1CFF" w:rsidRPr="003D1CFF">
              <w:rPr>
                <w:rFonts w:ascii="Garamond" w:eastAsia="Times New Roman" w:hAnsi="Garamond" w:cs="Arial"/>
                <w:sz w:val="18"/>
                <w:szCs w:val="18"/>
                <w:lang w:eastAsia="pt-PT"/>
              </w:rPr>
              <w:t>10</w:t>
            </w:r>
            <w:r w:rsidR="003D1CFF">
              <w:rPr>
                <w:rFonts w:ascii="Garamond" w:eastAsia="Times New Roman" w:hAnsi="Garamond" w:cs="Arial"/>
                <w:sz w:val="18"/>
                <w:szCs w:val="18"/>
                <w:lang w:eastAsia="pt-PT"/>
              </w:rPr>
              <w:t>1</w:t>
            </w:r>
            <w:r w:rsidRPr="001A3726">
              <w:rPr>
                <w:rFonts w:ascii="Garamond" w:eastAsia="Times New Roman" w:hAnsi="Garamond" w:cs="Arial"/>
                <w:sz w:val="18"/>
                <w:szCs w:val="18"/>
                <w:lang w:eastAsia="pt-PT"/>
              </w:rPr>
              <w:t xml:space="preserve"> </w:t>
            </w:r>
          </w:p>
          <w:p w14:paraId="3BEEDB5B" w14:textId="77777777" w:rsidR="003D1CFF" w:rsidRDefault="003D1CFF" w:rsidP="00BB0E22">
            <w:pPr>
              <w:jc w:val="center"/>
              <w:rPr>
                <w:rFonts w:ascii="Garamond" w:eastAsia="Times New Roman" w:hAnsi="Garamond" w:cs="Arial"/>
                <w:sz w:val="18"/>
                <w:szCs w:val="18"/>
                <w:lang w:eastAsia="pt-PT"/>
              </w:rPr>
            </w:pPr>
          </w:p>
          <w:p w14:paraId="1ADC8062" w14:textId="3E11632C" w:rsidR="003D1CFF" w:rsidRDefault="003D1CFF"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13930</w:t>
            </w:r>
          </w:p>
          <w:p w14:paraId="68663024" w14:textId="23803962" w:rsidR="003D1CFF" w:rsidRDefault="003D1CFF" w:rsidP="00BB0E22">
            <w:pPr>
              <w:jc w:val="center"/>
              <w:rPr>
                <w:rFonts w:ascii="Garamond" w:eastAsia="Times New Roman" w:hAnsi="Garamond" w:cs="Arial"/>
                <w:sz w:val="18"/>
                <w:szCs w:val="18"/>
                <w:lang w:eastAsia="pt-PT"/>
              </w:rPr>
            </w:pPr>
            <w:r>
              <w:rPr>
                <w:rFonts w:ascii="Garamond" w:eastAsia="Times New Roman" w:hAnsi="Garamond" w:cs="Arial"/>
                <w:sz w:val="18"/>
                <w:szCs w:val="18"/>
                <w:lang w:eastAsia="pt-PT"/>
              </w:rPr>
              <w:t>13941</w:t>
            </w:r>
          </w:p>
          <w:p w14:paraId="0A8D9A46" w14:textId="1835F0DE"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14241</w:t>
            </w:r>
          </w:p>
          <w:p w14:paraId="7564266D"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14242</w:t>
            </w:r>
          </w:p>
          <w:p w14:paraId="1E2309E1"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15111</w:t>
            </w:r>
          </w:p>
          <w:p w14:paraId="413EADF7"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15113</w:t>
            </w:r>
          </w:p>
          <w:p w14:paraId="1CA4C389" w14:textId="77777777" w:rsidR="00FF3F34" w:rsidRPr="001A3726" w:rsidRDefault="00FF3F34" w:rsidP="00BB0E22">
            <w:pPr>
              <w:jc w:val="center"/>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15120</w:t>
            </w:r>
          </w:p>
          <w:p w14:paraId="77EE1A56"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16240</w:t>
            </w:r>
          </w:p>
          <w:p w14:paraId="04753E98"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16270</w:t>
            </w:r>
          </w:p>
          <w:p w14:paraId="20EF0FA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16281</w:t>
            </w:r>
          </w:p>
          <w:p w14:paraId="0E39647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16282</w:t>
            </w:r>
          </w:p>
          <w:p w14:paraId="4AD03CC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16284</w:t>
            </w:r>
          </w:p>
          <w:p w14:paraId="79A3BFD0"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18110</w:t>
            </w:r>
          </w:p>
          <w:p w14:paraId="1A029716"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18120</w:t>
            </w:r>
          </w:p>
          <w:p w14:paraId="706AD8A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18130</w:t>
            </w:r>
          </w:p>
          <w:p w14:paraId="4E07025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18140</w:t>
            </w:r>
          </w:p>
          <w:p w14:paraId="7DF2BFDD"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18200</w:t>
            </w:r>
          </w:p>
          <w:p w14:paraId="64B77AD1"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33110</w:t>
            </w:r>
          </w:p>
          <w:p w14:paraId="6DEF95BD"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33120</w:t>
            </w:r>
          </w:p>
          <w:p w14:paraId="1B50707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33130</w:t>
            </w:r>
          </w:p>
          <w:p w14:paraId="77F85CEC"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33140</w:t>
            </w:r>
          </w:p>
          <w:p w14:paraId="0E11D10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35122</w:t>
            </w:r>
          </w:p>
          <w:p w14:paraId="5C8DE1B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35123</w:t>
            </w:r>
          </w:p>
          <w:p w14:paraId="4A1955AA"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35125</w:t>
            </w:r>
          </w:p>
          <w:p w14:paraId="48F84455"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36001</w:t>
            </w:r>
          </w:p>
          <w:p w14:paraId="77624818"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41000</w:t>
            </w:r>
          </w:p>
          <w:p w14:paraId="1074AB0C"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43221</w:t>
            </w:r>
          </w:p>
          <w:p w14:paraId="66D2953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43222</w:t>
            </w:r>
          </w:p>
          <w:p w14:paraId="37B459F8"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43310</w:t>
            </w:r>
          </w:p>
          <w:p w14:paraId="1CEC4EE5"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lastRenderedPageBreak/>
              <w:t>43320</w:t>
            </w:r>
          </w:p>
          <w:p w14:paraId="309B6BD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43340</w:t>
            </w:r>
          </w:p>
          <w:p w14:paraId="5584662D"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43910</w:t>
            </w:r>
          </w:p>
          <w:p w14:paraId="5350B51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55202</w:t>
            </w:r>
          </w:p>
          <w:p w14:paraId="5A40575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55203</w:t>
            </w:r>
          </w:p>
          <w:p w14:paraId="7164C8CD"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55300</w:t>
            </w:r>
          </w:p>
          <w:p w14:paraId="427852E3"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55900</w:t>
            </w:r>
          </w:p>
          <w:p w14:paraId="1D10B665"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56111</w:t>
            </w:r>
          </w:p>
          <w:p w14:paraId="2531F1B2"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56114</w:t>
            </w:r>
          </w:p>
          <w:p w14:paraId="08120B90"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56116</w:t>
            </w:r>
          </w:p>
          <w:p w14:paraId="37525B3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56117</w:t>
            </w:r>
          </w:p>
          <w:p w14:paraId="6D8341B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56120</w:t>
            </w:r>
          </w:p>
          <w:p w14:paraId="5F7E2FA0"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56210</w:t>
            </w:r>
          </w:p>
          <w:p w14:paraId="06F5F50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56301</w:t>
            </w:r>
          </w:p>
          <w:p w14:paraId="24C6CB17"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56303</w:t>
            </w:r>
          </w:p>
          <w:p w14:paraId="796A0340"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58120</w:t>
            </w:r>
          </w:p>
          <w:p w14:paraId="730B9C8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58130</w:t>
            </w:r>
          </w:p>
          <w:p w14:paraId="1F8168B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58190</w:t>
            </w:r>
          </w:p>
          <w:p w14:paraId="429B4E2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58210</w:t>
            </w:r>
          </w:p>
          <w:p w14:paraId="5B124346"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58290</w:t>
            </w:r>
          </w:p>
          <w:p w14:paraId="66ABC01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59120</w:t>
            </w:r>
          </w:p>
          <w:p w14:paraId="65F57FF5"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59200</w:t>
            </w:r>
          </w:p>
          <w:p w14:paraId="163AC408"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60100</w:t>
            </w:r>
          </w:p>
          <w:p w14:paraId="677F1B3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60200</w:t>
            </w:r>
          </w:p>
          <w:p w14:paraId="124391D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62100</w:t>
            </w:r>
          </w:p>
          <w:p w14:paraId="453F2A9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62201</w:t>
            </w:r>
          </w:p>
          <w:p w14:paraId="2352C1B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66220</w:t>
            </w:r>
          </w:p>
          <w:p w14:paraId="38DF87C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69201</w:t>
            </w:r>
          </w:p>
          <w:p w14:paraId="726839B3"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69202</w:t>
            </w:r>
          </w:p>
          <w:p w14:paraId="237A7D8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74110</w:t>
            </w:r>
          </w:p>
          <w:p w14:paraId="2D2E039A"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74120</w:t>
            </w:r>
          </w:p>
          <w:p w14:paraId="594CEBD5"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74130</w:t>
            </w:r>
          </w:p>
          <w:p w14:paraId="77002FC1"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74140</w:t>
            </w:r>
          </w:p>
          <w:p w14:paraId="5D34F619"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74200</w:t>
            </w:r>
          </w:p>
          <w:p w14:paraId="53D20801"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74300</w:t>
            </w:r>
          </w:p>
          <w:p w14:paraId="06AADC72"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79992</w:t>
            </w:r>
          </w:p>
          <w:p w14:paraId="63D7A980" w14:textId="77777777" w:rsidR="00FF3F34" w:rsidRPr="001A3726" w:rsidRDefault="00FF3F34" w:rsidP="00BB0E22">
            <w:pPr>
              <w:pBdr>
                <w:bottom w:val="single" w:sz="4" w:space="1" w:color="auto"/>
              </w:pBdr>
              <w:jc w:val="center"/>
              <w:rPr>
                <w:rFonts w:ascii="Garamond" w:eastAsia="Calibri" w:hAnsi="Garamond" w:cs="Times New Roman"/>
                <w:sz w:val="18"/>
                <w:szCs w:val="18"/>
              </w:rPr>
            </w:pPr>
          </w:p>
          <w:p w14:paraId="638E7428"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80090</w:t>
            </w:r>
          </w:p>
          <w:p w14:paraId="0C3F5D65" w14:textId="4428F767" w:rsidR="00C533AC" w:rsidRDefault="00C533AC" w:rsidP="00BB0E22">
            <w:pPr>
              <w:pBdr>
                <w:bottom w:val="single" w:sz="4" w:space="1" w:color="auto"/>
              </w:pBdr>
              <w:jc w:val="center"/>
              <w:rPr>
                <w:rFonts w:ascii="Garamond" w:eastAsia="Calibri" w:hAnsi="Garamond" w:cs="Times New Roman"/>
                <w:sz w:val="18"/>
                <w:szCs w:val="18"/>
              </w:rPr>
            </w:pPr>
            <w:r>
              <w:rPr>
                <w:rFonts w:ascii="Garamond" w:eastAsia="Calibri" w:hAnsi="Garamond" w:cs="Times New Roman"/>
                <w:sz w:val="18"/>
                <w:szCs w:val="18"/>
              </w:rPr>
              <w:t>81300</w:t>
            </w:r>
          </w:p>
          <w:p w14:paraId="6B0B0882" w14:textId="6E3F44CD"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82300</w:t>
            </w:r>
          </w:p>
          <w:p w14:paraId="2152453C"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82922</w:t>
            </w:r>
          </w:p>
          <w:p w14:paraId="6C36D8C0"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82990</w:t>
            </w:r>
          </w:p>
          <w:p w14:paraId="0F26224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90010</w:t>
            </w:r>
          </w:p>
          <w:p w14:paraId="44FEDB2F"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90110</w:t>
            </w:r>
          </w:p>
          <w:p w14:paraId="002B738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90120</w:t>
            </w:r>
          </w:p>
          <w:p w14:paraId="1DFC4A5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90130</w:t>
            </w:r>
          </w:p>
          <w:p w14:paraId="72BC4025"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90390</w:t>
            </w:r>
          </w:p>
          <w:p w14:paraId="3AF5CC8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91011</w:t>
            </w:r>
          </w:p>
          <w:p w14:paraId="02B4C924"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91020</w:t>
            </w:r>
          </w:p>
          <w:p w14:paraId="6C9518F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91300</w:t>
            </w:r>
          </w:p>
          <w:p w14:paraId="2EEC4A26"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93130</w:t>
            </w:r>
          </w:p>
          <w:p w14:paraId="39E5730A"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93293</w:t>
            </w:r>
          </w:p>
          <w:p w14:paraId="327B1B4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93294</w:t>
            </w:r>
          </w:p>
          <w:p w14:paraId="37D33C8E"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94991</w:t>
            </w:r>
          </w:p>
          <w:p w14:paraId="3DC6D66C" w14:textId="3BA65841"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95</w:t>
            </w:r>
            <w:r w:rsidR="00BF6EE6">
              <w:rPr>
                <w:rFonts w:ascii="Garamond" w:eastAsia="Calibri" w:hAnsi="Garamond" w:cs="Times New Roman"/>
                <w:sz w:val="18"/>
                <w:szCs w:val="18"/>
              </w:rPr>
              <w:t>101</w:t>
            </w:r>
          </w:p>
          <w:p w14:paraId="3B307406"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95310</w:t>
            </w:r>
          </w:p>
          <w:p w14:paraId="4CDFD87B" w14:textId="77777777" w:rsidR="00FF3F34" w:rsidRPr="001A3726" w:rsidRDefault="00FF3F34" w:rsidP="00BB0E22">
            <w:pPr>
              <w:pBdr>
                <w:bottom w:val="single" w:sz="4" w:space="1" w:color="auto"/>
              </w:pBdr>
              <w:jc w:val="center"/>
              <w:rPr>
                <w:rFonts w:ascii="Garamond" w:eastAsia="Calibri" w:hAnsi="Garamond" w:cs="Times New Roman"/>
                <w:sz w:val="18"/>
                <w:szCs w:val="18"/>
              </w:rPr>
            </w:pPr>
            <w:r w:rsidRPr="001A3726">
              <w:rPr>
                <w:rFonts w:ascii="Garamond" w:eastAsia="Calibri" w:hAnsi="Garamond" w:cs="Times New Roman"/>
                <w:sz w:val="18"/>
                <w:szCs w:val="18"/>
              </w:rPr>
              <w:t>95400</w:t>
            </w:r>
          </w:p>
          <w:p w14:paraId="4280B968" w14:textId="77777777" w:rsidR="00FF3F34" w:rsidRPr="001A3726" w:rsidRDefault="00FF3F34" w:rsidP="00BB0E22">
            <w:pPr>
              <w:pBdr>
                <w:bottom w:val="single" w:sz="4" w:space="1" w:color="auto"/>
              </w:pBdr>
              <w:jc w:val="center"/>
              <w:rPr>
                <w:rFonts w:ascii="Garamond" w:eastAsia="Calibri" w:hAnsi="Garamond" w:cs="Times New Roman"/>
                <w:sz w:val="18"/>
                <w:szCs w:val="18"/>
              </w:rPr>
            </w:pPr>
          </w:p>
        </w:tc>
        <w:tc>
          <w:tcPr>
            <w:tcW w:w="7791" w:type="dxa"/>
          </w:tcPr>
          <w:p w14:paraId="5F5592A3" w14:textId="77777777" w:rsidR="00FF3F34" w:rsidRPr="001A3726" w:rsidRDefault="00FF3F34" w:rsidP="00BB0E22">
            <w:pPr>
              <w:jc w:val="both"/>
              <w:rPr>
                <w:rFonts w:ascii="Garamond" w:eastAsia="Calibri" w:hAnsi="Garamond" w:cs="Times New Roman"/>
                <w:sz w:val="18"/>
                <w:szCs w:val="18"/>
              </w:rPr>
            </w:pPr>
            <w:r w:rsidRPr="001A3726">
              <w:rPr>
                <w:rFonts w:ascii="Garamond" w:eastAsia="Calibri" w:hAnsi="Garamond" w:cs="Times New Roman"/>
                <w:sz w:val="18"/>
                <w:szCs w:val="18"/>
              </w:rPr>
              <w:lastRenderedPageBreak/>
              <w:t>Atividades de apoio à agricultura</w:t>
            </w:r>
          </w:p>
          <w:p w14:paraId="70E75878" w14:textId="77777777" w:rsidR="00FF3F34"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Atividades de apoio à produção animal</w:t>
            </w:r>
          </w:p>
          <w:p w14:paraId="673B7E37" w14:textId="77777777" w:rsidR="00E14932" w:rsidRPr="00E14932" w:rsidRDefault="00E14932" w:rsidP="00E14932">
            <w:pPr>
              <w:jc w:val="both"/>
              <w:rPr>
                <w:rFonts w:ascii="Garamond" w:eastAsia="Times New Roman" w:hAnsi="Garamond" w:cs="Arial"/>
                <w:sz w:val="18"/>
                <w:szCs w:val="18"/>
                <w:lang w:eastAsia="pt-PT"/>
              </w:rPr>
            </w:pPr>
            <w:r w:rsidRPr="00E14932">
              <w:rPr>
                <w:rFonts w:ascii="Garamond" w:eastAsia="Times New Roman" w:hAnsi="Garamond" w:cs="Arial"/>
                <w:sz w:val="18"/>
                <w:szCs w:val="18"/>
                <w:lang w:eastAsia="pt-PT"/>
              </w:rPr>
              <w:t xml:space="preserve">Preparação de produtos agrícolas para venda </w:t>
            </w:r>
          </w:p>
          <w:p w14:paraId="7639EAF4"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Preparação e tratamento de sementes para propagação</w:t>
            </w:r>
          </w:p>
          <w:p w14:paraId="26F77A1E"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Atividades dos serviços relacionados com caça e repovoamento cinegético</w:t>
            </w:r>
          </w:p>
          <w:p w14:paraId="7F14A4E4"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Extração de sal gema</w:t>
            </w:r>
          </w:p>
          <w:p w14:paraId="273BB899" w14:textId="03911E83" w:rsidR="0012583E" w:rsidRDefault="0012583E" w:rsidP="00BB0E22">
            <w:pPr>
              <w:jc w:val="both"/>
              <w:rPr>
                <w:rFonts w:ascii="Garamond" w:eastAsia="Times New Roman" w:hAnsi="Garamond" w:cs="Arial"/>
                <w:sz w:val="18"/>
                <w:szCs w:val="18"/>
                <w:lang w:eastAsia="pt-PT"/>
              </w:rPr>
            </w:pPr>
            <w:r w:rsidRPr="0012583E">
              <w:rPr>
                <w:rFonts w:ascii="Garamond" w:eastAsia="Times New Roman" w:hAnsi="Garamond" w:cs="Arial"/>
                <w:sz w:val="18"/>
                <w:szCs w:val="18"/>
                <w:lang w:eastAsia="pt-PT"/>
              </w:rPr>
              <w:t>Produção de óleos vegetais brutos (exceto azeite)</w:t>
            </w:r>
          </w:p>
          <w:p w14:paraId="4C5EBAF7" w14:textId="7784CAD9" w:rsidR="0012583E" w:rsidRDefault="0012583E" w:rsidP="00BB0E22">
            <w:pPr>
              <w:jc w:val="both"/>
              <w:rPr>
                <w:rFonts w:ascii="Garamond" w:eastAsia="Times New Roman" w:hAnsi="Garamond" w:cs="Arial"/>
                <w:sz w:val="18"/>
                <w:szCs w:val="18"/>
                <w:lang w:eastAsia="pt-PT"/>
              </w:rPr>
            </w:pPr>
            <w:r w:rsidRPr="0012583E">
              <w:rPr>
                <w:rFonts w:ascii="Garamond" w:eastAsia="Times New Roman" w:hAnsi="Garamond" w:cs="Arial"/>
                <w:sz w:val="18"/>
                <w:szCs w:val="18"/>
                <w:lang w:eastAsia="pt-PT"/>
              </w:rPr>
              <w:t>Fabricação de margarinas e de gorduras alimentares similares</w:t>
            </w:r>
          </w:p>
          <w:p w14:paraId="20FFC88F" w14:textId="0254C4B3" w:rsidR="0012583E" w:rsidRDefault="0012583E" w:rsidP="00BB0E22">
            <w:pPr>
              <w:jc w:val="both"/>
              <w:rPr>
                <w:rFonts w:ascii="Garamond" w:eastAsia="Times New Roman" w:hAnsi="Garamond" w:cs="Arial"/>
                <w:sz w:val="18"/>
                <w:szCs w:val="18"/>
                <w:lang w:eastAsia="pt-PT"/>
              </w:rPr>
            </w:pPr>
            <w:r w:rsidRPr="0012583E">
              <w:rPr>
                <w:rFonts w:ascii="Garamond" w:eastAsia="Times New Roman" w:hAnsi="Garamond" w:cs="Arial"/>
                <w:sz w:val="18"/>
                <w:szCs w:val="18"/>
                <w:lang w:eastAsia="pt-PT"/>
              </w:rPr>
              <w:t>Fabricação de gelados e sorvetes</w:t>
            </w:r>
          </w:p>
          <w:p w14:paraId="75D367C1" w14:textId="2176AF58" w:rsidR="0012583E" w:rsidRDefault="0012583E" w:rsidP="00BB0E22">
            <w:pPr>
              <w:jc w:val="both"/>
              <w:rPr>
                <w:rFonts w:ascii="Garamond" w:eastAsia="Times New Roman" w:hAnsi="Garamond" w:cs="Arial"/>
                <w:sz w:val="18"/>
                <w:szCs w:val="18"/>
                <w:lang w:eastAsia="pt-PT"/>
              </w:rPr>
            </w:pPr>
            <w:r w:rsidRPr="0012583E">
              <w:rPr>
                <w:rFonts w:ascii="Garamond" w:eastAsia="Times New Roman" w:hAnsi="Garamond" w:cs="Arial"/>
                <w:sz w:val="18"/>
                <w:szCs w:val="18"/>
                <w:lang w:eastAsia="pt-PT"/>
              </w:rPr>
              <w:t xml:space="preserve">Transformação de cereais e leguminosas, </w:t>
            </w:r>
            <w:proofErr w:type="spellStart"/>
            <w:r w:rsidRPr="0012583E">
              <w:rPr>
                <w:rFonts w:ascii="Garamond" w:eastAsia="Times New Roman" w:hAnsi="Garamond" w:cs="Arial"/>
                <w:sz w:val="18"/>
                <w:szCs w:val="18"/>
                <w:lang w:eastAsia="pt-PT"/>
              </w:rPr>
              <w:t>n.e.</w:t>
            </w:r>
            <w:proofErr w:type="spellEnd"/>
          </w:p>
          <w:p w14:paraId="5606B06B" w14:textId="2415DD31"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Panificação</w:t>
            </w:r>
          </w:p>
          <w:p w14:paraId="59AAE0CC"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Pastelaria fresca</w:t>
            </w:r>
          </w:p>
          <w:p w14:paraId="0B7EC97B"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Fabricação de bolachas, biscoitos, tostas e pastelaria de conservação</w:t>
            </w:r>
          </w:p>
          <w:p w14:paraId="1A041F38"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Fabricação de produtos à base de farinha</w:t>
            </w:r>
          </w:p>
          <w:p w14:paraId="0AE8053B" w14:textId="2832C6B2" w:rsidR="003D1CFF" w:rsidRDefault="003D1CFF" w:rsidP="00BB0E22">
            <w:pPr>
              <w:jc w:val="both"/>
              <w:rPr>
                <w:rFonts w:ascii="Garamond" w:eastAsia="Times New Roman" w:hAnsi="Garamond" w:cs="Arial"/>
                <w:sz w:val="18"/>
                <w:szCs w:val="18"/>
                <w:lang w:eastAsia="pt-PT"/>
              </w:rPr>
            </w:pPr>
            <w:r w:rsidRPr="003D1CFF">
              <w:rPr>
                <w:rFonts w:ascii="Garamond" w:eastAsia="Times New Roman" w:hAnsi="Garamond" w:cs="Arial"/>
                <w:sz w:val="18"/>
                <w:szCs w:val="18"/>
                <w:lang w:eastAsia="pt-PT"/>
              </w:rPr>
              <w:t>Fabricação de refeições e pratos pré-cozinhados</w:t>
            </w:r>
          </w:p>
          <w:p w14:paraId="24B8277C" w14:textId="7D28067E" w:rsidR="003D1CFF" w:rsidRDefault="003D1CFF" w:rsidP="00BB0E22">
            <w:pPr>
              <w:jc w:val="both"/>
              <w:rPr>
                <w:rFonts w:ascii="Garamond" w:eastAsia="Times New Roman" w:hAnsi="Garamond" w:cs="Arial"/>
                <w:sz w:val="18"/>
                <w:szCs w:val="18"/>
                <w:lang w:eastAsia="pt-PT"/>
              </w:rPr>
            </w:pPr>
            <w:r w:rsidRPr="003D1CFF">
              <w:rPr>
                <w:rFonts w:ascii="Garamond" w:eastAsia="Times New Roman" w:hAnsi="Garamond" w:cs="Arial"/>
                <w:sz w:val="18"/>
                <w:szCs w:val="18"/>
                <w:lang w:eastAsia="pt-PT"/>
              </w:rPr>
              <w:t xml:space="preserve">Fabricação de outros produtos alimentares, </w:t>
            </w:r>
            <w:proofErr w:type="spellStart"/>
            <w:r w:rsidRPr="003D1CFF">
              <w:rPr>
                <w:rFonts w:ascii="Garamond" w:eastAsia="Times New Roman" w:hAnsi="Garamond" w:cs="Arial"/>
                <w:sz w:val="18"/>
                <w:szCs w:val="18"/>
                <w:lang w:eastAsia="pt-PT"/>
              </w:rPr>
              <w:t>n.e.</w:t>
            </w:r>
            <w:proofErr w:type="spellEnd"/>
          </w:p>
          <w:p w14:paraId="2B2E6F47" w14:textId="4CA6592E"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Fabricação de aguardentes preparadas</w:t>
            </w:r>
          </w:p>
          <w:p w14:paraId="2F6FB8A8"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Fabricação de aguardentes não preparadas</w:t>
            </w:r>
          </w:p>
          <w:p w14:paraId="5B4CF478" w14:textId="77777777" w:rsidR="003D1CFF" w:rsidRPr="003D1CFF" w:rsidRDefault="003D1CFF" w:rsidP="003D1CFF">
            <w:pPr>
              <w:jc w:val="both"/>
              <w:rPr>
                <w:rFonts w:ascii="Garamond" w:eastAsia="Times New Roman" w:hAnsi="Garamond" w:cs="Arial"/>
                <w:sz w:val="18"/>
                <w:szCs w:val="18"/>
                <w:lang w:eastAsia="pt-PT"/>
              </w:rPr>
            </w:pPr>
            <w:r w:rsidRPr="003D1CFF">
              <w:rPr>
                <w:rFonts w:ascii="Garamond" w:eastAsia="Times New Roman" w:hAnsi="Garamond" w:cs="Arial"/>
                <w:sz w:val="18"/>
                <w:szCs w:val="18"/>
                <w:lang w:eastAsia="pt-PT"/>
              </w:rPr>
              <w:t>Preparação e fiação de fibras do tipo algodão, lã, seda, linho e outras fibras</w:t>
            </w:r>
          </w:p>
          <w:p w14:paraId="6C0BD1E8" w14:textId="7F7119CF" w:rsidR="00FF3F34" w:rsidRPr="003D1CFF" w:rsidRDefault="003D1CFF" w:rsidP="003D1CFF">
            <w:pPr>
              <w:jc w:val="both"/>
              <w:rPr>
                <w:rFonts w:ascii="Garamond" w:eastAsia="Times New Roman" w:hAnsi="Garamond" w:cs="Arial"/>
                <w:sz w:val="18"/>
                <w:szCs w:val="18"/>
                <w:vertAlign w:val="superscript"/>
                <w:lang w:eastAsia="pt-PT"/>
              </w:rPr>
            </w:pPr>
            <w:r w:rsidRPr="003D1CFF">
              <w:rPr>
                <w:rFonts w:ascii="Garamond" w:eastAsia="Times New Roman" w:hAnsi="Garamond" w:cs="Arial"/>
                <w:sz w:val="18"/>
                <w:szCs w:val="18"/>
                <w:lang w:eastAsia="pt-PT"/>
              </w:rPr>
              <w:t>têxteis;</w:t>
            </w:r>
            <w:r>
              <w:rPr>
                <w:rFonts w:ascii="Garamond" w:eastAsia="Times New Roman" w:hAnsi="Garamond" w:cs="Arial"/>
                <w:sz w:val="18"/>
                <w:szCs w:val="18"/>
                <w:lang w:eastAsia="pt-PT"/>
              </w:rPr>
              <w:t xml:space="preserve"> </w:t>
            </w:r>
            <w:r>
              <w:rPr>
                <w:rFonts w:ascii="Garamond" w:eastAsia="Times New Roman" w:hAnsi="Garamond" w:cs="Arial"/>
                <w:sz w:val="18"/>
                <w:szCs w:val="18"/>
                <w:vertAlign w:val="superscript"/>
                <w:lang w:eastAsia="pt-PT"/>
              </w:rPr>
              <w:t>(1)</w:t>
            </w:r>
          </w:p>
          <w:p w14:paraId="60F7F04C" w14:textId="186D66CC" w:rsidR="003D1CFF" w:rsidRDefault="003D1CFF" w:rsidP="00BB0E22">
            <w:pPr>
              <w:jc w:val="both"/>
              <w:rPr>
                <w:rFonts w:ascii="Garamond" w:eastAsia="Times New Roman" w:hAnsi="Garamond" w:cs="Arial"/>
                <w:sz w:val="18"/>
                <w:szCs w:val="18"/>
                <w:lang w:eastAsia="pt-PT"/>
              </w:rPr>
            </w:pPr>
            <w:r w:rsidRPr="003D1CFF">
              <w:rPr>
                <w:rFonts w:ascii="Garamond" w:eastAsia="Times New Roman" w:hAnsi="Garamond" w:cs="Arial"/>
                <w:sz w:val="18"/>
                <w:szCs w:val="18"/>
                <w:lang w:eastAsia="pt-PT"/>
              </w:rPr>
              <w:t>Fabricação de tapetes e carpetes</w:t>
            </w:r>
          </w:p>
          <w:p w14:paraId="4F19F54E" w14:textId="2658CFE0" w:rsidR="003D1CFF" w:rsidRDefault="003D1CFF" w:rsidP="00BB0E22">
            <w:pPr>
              <w:jc w:val="both"/>
              <w:rPr>
                <w:rFonts w:ascii="Garamond" w:eastAsia="Times New Roman" w:hAnsi="Garamond" w:cs="Arial"/>
                <w:sz w:val="18"/>
                <w:szCs w:val="18"/>
                <w:lang w:eastAsia="pt-PT"/>
              </w:rPr>
            </w:pPr>
            <w:r w:rsidRPr="003D1CFF">
              <w:rPr>
                <w:rFonts w:ascii="Garamond" w:eastAsia="Times New Roman" w:hAnsi="Garamond" w:cs="Arial"/>
                <w:sz w:val="18"/>
                <w:szCs w:val="18"/>
                <w:lang w:eastAsia="pt-PT"/>
              </w:rPr>
              <w:t>Fabricação de cordoaria</w:t>
            </w:r>
          </w:p>
          <w:p w14:paraId="1C80990F" w14:textId="22CA89EC"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Confeção de vestuário em couro</w:t>
            </w:r>
          </w:p>
          <w:p w14:paraId="0C7C9DF5"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Confeção de artigos de peles com pelo</w:t>
            </w:r>
          </w:p>
          <w:p w14:paraId="23C47AC0"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Curtimenta, acabamento e tingimento de peles sem pelo</w:t>
            </w:r>
          </w:p>
          <w:p w14:paraId="43A5DAD0"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Curtimenta e acabamento de peles com pelo</w:t>
            </w:r>
          </w:p>
          <w:p w14:paraId="4CC826D8" w14:textId="77777777" w:rsidR="00FF3F34" w:rsidRPr="001A3726" w:rsidRDefault="00FF3F34" w:rsidP="00BB0E22">
            <w:pPr>
              <w:jc w:val="both"/>
              <w:rPr>
                <w:rFonts w:ascii="Garamond" w:eastAsia="Times New Roman" w:hAnsi="Garamond" w:cs="Arial"/>
                <w:sz w:val="18"/>
                <w:szCs w:val="18"/>
                <w:lang w:eastAsia="pt-PT"/>
              </w:rPr>
            </w:pPr>
            <w:r w:rsidRPr="001A3726">
              <w:rPr>
                <w:rFonts w:ascii="Garamond" w:eastAsia="Times New Roman" w:hAnsi="Garamond" w:cs="Arial"/>
                <w:sz w:val="18"/>
                <w:szCs w:val="18"/>
                <w:lang w:eastAsia="pt-PT"/>
              </w:rPr>
              <w:t>Fabricação de artigos de viagem, marroquinaria, arreios e selas de qualquer material</w:t>
            </w:r>
          </w:p>
          <w:p w14:paraId="3586F8AC"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Fabricação de embalagens de madeira</w:t>
            </w:r>
          </w:p>
          <w:p w14:paraId="15FEADE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Acabamento de produtos de madeira</w:t>
            </w:r>
          </w:p>
          <w:p w14:paraId="66628BCC"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Fabricação de outras obras de madeira</w:t>
            </w:r>
          </w:p>
          <w:p w14:paraId="6D9A0E3D"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Fabricação de obras de cestaria e de espartaria</w:t>
            </w:r>
          </w:p>
          <w:p w14:paraId="4A21210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Fabricação de rolhas de cortiça</w:t>
            </w:r>
          </w:p>
          <w:p w14:paraId="557019B8"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Impressão de jornais</w:t>
            </w:r>
          </w:p>
          <w:p w14:paraId="48978CC6"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 impressão</w:t>
            </w:r>
          </w:p>
          <w:p w14:paraId="7900551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 xml:space="preserve">Serviços de pré-impressão e </w:t>
            </w:r>
            <w:proofErr w:type="spellStart"/>
            <w:r w:rsidRPr="001A3726">
              <w:rPr>
                <w:rFonts w:ascii="Garamond" w:eastAsia="Calibri" w:hAnsi="Garamond" w:cs="Times New Roman"/>
                <w:sz w:val="18"/>
                <w:szCs w:val="18"/>
              </w:rPr>
              <w:t>pré-media</w:t>
            </w:r>
            <w:proofErr w:type="spellEnd"/>
          </w:p>
          <w:p w14:paraId="1CCDCA1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Encadernação e atividades relacionadas</w:t>
            </w:r>
          </w:p>
          <w:p w14:paraId="1DCEDA1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Reprodução de suportes gravados</w:t>
            </w:r>
          </w:p>
          <w:p w14:paraId="2391FA0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 xml:space="preserve">Reparação e manutenção de produtos metálicos </w:t>
            </w:r>
          </w:p>
          <w:p w14:paraId="3232A010"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Reparação e manutenção de máquinas e equipamentos</w:t>
            </w:r>
          </w:p>
          <w:p w14:paraId="5B334966"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Reparação e manutenção de equipamento eletrónico e ótico</w:t>
            </w:r>
          </w:p>
          <w:p w14:paraId="5993A1C0"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Reparação e manutenção de equipamento elétrico</w:t>
            </w:r>
          </w:p>
          <w:p w14:paraId="0FB1187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Produção de eletricidade de origem eólica</w:t>
            </w:r>
          </w:p>
          <w:p w14:paraId="180485A5"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Produção de eletricidade de origem solar</w:t>
            </w:r>
          </w:p>
          <w:p w14:paraId="0087BA73"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Produção de eletricidade de origem geotérmica e de outra origem renovável</w:t>
            </w:r>
          </w:p>
          <w:p w14:paraId="72088765"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Captação e tratamento de água</w:t>
            </w:r>
          </w:p>
          <w:p w14:paraId="4C3F21A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Construção de edifícios residenciais e não residenciais</w:t>
            </w:r>
          </w:p>
          <w:p w14:paraId="2CFBFC7C"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Instalação de canalizações</w:t>
            </w:r>
          </w:p>
          <w:p w14:paraId="5A11E694"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Instalação de climatização</w:t>
            </w:r>
          </w:p>
          <w:p w14:paraId="7BC7AB2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Estucagem</w:t>
            </w:r>
          </w:p>
          <w:p w14:paraId="35FF07BC"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lastRenderedPageBreak/>
              <w:t>Montagem de trabalhos de carpintaria e de caixilharia</w:t>
            </w:r>
          </w:p>
          <w:p w14:paraId="13D8933D"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Pintura e colocação de vidros</w:t>
            </w:r>
          </w:p>
          <w:p w14:paraId="769539C3"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colocação de coberturas</w:t>
            </w:r>
          </w:p>
          <w:p w14:paraId="55D5ED4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Alojamento em estabelecimentos de turismo no espaço rural, exceto hotéis rurais</w:t>
            </w:r>
          </w:p>
          <w:p w14:paraId="0AFD2F0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Alojamento em estabelecimentos de turismo de habitação</w:t>
            </w:r>
          </w:p>
          <w:p w14:paraId="2E024F7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Parques de campismo e de caravanismo</w:t>
            </w:r>
          </w:p>
          <w:p w14:paraId="29AFC1A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Outros locais de alojamento</w:t>
            </w:r>
          </w:p>
          <w:p w14:paraId="56A5F931"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Restaurantes tipo tradicional</w:t>
            </w:r>
          </w:p>
          <w:p w14:paraId="3855A37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Restaurantes típicos</w:t>
            </w:r>
          </w:p>
          <w:p w14:paraId="486DF8A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Confeção de refeições prontas a levar para casa</w:t>
            </w:r>
          </w:p>
          <w:p w14:paraId="3DEA183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 xml:space="preserve">Restaurantes, </w:t>
            </w:r>
            <w:proofErr w:type="spellStart"/>
            <w:r w:rsidRPr="001A3726">
              <w:rPr>
                <w:rFonts w:ascii="Garamond" w:eastAsia="Calibri" w:hAnsi="Garamond" w:cs="Times New Roman"/>
                <w:sz w:val="18"/>
                <w:szCs w:val="18"/>
              </w:rPr>
              <w:t>n.e.</w:t>
            </w:r>
            <w:proofErr w:type="spellEnd"/>
            <w:r w:rsidRPr="001A3726">
              <w:rPr>
                <w:rFonts w:ascii="Garamond" w:eastAsia="Calibri" w:hAnsi="Garamond" w:cs="Times New Roman"/>
                <w:sz w:val="18"/>
                <w:szCs w:val="18"/>
              </w:rPr>
              <w:t xml:space="preserve"> </w:t>
            </w:r>
          </w:p>
          <w:p w14:paraId="58B0744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serviços de alimentação em meios móveis</w:t>
            </w:r>
          </w:p>
          <w:p w14:paraId="046A0118"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Fornecimento de refeições para eventos</w:t>
            </w:r>
          </w:p>
          <w:p w14:paraId="71B8B0C2"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Cafés</w:t>
            </w:r>
          </w:p>
          <w:p w14:paraId="556207C6"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Pastelarias e casas de chá</w:t>
            </w:r>
          </w:p>
          <w:p w14:paraId="2CD1162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Edição de jornais</w:t>
            </w:r>
          </w:p>
          <w:p w14:paraId="6C4C1DED"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Edição de revistas e de outras publicações periódicas</w:t>
            </w:r>
          </w:p>
          <w:p w14:paraId="3F24F0A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Outras atividades de edição, exceto edição de programas informáticos</w:t>
            </w:r>
          </w:p>
          <w:p w14:paraId="07320620"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Edição de jogos de vídeo</w:t>
            </w:r>
          </w:p>
          <w:p w14:paraId="2521B4F8"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Edição de outros programas informáticos</w:t>
            </w:r>
          </w:p>
          <w:p w14:paraId="1928628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pós-produção de filmes, de vídeos e de programas de televisão</w:t>
            </w:r>
          </w:p>
          <w:p w14:paraId="3D5916CF"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gravação de som e edição de música</w:t>
            </w:r>
          </w:p>
          <w:p w14:paraId="1DCCD267"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radiodifusão e de distribuição de áudio</w:t>
            </w:r>
          </w:p>
          <w:p w14:paraId="55B06CA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programação e difusão de televisão e de distribuição de vídeo</w:t>
            </w:r>
          </w:p>
          <w:p w14:paraId="6C45BF40"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programação informática</w:t>
            </w:r>
          </w:p>
          <w:p w14:paraId="4AC6E001"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consultoria em informática</w:t>
            </w:r>
          </w:p>
          <w:p w14:paraId="4A8C539D"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mediadores de seguros</w:t>
            </w:r>
          </w:p>
          <w:p w14:paraId="0470924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contabilidade e consultoria fiscal</w:t>
            </w:r>
          </w:p>
          <w:p w14:paraId="6DA8FC11"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auditoria e revisão de contas</w:t>
            </w:r>
          </w:p>
          <w:p w14:paraId="06DB1A8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design de produtos industriais e de moda</w:t>
            </w:r>
          </w:p>
          <w:p w14:paraId="1E966F2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design gráfico e de comunicação visual</w:t>
            </w:r>
          </w:p>
          <w:p w14:paraId="0C334CD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design de interiores</w:t>
            </w:r>
          </w:p>
          <w:p w14:paraId="27189360"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Outras atividades especializadas de design</w:t>
            </w:r>
          </w:p>
          <w:p w14:paraId="74DAA296"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D86A54">
              <w:rPr>
                <w:rFonts w:ascii="Garamond" w:eastAsia="Calibri" w:hAnsi="Garamond" w:cs="Times New Roman"/>
                <w:sz w:val="18"/>
                <w:szCs w:val="18"/>
              </w:rPr>
              <w:t>Atividades fotográficas</w:t>
            </w:r>
          </w:p>
          <w:p w14:paraId="029C571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tradução e interpretação</w:t>
            </w:r>
          </w:p>
          <w:p w14:paraId="03EC7A76"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 xml:space="preserve">Outras atividades de consultoria, científicas, técnicas e similares, diversas, </w:t>
            </w:r>
            <w:proofErr w:type="spellStart"/>
            <w:r w:rsidRPr="001A3726">
              <w:rPr>
                <w:rFonts w:ascii="Garamond" w:eastAsia="Calibri" w:hAnsi="Garamond" w:cs="Times New Roman"/>
                <w:sz w:val="18"/>
                <w:szCs w:val="18"/>
              </w:rPr>
              <w:t>n.e.</w:t>
            </w:r>
            <w:proofErr w:type="spellEnd"/>
            <w:r w:rsidRPr="001A3726">
              <w:rPr>
                <w:rFonts w:ascii="Garamond" w:eastAsia="Calibri" w:hAnsi="Garamond" w:cs="Times New Roman"/>
                <w:sz w:val="18"/>
                <w:szCs w:val="18"/>
              </w:rPr>
              <w:t>, exceto agentes de profissionais desportivos</w:t>
            </w:r>
          </w:p>
          <w:p w14:paraId="2222C654" w14:textId="77777777" w:rsidR="00FF3F34"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 xml:space="preserve">Atividades de segurança, </w:t>
            </w:r>
            <w:proofErr w:type="spellStart"/>
            <w:r w:rsidRPr="001A3726">
              <w:rPr>
                <w:rFonts w:ascii="Garamond" w:eastAsia="Calibri" w:hAnsi="Garamond" w:cs="Times New Roman"/>
                <w:sz w:val="18"/>
                <w:szCs w:val="18"/>
              </w:rPr>
              <w:t>n.e.</w:t>
            </w:r>
            <w:proofErr w:type="spellEnd"/>
          </w:p>
          <w:p w14:paraId="40F2DEB9" w14:textId="405728F0" w:rsidR="00C533AC" w:rsidRPr="001A3726" w:rsidRDefault="00C533AC" w:rsidP="00BB0E22">
            <w:pPr>
              <w:pBdr>
                <w:bottom w:val="single" w:sz="4" w:space="1" w:color="auto"/>
              </w:pBdr>
              <w:autoSpaceDE w:val="0"/>
              <w:autoSpaceDN w:val="0"/>
              <w:adjustRightInd w:val="0"/>
              <w:jc w:val="both"/>
              <w:rPr>
                <w:rFonts w:ascii="Garamond" w:eastAsia="Calibri" w:hAnsi="Garamond" w:cs="Times New Roman"/>
                <w:sz w:val="18"/>
                <w:szCs w:val="18"/>
              </w:rPr>
            </w:pPr>
            <w:r w:rsidRPr="00C533AC">
              <w:rPr>
                <w:rFonts w:ascii="Garamond" w:eastAsia="Calibri" w:hAnsi="Garamond" w:cs="Times New Roman"/>
                <w:sz w:val="18"/>
                <w:szCs w:val="18"/>
              </w:rPr>
              <w:t>Atividades de plantação e manutenção de jardins</w:t>
            </w:r>
          </w:p>
          <w:p w14:paraId="2B1F469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Organização de feiras, congressos e similares</w:t>
            </w:r>
          </w:p>
          <w:p w14:paraId="69E463B9"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Outras atividades de embalagem</w:t>
            </w:r>
          </w:p>
          <w:p w14:paraId="79D2B1FB"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 xml:space="preserve">Outras atividades de serviços de apoio prestados às empresas, </w:t>
            </w:r>
            <w:proofErr w:type="spellStart"/>
            <w:r w:rsidRPr="001A3726">
              <w:rPr>
                <w:rFonts w:ascii="Garamond" w:eastAsia="Calibri" w:hAnsi="Garamond" w:cs="Times New Roman"/>
                <w:sz w:val="18"/>
                <w:szCs w:val="18"/>
              </w:rPr>
              <w:t>n.e.</w:t>
            </w:r>
            <w:proofErr w:type="spellEnd"/>
          </w:p>
          <w:p w14:paraId="2302DB1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das artes do espetáculo</w:t>
            </w:r>
          </w:p>
          <w:p w14:paraId="3F9C4418"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criação literária e de composição musical</w:t>
            </w:r>
          </w:p>
          <w:p w14:paraId="68ED29C7"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criação de artes visuais</w:t>
            </w:r>
          </w:p>
          <w:p w14:paraId="6D68A80F"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Outras atividades de criação artística</w:t>
            </w:r>
          </w:p>
          <w:p w14:paraId="63042F73"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Outras atividades de apoio à criação artística e às artes do espetáculo</w:t>
            </w:r>
          </w:p>
          <w:p w14:paraId="329D2D1D"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das bibliotecas</w:t>
            </w:r>
          </w:p>
          <w:p w14:paraId="52D87F4F"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museus e coleções</w:t>
            </w:r>
          </w:p>
          <w:p w14:paraId="5698E85E"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conservação, restauro e outras atividades de apoio ao património cultural</w:t>
            </w:r>
          </w:p>
          <w:p w14:paraId="431742D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dos centros de manutenção física</w:t>
            </w:r>
          </w:p>
          <w:p w14:paraId="6E6C83D4"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Organização de atividades de animação turística</w:t>
            </w:r>
          </w:p>
          <w:p w14:paraId="540A45AA"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Outras atividades de diversão fixas e outras atividades recreativas</w:t>
            </w:r>
          </w:p>
          <w:p w14:paraId="291F6918"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Associações culturais e recreativas</w:t>
            </w:r>
          </w:p>
          <w:p w14:paraId="1A58A5AB" w14:textId="77777777" w:rsidR="00BF6EE6" w:rsidRDefault="00BF6EE6" w:rsidP="00BB0E22">
            <w:pPr>
              <w:pBdr>
                <w:bottom w:val="single" w:sz="4" w:space="1" w:color="auto"/>
              </w:pBdr>
              <w:autoSpaceDE w:val="0"/>
              <w:autoSpaceDN w:val="0"/>
              <w:adjustRightInd w:val="0"/>
              <w:jc w:val="both"/>
              <w:rPr>
                <w:rFonts w:ascii="Garamond" w:eastAsia="Calibri" w:hAnsi="Garamond" w:cs="Times New Roman"/>
                <w:sz w:val="18"/>
                <w:szCs w:val="18"/>
              </w:rPr>
            </w:pPr>
            <w:r w:rsidRPr="00BF6EE6">
              <w:rPr>
                <w:rFonts w:ascii="Garamond" w:eastAsia="Calibri" w:hAnsi="Garamond" w:cs="Times New Roman"/>
                <w:sz w:val="18"/>
                <w:szCs w:val="18"/>
              </w:rPr>
              <w:t xml:space="preserve">Reparação e manutenção de computadores e de equipamento periférico </w:t>
            </w:r>
          </w:p>
          <w:p w14:paraId="30674F72" w14:textId="55D83FA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Reparação e manutenção de veículos automóveis</w:t>
            </w:r>
          </w:p>
          <w:p w14:paraId="065F86C2" w14:textId="77777777" w:rsidR="00FF3F34" w:rsidRPr="001A3726" w:rsidRDefault="00FF3F34" w:rsidP="00BB0E22">
            <w:pPr>
              <w:pBdr>
                <w:bottom w:val="single" w:sz="4" w:space="1" w:color="auto"/>
              </w:pBdr>
              <w:autoSpaceDE w:val="0"/>
              <w:autoSpaceDN w:val="0"/>
              <w:adjustRightInd w:val="0"/>
              <w:jc w:val="both"/>
              <w:rPr>
                <w:rFonts w:ascii="Garamond" w:eastAsia="Calibri" w:hAnsi="Garamond" w:cs="Times New Roman"/>
                <w:sz w:val="18"/>
                <w:szCs w:val="18"/>
              </w:rPr>
            </w:pPr>
            <w:r w:rsidRPr="001A3726">
              <w:rPr>
                <w:rFonts w:ascii="Garamond" w:eastAsia="Calibri" w:hAnsi="Garamond" w:cs="Times New Roman"/>
                <w:sz w:val="18"/>
                <w:szCs w:val="18"/>
              </w:rPr>
              <w:t>Atividades de serviços de intermediação de reparação e manutenção de computadores, bens de uso pessoal e doméstico, e veículos automóveis e motociclos</w:t>
            </w:r>
          </w:p>
        </w:tc>
      </w:tr>
    </w:tbl>
    <w:bookmarkEnd w:id="174"/>
    <w:p w14:paraId="3B5E590B" w14:textId="535E8570" w:rsidR="003D1CFF" w:rsidRPr="003D1CFF" w:rsidRDefault="000807E4" w:rsidP="003D1CFF">
      <w:pPr>
        <w:pStyle w:val="PargrafodaLista"/>
        <w:numPr>
          <w:ilvl w:val="1"/>
          <w:numId w:val="31"/>
        </w:numPr>
        <w:spacing w:after="0" w:line="360" w:lineRule="auto"/>
        <w:jc w:val="both"/>
        <w:rPr>
          <w:rFonts w:ascii="Garamond" w:hAnsi="Garamond" w:cstheme="minorHAnsi"/>
          <w:sz w:val="24"/>
          <w:szCs w:val="24"/>
        </w:rPr>
      </w:pPr>
      <w:r w:rsidRPr="003D1CFF">
        <w:rPr>
          <w:rFonts w:ascii="Garamond" w:hAnsi="Garamond" w:cstheme="minorHAnsi"/>
          <w:sz w:val="24"/>
          <w:szCs w:val="24"/>
        </w:rPr>
        <w:lastRenderedPageBreak/>
        <w:t>–</w:t>
      </w:r>
      <w:r w:rsidR="00BF376D" w:rsidRPr="003D1CFF">
        <w:rPr>
          <w:rFonts w:ascii="Garamond" w:hAnsi="Garamond" w:cstheme="minorHAnsi"/>
          <w:sz w:val="24"/>
          <w:szCs w:val="24"/>
        </w:rPr>
        <w:t xml:space="preserve"> </w:t>
      </w:r>
      <w:r w:rsidR="003D1CFF" w:rsidRPr="003D1CFF">
        <w:rPr>
          <w:rFonts w:ascii="Garamond" w:eastAsia="Calibri" w:hAnsi="Garamond" w:cs="Times New Roman"/>
          <w:sz w:val="18"/>
          <w:szCs w:val="18"/>
        </w:rPr>
        <w:t>Apenas preparação e fiação de fibras naturais</w:t>
      </w:r>
    </w:p>
    <w:p w14:paraId="3AE89104" w14:textId="478A9E23" w:rsidR="002217D6" w:rsidRPr="003D1CFF" w:rsidRDefault="000807E4" w:rsidP="00FF3F34">
      <w:pPr>
        <w:pStyle w:val="PargrafodaLista"/>
        <w:numPr>
          <w:ilvl w:val="1"/>
          <w:numId w:val="31"/>
        </w:numPr>
        <w:spacing w:after="0" w:line="360" w:lineRule="auto"/>
        <w:jc w:val="both"/>
        <w:rPr>
          <w:rFonts w:ascii="Garamond" w:eastAsia="Calibri" w:hAnsi="Garamond" w:cs="Times New Roman"/>
          <w:sz w:val="18"/>
          <w:szCs w:val="18"/>
        </w:rPr>
      </w:pPr>
      <w:r w:rsidRPr="003D1CFF">
        <w:rPr>
          <w:rFonts w:ascii="Garamond" w:eastAsia="Calibri" w:hAnsi="Garamond" w:cs="Times New Roman"/>
          <w:sz w:val="18"/>
          <w:szCs w:val="18"/>
        </w:rPr>
        <w:lastRenderedPageBreak/>
        <w:t>Nas u</w:t>
      </w:r>
      <w:r w:rsidR="00BF376D" w:rsidRPr="003D1CFF">
        <w:rPr>
          <w:rFonts w:ascii="Garamond" w:eastAsia="Calibri" w:hAnsi="Garamond" w:cs="Times New Roman"/>
          <w:sz w:val="18"/>
          <w:szCs w:val="18"/>
        </w:rPr>
        <w:t>nidades de alojamento turístico</w:t>
      </w:r>
      <w:r w:rsidRPr="003D1CFF">
        <w:rPr>
          <w:rFonts w:ascii="Garamond" w:eastAsia="Calibri" w:hAnsi="Garamond" w:cs="Times New Roman"/>
          <w:sz w:val="18"/>
          <w:szCs w:val="18"/>
        </w:rPr>
        <w:t xml:space="preserve"> são elegíveis </w:t>
      </w:r>
      <w:r w:rsidR="00BF376D" w:rsidRPr="003D1CFF">
        <w:rPr>
          <w:rFonts w:ascii="Garamond" w:eastAsia="Calibri" w:hAnsi="Garamond" w:cs="Times New Roman"/>
          <w:sz w:val="18"/>
          <w:szCs w:val="18"/>
        </w:rPr>
        <w:t>as tipologias de turismo de habitação, turismo no espaço rural nos grupos de agroturismo ou casas de campo, parques de campismo e caravanismo e de turismo da natureza nas tipologias referidas - CAE 55202; 553; 559 apenas no que diz respeito a alojamento em meios móveis.</w:t>
      </w:r>
    </w:p>
    <w:p w14:paraId="15E0E328" w14:textId="77777777" w:rsidR="00A256F6" w:rsidRDefault="00A256F6">
      <w:pPr>
        <w:rPr>
          <w:rFonts w:ascii="Garamond" w:hAnsi="Garamond" w:cstheme="minorHAnsi"/>
          <w:b/>
          <w:color w:val="0070C0"/>
          <w:sz w:val="24"/>
          <w:szCs w:val="24"/>
        </w:rPr>
      </w:pPr>
      <w:r>
        <w:rPr>
          <w:rFonts w:ascii="Garamond" w:hAnsi="Garamond" w:cstheme="minorHAnsi"/>
          <w:b/>
          <w:color w:val="0070C0"/>
          <w:sz w:val="24"/>
          <w:szCs w:val="24"/>
        </w:rPr>
        <w:br w:type="page"/>
      </w:r>
    </w:p>
    <w:p w14:paraId="62FAFE72" w14:textId="369FF94F" w:rsidR="00BF376D" w:rsidRPr="00EE43A0" w:rsidRDefault="00BF376D" w:rsidP="009B3CCF">
      <w:pPr>
        <w:spacing w:after="0" w:line="360" w:lineRule="auto"/>
        <w:jc w:val="center"/>
        <w:rPr>
          <w:rFonts w:ascii="Garamond" w:hAnsi="Garamond" w:cstheme="minorHAnsi"/>
          <w:bCs/>
          <w:sz w:val="24"/>
          <w:szCs w:val="24"/>
        </w:rPr>
      </w:pPr>
      <w:r w:rsidRPr="00EE43A0">
        <w:rPr>
          <w:rFonts w:ascii="Garamond" w:hAnsi="Garamond" w:cstheme="minorHAnsi"/>
          <w:bCs/>
          <w:sz w:val="24"/>
          <w:szCs w:val="24"/>
        </w:rPr>
        <w:lastRenderedPageBreak/>
        <w:t xml:space="preserve">ANEXO </w:t>
      </w:r>
      <w:r w:rsidR="000B7E70" w:rsidRPr="00EE43A0">
        <w:rPr>
          <w:rFonts w:ascii="Garamond" w:hAnsi="Garamond" w:cstheme="minorHAnsi"/>
          <w:bCs/>
          <w:sz w:val="24"/>
          <w:szCs w:val="24"/>
        </w:rPr>
        <w:t>V</w:t>
      </w:r>
      <w:r w:rsidRPr="00EE43A0">
        <w:rPr>
          <w:rFonts w:ascii="Garamond" w:hAnsi="Garamond" w:cstheme="minorHAnsi"/>
          <w:bCs/>
          <w:sz w:val="24"/>
          <w:szCs w:val="24"/>
        </w:rPr>
        <w:t>II</w:t>
      </w:r>
    </w:p>
    <w:p w14:paraId="7518DE95" w14:textId="0BF6C901" w:rsidR="009516AB" w:rsidRPr="00A256F6" w:rsidRDefault="0063246F" w:rsidP="009516AB">
      <w:pPr>
        <w:autoSpaceDE w:val="0"/>
        <w:autoSpaceDN w:val="0"/>
        <w:adjustRightInd w:val="0"/>
        <w:spacing w:after="0" w:line="360" w:lineRule="auto"/>
        <w:jc w:val="center"/>
        <w:rPr>
          <w:rFonts w:ascii="Garamond" w:hAnsi="Garamond" w:cstheme="minorHAnsi"/>
          <w:b/>
          <w:bCs/>
          <w:sz w:val="24"/>
          <w:szCs w:val="24"/>
        </w:rPr>
      </w:pPr>
      <w:bookmarkStart w:id="175" w:name="_Hlk170742713"/>
      <w:r>
        <w:rPr>
          <w:rFonts w:ascii="Garamond" w:hAnsi="Garamond" w:cstheme="minorHAnsi"/>
          <w:b/>
          <w:bCs/>
          <w:sz w:val="24"/>
          <w:szCs w:val="24"/>
        </w:rPr>
        <w:t>T</w:t>
      </w:r>
      <w:r w:rsidR="00EF1989" w:rsidRPr="00A256F6">
        <w:rPr>
          <w:rFonts w:ascii="Garamond" w:hAnsi="Garamond" w:cstheme="minorHAnsi"/>
          <w:b/>
          <w:bCs/>
          <w:sz w:val="24"/>
          <w:szCs w:val="24"/>
        </w:rPr>
        <w:t>ipologia de intervenção</w:t>
      </w:r>
      <w:r w:rsidR="009516AB" w:rsidRPr="00A256F6">
        <w:rPr>
          <w:rFonts w:ascii="Garamond" w:hAnsi="Garamond" w:cstheme="minorHAnsi"/>
          <w:b/>
          <w:bCs/>
          <w:sz w:val="24"/>
          <w:szCs w:val="24"/>
        </w:rPr>
        <w:t xml:space="preserve"> </w:t>
      </w:r>
      <w:bookmarkStart w:id="176" w:name="_Hlk170741035"/>
      <w:r w:rsidR="009516AB" w:rsidRPr="00A256F6">
        <w:rPr>
          <w:rFonts w:ascii="Garamond" w:hAnsi="Garamond" w:cstheme="minorHAnsi"/>
          <w:b/>
          <w:bCs/>
          <w:sz w:val="24"/>
          <w:szCs w:val="24"/>
        </w:rPr>
        <w:t xml:space="preserve">D 1.1.1.3 - </w:t>
      </w:r>
      <w:r w:rsidR="008A7D1D" w:rsidRPr="00A256F6">
        <w:rPr>
          <w:rFonts w:ascii="Garamond" w:hAnsi="Garamond" w:cstheme="minorHAnsi"/>
          <w:b/>
          <w:bCs/>
          <w:sz w:val="24"/>
          <w:szCs w:val="24"/>
        </w:rPr>
        <w:t>«</w:t>
      </w:r>
      <w:r w:rsidR="009516AB" w:rsidRPr="00A256F6">
        <w:rPr>
          <w:rFonts w:ascii="Garamond" w:hAnsi="Garamond" w:cstheme="minorHAnsi"/>
          <w:b/>
          <w:bCs/>
          <w:sz w:val="24"/>
          <w:szCs w:val="24"/>
        </w:rPr>
        <w:t>Investimentos em diversificação, comércio e serviços associados</w:t>
      </w:r>
      <w:bookmarkEnd w:id="176"/>
      <w:r w:rsidR="008A7D1D" w:rsidRPr="00A256F6">
        <w:rPr>
          <w:rFonts w:ascii="Garamond" w:hAnsi="Garamond" w:cstheme="minorHAnsi"/>
          <w:b/>
          <w:bCs/>
          <w:sz w:val="24"/>
          <w:szCs w:val="24"/>
        </w:rPr>
        <w:t>»</w:t>
      </w:r>
    </w:p>
    <w:bookmarkEnd w:id="175"/>
    <w:p w14:paraId="567F9565" w14:textId="77777777" w:rsidR="0063246F" w:rsidRPr="0063246F" w:rsidRDefault="0063246F" w:rsidP="009B3CCF">
      <w:pPr>
        <w:spacing w:after="0" w:line="360" w:lineRule="auto"/>
        <w:jc w:val="center"/>
        <w:rPr>
          <w:rFonts w:ascii="Garamond" w:hAnsi="Garamond" w:cstheme="minorHAnsi"/>
          <w:b/>
          <w:bCs/>
          <w:sz w:val="24"/>
          <w:szCs w:val="24"/>
        </w:rPr>
      </w:pPr>
      <w:r w:rsidRPr="0063246F">
        <w:rPr>
          <w:rFonts w:ascii="Garamond" w:hAnsi="Garamond" w:cstheme="minorHAnsi"/>
          <w:b/>
          <w:bCs/>
          <w:sz w:val="24"/>
          <w:szCs w:val="24"/>
        </w:rPr>
        <w:t>Despesas elegíveis e não elegíveis</w:t>
      </w:r>
    </w:p>
    <w:p w14:paraId="727CD16E" w14:textId="72EBAF6E" w:rsidR="00BF376D" w:rsidRPr="00A256F6" w:rsidRDefault="00BF376D" w:rsidP="009B3CCF">
      <w:pPr>
        <w:spacing w:after="0" w:line="360" w:lineRule="auto"/>
        <w:jc w:val="center"/>
        <w:rPr>
          <w:rFonts w:ascii="Garamond" w:hAnsi="Garamond" w:cstheme="minorHAnsi"/>
          <w:sz w:val="24"/>
          <w:szCs w:val="24"/>
        </w:rPr>
      </w:pPr>
      <w:r w:rsidRPr="00A256F6">
        <w:rPr>
          <w:rFonts w:ascii="Garamond" w:hAnsi="Garamond" w:cstheme="minorHAnsi"/>
          <w:sz w:val="24"/>
          <w:szCs w:val="24"/>
        </w:rPr>
        <w:t>(a que se refere o artigo 2</w:t>
      </w:r>
      <w:r w:rsidR="00031BA5">
        <w:rPr>
          <w:rFonts w:ascii="Garamond" w:hAnsi="Garamond" w:cstheme="minorHAnsi"/>
          <w:sz w:val="24"/>
          <w:szCs w:val="24"/>
        </w:rPr>
        <w:t>3</w:t>
      </w:r>
      <w:r w:rsidRPr="00A256F6">
        <w:rPr>
          <w:rFonts w:ascii="Garamond" w:hAnsi="Garamond" w:cstheme="minorHAnsi"/>
          <w:sz w:val="24"/>
          <w:szCs w:val="24"/>
        </w:rPr>
        <w:t>.º)</w:t>
      </w:r>
    </w:p>
    <w:p w14:paraId="397B60C6" w14:textId="663D9D0F" w:rsidR="00BF376D" w:rsidRPr="009516AB" w:rsidRDefault="00BF376D" w:rsidP="009B3CCF">
      <w:pPr>
        <w:spacing w:after="0" w:line="360" w:lineRule="auto"/>
        <w:jc w:val="center"/>
        <w:rPr>
          <w:rFonts w:ascii="Garamond" w:hAnsi="Garamond" w:cstheme="minorHAnsi"/>
          <w:sz w:val="24"/>
          <w:szCs w:val="24"/>
        </w:rPr>
      </w:pPr>
    </w:p>
    <w:p w14:paraId="23521D46" w14:textId="4BAE3AC4" w:rsidR="0063246F" w:rsidRPr="0063246F" w:rsidRDefault="0063246F" w:rsidP="009B3CCF">
      <w:pPr>
        <w:spacing w:after="0" w:line="360" w:lineRule="auto"/>
        <w:jc w:val="both"/>
        <w:rPr>
          <w:rFonts w:ascii="Garamond" w:hAnsi="Garamond" w:cstheme="minorHAnsi"/>
          <w:b/>
          <w:bCs/>
          <w:sz w:val="24"/>
          <w:szCs w:val="24"/>
        </w:rPr>
      </w:pPr>
      <w:r w:rsidRPr="0063246F">
        <w:rPr>
          <w:rFonts w:ascii="Garamond" w:hAnsi="Garamond" w:cstheme="minorHAnsi"/>
          <w:b/>
          <w:bCs/>
          <w:sz w:val="24"/>
          <w:szCs w:val="24"/>
        </w:rPr>
        <w:t>Despesas</w:t>
      </w:r>
      <w:r>
        <w:rPr>
          <w:rFonts w:ascii="Garamond" w:hAnsi="Garamond" w:cstheme="minorHAnsi"/>
          <w:b/>
          <w:bCs/>
          <w:sz w:val="24"/>
          <w:szCs w:val="24"/>
        </w:rPr>
        <w:t xml:space="preserve"> e</w:t>
      </w:r>
      <w:r w:rsidRPr="0063246F">
        <w:rPr>
          <w:rFonts w:ascii="Garamond" w:hAnsi="Garamond" w:cstheme="minorHAnsi"/>
          <w:b/>
          <w:bCs/>
          <w:sz w:val="24"/>
          <w:szCs w:val="24"/>
        </w:rPr>
        <w:t>legíveis:</w:t>
      </w:r>
    </w:p>
    <w:p w14:paraId="4D3C507D" w14:textId="2CD931A4"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São consideradas elegíveis as despesas relacionadas com as atividades a desenvolver, designadamente:</w:t>
      </w:r>
    </w:p>
    <w:p w14:paraId="1DE8ACF8"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1 - Elaboração de estudos e projetos de arquitetura e de engenharia associados ao investimento, desde que realizadas até seis meses antes da data de apresentação da candidatura, até ao limite de 5 % da despesa elegível total aprovada da operação;</w:t>
      </w:r>
    </w:p>
    <w:p w14:paraId="02406C9B"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 xml:space="preserve">2 - </w:t>
      </w:r>
      <w:r w:rsidRPr="00A256F6">
        <w:rPr>
          <w:rFonts w:ascii="Garamond" w:hAnsi="Garamond" w:cstheme="minorHAnsi"/>
          <w:i/>
          <w:sz w:val="24"/>
          <w:szCs w:val="24"/>
        </w:rPr>
        <w:t>Software</w:t>
      </w:r>
      <w:r w:rsidRPr="00A256F6">
        <w:rPr>
          <w:rFonts w:ascii="Garamond" w:hAnsi="Garamond" w:cstheme="minorHAnsi"/>
          <w:sz w:val="24"/>
          <w:szCs w:val="24"/>
        </w:rPr>
        <w:t xml:space="preserve"> aplicacional, propriedade industrial, planos de </w:t>
      </w:r>
      <w:r w:rsidRPr="00A256F6">
        <w:rPr>
          <w:rFonts w:ascii="Garamond" w:hAnsi="Garamond" w:cstheme="minorHAnsi"/>
          <w:i/>
          <w:sz w:val="24"/>
          <w:szCs w:val="24"/>
        </w:rPr>
        <w:t>marketing</w:t>
      </w:r>
      <w:r w:rsidRPr="00A256F6">
        <w:rPr>
          <w:rFonts w:ascii="Garamond" w:hAnsi="Garamond" w:cstheme="minorHAnsi"/>
          <w:sz w:val="24"/>
          <w:szCs w:val="24"/>
        </w:rPr>
        <w:t xml:space="preserve"> e </w:t>
      </w:r>
      <w:proofErr w:type="spellStart"/>
      <w:r w:rsidRPr="00A256F6">
        <w:rPr>
          <w:rFonts w:ascii="Garamond" w:hAnsi="Garamond" w:cstheme="minorHAnsi"/>
          <w:i/>
          <w:sz w:val="24"/>
          <w:szCs w:val="24"/>
        </w:rPr>
        <w:t>branding</w:t>
      </w:r>
      <w:proofErr w:type="spellEnd"/>
      <w:r w:rsidRPr="00A256F6">
        <w:rPr>
          <w:rFonts w:ascii="Garamond" w:hAnsi="Garamond" w:cstheme="minorHAnsi"/>
          <w:sz w:val="24"/>
          <w:szCs w:val="24"/>
        </w:rPr>
        <w:t>;</w:t>
      </w:r>
    </w:p>
    <w:p w14:paraId="7C9326DC"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3 - Beneficiação, adaptação ou recuperação de construções;</w:t>
      </w:r>
    </w:p>
    <w:p w14:paraId="3446BABD"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4 - Construções;</w:t>
      </w:r>
    </w:p>
    <w:p w14:paraId="1876B5F6"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5 - Aquisição de equipamentos;</w:t>
      </w:r>
    </w:p>
    <w:p w14:paraId="1D2F54EB"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6 - Aquisição de viaturas e outro material circulante, indispensáveis à atividade objeto de financiamento;</w:t>
      </w:r>
    </w:p>
    <w:p w14:paraId="3BD977D7"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7 - Outro tipo de despesas associadas a investimentos intangíveis indispensáveis à prossecução dos objetivos do projeto.</w:t>
      </w:r>
    </w:p>
    <w:p w14:paraId="046FCA85" w14:textId="77777777" w:rsidR="0063246F" w:rsidRDefault="0063246F" w:rsidP="0063246F">
      <w:pPr>
        <w:spacing w:after="0" w:line="360" w:lineRule="auto"/>
        <w:rPr>
          <w:rFonts w:ascii="Garamond" w:hAnsi="Garamond" w:cstheme="minorHAnsi"/>
          <w:sz w:val="24"/>
          <w:szCs w:val="24"/>
        </w:rPr>
      </w:pPr>
    </w:p>
    <w:p w14:paraId="20D73CFD" w14:textId="6BA718D0" w:rsidR="00BF376D" w:rsidRPr="0063246F" w:rsidRDefault="00BF376D" w:rsidP="0063246F">
      <w:pPr>
        <w:spacing w:after="0" w:line="360" w:lineRule="auto"/>
        <w:rPr>
          <w:rFonts w:ascii="Garamond" w:hAnsi="Garamond" w:cstheme="minorHAnsi"/>
          <w:b/>
          <w:bCs/>
          <w:sz w:val="24"/>
          <w:szCs w:val="24"/>
        </w:rPr>
      </w:pPr>
      <w:r w:rsidRPr="0063246F">
        <w:rPr>
          <w:rFonts w:ascii="Garamond" w:hAnsi="Garamond" w:cstheme="minorHAnsi"/>
          <w:b/>
          <w:bCs/>
          <w:sz w:val="24"/>
          <w:szCs w:val="24"/>
        </w:rPr>
        <w:t>Despesas não elegíveis</w:t>
      </w:r>
    </w:p>
    <w:p w14:paraId="7C4B6D21"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8 - Custos de manutenção decorrentes do uso normal das instalações.</w:t>
      </w:r>
    </w:p>
    <w:p w14:paraId="74A6862B"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9 - Despesas com meros investimentos de substituição e com a aquisição de terras;</w:t>
      </w:r>
    </w:p>
    <w:p w14:paraId="33761123"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10 - Equipamentos em estado de uso;</w:t>
      </w:r>
    </w:p>
    <w:p w14:paraId="537C4CBF" w14:textId="77777777" w:rsidR="00BF376D" w:rsidRPr="00A256F6" w:rsidRDefault="00BF376D" w:rsidP="009B3CCF">
      <w:pPr>
        <w:spacing w:after="0" w:line="360" w:lineRule="auto"/>
        <w:jc w:val="both"/>
        <w:rPr>
          <w:rFonts w:ascii="Garamond" w:hAnsi="Garamond" w:cstheme="minorHAnsi"/>
          <w:sz w:val="24"/>
          <w:szCs w:val="24"/>
        </w:rPr>
      </w:pPr>
      <w:r w:rsidRPr="00A256F6">
        <w:rPr>
          <w:rFonts w:ascii="Garamond" w:hAnsi="Garamond" w:cstheme="minorHAnsi"/>
          <w:sz w:val="24"/>
          <w:szCs w:val="24"/>
        </w:rPr>
        <w:t>11 - Trabalhos para a própria empresa.</w:t>
      </w:r>
    </w:p>
    <w:p w14:paraId="29154A37" w14:textId="77777777" w:rsidR="00A256F6" w:rsidRDefault="00A256F6">
      <w:pPr>
        <w:rPr>
          <w:rFonts w:ascii="Garamond" w:hAnsi="Garamond" w:cstheme="minorHAnsi"/>
          <w:b/>
          <w:color w:val="0070C0"/>
          <w:sz w:val="24"/>
          <w:szCs w:val="24"/>
        </w:rPr>
      </w:pPr>
      <w:bookmarkStart w:id="177" w:name="_Hlk170743679"/>
      <w:r>
        <w:rPr>
          <w:rFonts w:ascii="Garamond" w:hAnsi="Garamond" w:cstheme="minorHAnsi"/>
          <w:b/>
          <w:color w:val="0070C0"/>
          <w:sz w:val="24"/>
          <w:szCs w:val="24"/>
        </w:rPr>
        <w:br w:type="page"/>
      </w:r>
    </w:p>
    <w:p w14:paraId="271AB4DF" w14:textId="33356D69" w:rsidR="00BF376D" w:rsidRPr="00EE43A0" w:rsidRDefault="00BF376D" w:rsidP="009B3CCF">
      <w:pPr>
        <w:spacing w:after="0" w:line="360" w:lineRule="auto"/>
        <w:jc w:val="center"/>
        <w:rPr>
          <w:rFonts w:ascii="Garamond" w:hAnsi="Garamond" w:cstheme="minorHAnsi"/>
          <w:bCs/>
          <w:sz w:val="24"/>
          <w:szCs w:val="24"/>
        </w:rPr>
      </w:pPr>
      <w:r w:rsidRPr="00EE43A0">
        <w:rPr>
          <w:rFonts w:ascii="Garamond" w:hAnsi="Garamond" w:cstheme="minorHAnsi"/>
          <w:bCs/>
          <w:sz w:val="24"/>
          <w:szCs w:val="24"/>
        </w:rPr>
        <w:lastRenderedPageBreak/>
        <w:t xml:space="preserve">ANEXO </w:t>
      </w:r>
      <w:r w:rsidR="000B7E70" w:rsidRPr="00EE43A0">
        <w:rPr>
          <w:rFonts w:ascii="Garamond" w:hAnsi="Garamond" w:cstheme="minorHAnsi"/>
          <w:bCs/>
          <w:sz w:val="24"/>
          <w:szCs w:val="24"/>
        </w:rPr>
        <w:t>V</w:t>
      </w:r>
      <w:r w:rsidRPr="00EE43A0">
        <w:rPr>
          <w:rFonts w:ascii="Garamond" w:hAnsi="Garamond" w:cstheme="minorHAnsi"/>
          <w:bCs/>
          <w:sz w:val="24"/>
          <w:szCs w:val="24"/>
        </w:rPr>
        <w:t>III</w:t>
      </w:r>
    </w:p>
    <w:p w14:paraId="0426FB36" w14:textId="77777777" w:rsidR="00A256F6" w:rsidRPr="00A256F6" w:rsidRDefault="00A256F6" w:rsidP="00A256F6">
      <w:pPr>
        <w:spacing w:after="0" w:line="360" w:lineRule="auto"/>
        <w:jc w:val="center"/>
        <w:rPr>
          <w:rFonts w:ascii="Garamond" w:hAnsi="Garamond" w:cstheme="minorHAnsi"/>
          <w:b/>
          <w:bCs/>
          <w:sz w:val="24"/>
          <w:szCs w:val="24"/>
        </w:rPr>
      </w:pPr>
      <w:r w:rsidRPr="00A256F6">
        <w:rPr>
          <w:rFonts w:ascii="Garamond" w:hAnsi="Garamond" w:cstheme="minorHAnsi"/>
          <w:b/>
          <w:bCs/>
          <w:sz w:val="24"/>
          <w:szCs w:val="24"/>
        </w:rPr>
        <w:t>Tipologia de intervenção D 1.1.1.3 - Investimentos em diversificação, comércio e serviços associados</w:t>
      </w:r>
    </w:p>
    <w:p w14:paraId="48DC7FD3" w14:textId="77777777" w:rsidR="00724373" w:rsidRPr="00A256F6" w:rsidRDefault="00724373" w:rsidP="00724373">
      <w:pPr>
        <w:spacing w:after="0" w:line="360" w:lineRule="auto"/>
        <w:jc w:val="center"/>
        <w:rPr>
          <w:rFonts w:ascii="Garamond" w:hAnsi="Garamond" w:cstheme="minorHAnsi"/>
          <w:b/>
          <w:sz w:val="24"/>
          <w:szCs w:val="24"/>
        </w:rPr>
      </w:pPr>
      <w:r w:rsidRPr="00A256F6">
        <w:rPr>
          <w:rFonts w:ascii="Garamond" w:hAnsi="Garamond" w:cstheme="minorHAnsi"/>
          <w:b/>
          <w:sz w:val="24"/>
          <w:szCs w:val="24"/>
        </w:rPr>
        <w:t xml:space="preserve">Níveis de apoio do apoio </w:t>
      </w:r>
    </w:p>
    <w:p w14:paraId="4E2097AB" w14:textId="20FAB562" w:rsidR="00724373" w:rsidRPr="00A256F6" w:rsidRDefault="00724373" w:rsidP="00724373">
      <w:pPr>
        <w:spacing w:after="0" w:line="360" w:lineRule="auto"/>
        <w:jc w:val="center"/>
        <w:rPr>
          <w:rFonts w:ascii="Garamond" w:hAnsi="Garamond" w:cstheme="minorHAnsi"/>
          <w:sz w:val="24"/>
          <w:szCs w:val="24"/>
        </w:rPr>
      </w:pPr>
      <w:r w:rsidRPr="00A256F6">
        <w:rPr>
          <w:rFonts w:ascii="Garamond" w:hAnsi="Garamond" w:cstheme="minorHAnsi"/>
          <w:sz w:val="24"/>
          <w:szCs w:val="24"/>
        </w:rPr>
        <w:t xml:space="preserve">(a que se refere o n.º </w:t>
      </w:r>
      <w:r w:rsidR="00A256F6" w:rsidRPr="00A256F6">
        <w:rPr>
          <w:rFonts w:ascii="Garamond" w:hAnsi="Garamond" w:cstheme="minorHAnsi"/>
          <w:sz w:val="24"/>
          <w:szCs w:val="24"/>
        </w:rPr>
        <w:t>5</w:t>
      </w:r>
      <w:r w:rsidRPr="00A256F6">
        <w:rPr>
          <w:rFonts w:ascii="Garamond" w:hAnsi="Garamond" w:cstheme="minorHAnsi"/>
          <w:sz w:val="24"/>
          <w:szCs w:val="24"/>
        </w:rPr>
        <w:t xml:space="preserve"> do artigo 2</w:t>
      </w:r>
      <w:r w:rsidR="00031BA5">
        <w:rPr>
          <w:rFonts w:ascii="Garamond" w:hAnsi="Garamond" w:cstheme="minorHAnsi"/>
          <w:sz w:val="24"/>
          <w:szCs w:val="24"/>
        </w:rPr>
        <w:t>5</w:t>
      </w:r>
      <w:r w:rsidR="00705FCA">
        <w:rPr>
          <w:rFonts w:ascii="Garamond" w:hAnsi="Garamond" w:cstheme="minorHAnsi"/>
          <w:sz w:val="24"/>
          <w:szCs w:val="24"/>
        </w:rPr>
        <w:t>.</w:t>
      </w:r>
      <w:r w:rsidRPr="00A256F6">
        <w:rPr>
          <w:rFonts w:ascii="Garamond" w:hAnsi="Garamond" w:cstheme="minorHAnsi"/>
          <w:sz w:val="24"/>
          <w:szCs w:val="24"/>
        </w:rPr>
        <w:t>º)</w:t>
      </w:r>
    </w:p>
    <w:tbl>
      <w:tblPr>
        <w:tblW w:w="7627" w:type="dxa"/>
        <w:jc w:val="center"/>
        <w:tblCellMar>
          <w:left w:w="70" w:type="dxa"/>
          <w:right w:w="70" w:type="dxa"/>
        </w:tblCellMar>
        <w:tblLook w:val="04A0" w:firstRow="1" w:lastRow="0" w:firstColumn="1" w:lastColumn="0" w:noHBand="0" w:noVBand="1"/>
      </w:tblPr>
      <w:tblGrid>
        <w:gridCol w:w="4536"/>
        <w:gridCol w:w="1843"/>
        <w:gridCol w:w="1248"/>
      </w:tblGrid>
      <w:tr w:rsidR="00D10596" w:rsidRPr="00D10596" w14:paraId="65011C6C" w14:textId="77777777" w:rsidTr="007353CB">
        <w:trPr>
          <w:trHeight w:val="372"/>
          <w:jc w:val="center"/>
        </w:trPr>
        <w:tc>
          <w:tcPr>
            <w:tcW w:w="4536" w:type="dxa"/>
            <w:vMerge w:val="restart"/>
            <w:tcBorders>
              <w:top w:val="single" w:sz="4" w:space="0" w:color="auto"/>
            </w:tcBorders>
            <w:shd w:val="clear" w:color="auto" w:fill="auto"/>
            <w:vAlign w:val="center"/>
            <w:hideMark/>
          </w:tcPr>
          <w:p w14:paraId="3EF0BAB8" w14:textId="77777777" w:rsidR="00724373" w:rsidRPr="00D10596" w:rsidRDefault="00724373" w:rsidP="007353CB">
            <w:pPr>
              <w:spacing w:after="0" w:line="240" w:lineRule="auto"/>
              <w:jc w:val="center"/>
              <w:rPr>
                <w:rFonts w:ascii="Garamond" w:eastAsia="Times New Roman" w:hAnsi="Garamond" w:cs="Times New Roman"/>
                <w:b/>
                <w:bCs/>
                <w:sz w:val="18"/>
                <w:szCs w:val="18"/>
                <w:lang w:eastAsia="pt-PT"/>
              </w:rPr>
            </w:pPr>
            <w:bookmarkStart w:id="178" w:name="_Hlk184984864"/>
            <w:r w:rsidRPr="00D10596">
              <w:rPr>
                <w:rFonts w:ascii="Garamond" w:eastAsia="Times New Roman" w:hAnsi="Garamond" w:cs="Times New Roman"/>
                <w:b/>
                <w:bCs/>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34380ABF" w14:textId="77777777" w:rsidR="00724373" w:rsidRPr="00D10596" w:rsidRDefault="00724373" w:rsidP="007353CB">
            <w:pPr>
              <w:spacing w:after="0" w:line="240" w:lineRule="auto"/>
              <w:jc w:val="center"/>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Apoio</w:t>
            </w:r>
          </w:p>
        </w:tc>
      </w:tr>
      <w:tr w:rsidR="00D10596" w:rsidRPr="00D10596" w14:paraId="668034D2" w14:textId="77777777" w:rsidTr="00103237">
        <w:trPr>
          <w:trHeight w:val="382"/>
          <w:jc w:val="center"/>
        </w:trPr>
        <w:tc>
          <w:tcPr>
            <w:tcW w:w="4536" w:type="dxa"/>
            <w:vMerge/>
            <w:tcBorders>
              <w:top w:val="nil"/>
              <w:bottom w:val="single" w:sz="4" w:space="0" w:color="auto"/>
            </w:tcBorders>
            <w:shd w:val="clear" w:color="auto" w:fill="auto"/>
            <w:vAlign w:val="center"/>
            <w:hideMark/>
          </w:tcPr>
          <w:p w14:paraId="76AC4FAC" w14:textId="77777777" w:rsidR="00724373" w:rsidRPr="00D10596" w:rsidRDefault="00724373" w:rsidP="007353CB">
            <w:pPr>
              <w:spacing w:after="0" w:line="240" w:lineRule="auto"/>
              <w:rPr>
                <w:rFonts w:ascii="Garamond" w:eastAsia="Times New Roman" w:hAnsi="Garamond" w:cs="Times New Roman"/>
                <w:b/>
                <w:bCs/>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4B795DAA" w14:textId="77777777" w:rsidR="00724373" w:rsidRPr="00D10596" w:rsidRDefault="00724373" w:rsidP="007353CB">
            <w:pPr>
              <w:spacing w:after="0" w:line="240" w:lineRule="auto"/>
              <w:jc w:val="center"/>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 xml:space="preserve">Taxa </w:t>
            </w:r>
          </w:p>
        </w:tc>
        <w:tc>
          <w:tcPr>
            <w:tcW w:w="1248" w:type="dxa"/>
            <w:tcBorders>
              <w:top w:val="single" w:sz="4" w:space="0" w:color="auto"/>
              <w:bottom w:val="single" w:sz="4" w:space="0" w:color="auto"/>
            </w:tcBorders>
            <w:shd w:val="clear" w:color="auto" w:fill="auto"/>
            <w:noWrap/>
            <w:vAlign w:val="center"/>
            <w:hideMark/>
          </w:tcPr>
          <w:p w14:paraId="0A0B170E" w14:textId="77777777" w:rsidR="00724373" w:rsidRPr="00D10596" w:rsidRDefault="00724373" w:rsidP="007353CB">
            <w:pPr>
              <w:spacing w:after="0" w:line="240" w:lineRule="auto"/>
              <w:jc w:val="center"/>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Limite</w:t>
            </w:r>
          </w:p>
        </w:tc>
      </w:tr>
      <w:tr w:rsidR="00D10596" w:rsidRPr="00D10596" w14:paraId="2E147393" w14:textId="77777777" w:rsidTr="00103237">
        <w:trPr>
          <w:trHeight w:val="315"/>
          <w:jc w:val="center"/>
        </w:trPr>
        <w:tc>
          <w:tcPr>
            <w:tcW w:w="4536" w:type="dxa"/>
            <w:tcBorders>
              <w:top w:val="single" w:sz="4" w:space="0" w:color="auto"/>
              <w:bottom w:val="single" w:sz="4" w:space="0" w:color="auto"/>
            </w:tcBorders>
            <w:shd w:val="clear" w:color="auto" w:fill="auto"/>
            <w:noWrap/>
            <w:vAlign w:val="center"/>
            <w:hideMark/>
          </w:tcPr>
          <w:p w14:paraId="5F775A18" w14:textId="1B730CF4" w:rsidR="00724373" w:rsidRPr="00D10596" w:rsidRDefault="00724373" w:rsidP="007353CB">
            <w:pPr>
              <w:spacing w:after="0" w:line="240" w:lineRule="auto"/>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 xml:space="preserve">Superior a 10.000 euros e inferior ou igual a </w:t>
            </w:r>
            <w:r w:rsidR="008F710B" w:rsidRPr="00D10596">
              <w:rPr>
                <w:rFonts w:ascii="Garamond" w:eastAsia="Times New Roman" w:hAnsi="Garamond" w:cs="Times New Roman"/>
                <w:sz w:val="18"/>
                <w:szCs w:val="18"/>
                <w:lang w:eastAsia="pt-PT"/>
              </w:rPr>
              <w:t>300</w:t>
            </w:r>
            <w:r w:rsidRPr="00D10596">
              <w:rPr>
                <w:rFonts w:ascii="Garamond" w:eastAsia="Times New Roman" w:hAnsi="Garamond" w:cs="Times New Roman"/>
                <w:sz w:val="18"/>
                <w:szCs w:val="18"/>
                <w:lang w:eastAsia="pt-PT"/>
              </w:rPr>
              <w:t>.000 euros</w:t>
            </w:r>
          </w:p>
        </w:tc>
        <w:tc>
          <w:tcPr>
            <w:tcW w:w="1843" w:type="dxa"/>
            <w:tcBorders>
              <w:top w:val="single" w:sz="4" w:space="0" w:color="auto"/>
              <w:bottom w:val="single" w:sz="4" w:space="0" w:color="auto"/>
            </w:tcBorders>
            <w:shd w:val="clear" w:color="auto" w:fill="auto"/>
            <w:noWrap/>
            <w:vAlign w:val="center"/>
            <w:hideMark/>
          </w:tcPr>
          <w:p w14:paraId="00C82396" w14:textId="64233102" w:rsidR="00724373" w:rsidRPr="00D10596" w:rsidRDefault="00403534" w:rsidP="007353CB">
            <w:pPr>
              <w:spacing w:after="0" w:line="240" w:lineRule="auto"/>
              <w:jc w:val="center"/>
              <w:rPr>
                <w:rFonts w:ascii="Garamond" w:eastAsia="Times New Roman" w:hAnsi="Garamond" w:cs="Times New Roman"/>
                <w:sz w:val="18"/>
                <w:szCs w:val="18"/>
                <w:lang w:eastAsia="pt-PT"/>
              </w:rPr>
            </w:pPr>
            <w:r>
              <w:rPr>
                <w:rFonts w:ascii="Garamond" w:eastAsia="Times New Roman" w:hAnsi="Garamond" w:cs="Times New Roman"/>
                <w:sz w:val="18"/>
                <w:szCs w:val="18"/>
                <w:lang w:eastAsia="pt-PT"/>
              </w:rPr>
              <w:t>6</w:t>
            </w:r>
            <w:r w:rsidR="00724373" w:rsidRPr="00D10596">
              <w:rPr>
                <w:rFonts w:ascii="Garamond" w:eastAsia="Times New Roman" w:hAnsi="Garamond" w:cs="Times New Roman"/>
                <w:sz w:val="18"/>
                <w:szCs w:val="18"/>
                <w:lang w:eastAsia="pt-PT"/>
              </w:rPr>
              <w:t>0%</w:t>
            </w:r>
          </w:p>
        </w:tc>
        <w:tc>
          <w:tcPr>
            <w:tcW w:w="1248" w:type="dxa"/>
            <w:tcBorders>
              <w:top w:val="single" w:sz="4" w:space="0" w:color="auto"/>
              <w:bottom w:val="single" w:sz="4" w:space="0" w:color="auto"/>
            </w:tcBorders>
            <w:shd w:val="clear" w:color="auto" w:fill="auto"/>
            <w:noWrap/>
            <w:vAlign w:val="center"/>
            <w:hideMark/>
          </w:tcPr>
          <w:p w14:paraId="1909F54E" w14:textId="26DCF73B" w:rsidR="00724373" w:rsidRPr="00D10596" w:rsidRDefault="008F710B" w:rsidP="007353CB">
            <w:pPr>
              <w:spacing w:after="0" w:line="240" w:lineRule="auto"/>
              <w:jc w:val="center"/>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w:t>
            </w:r>
            <w:r w:rsidR="00103237" w:rsidRPr="00D10596">
              <w:rPr>
                <w:rFonts w:ascii="Garamond" w:eastAsia="Times New Roman" w:hAnsi="Garamond" w:cs="Times New Roman"/>
                <w:sz w:val="18"/>
                <w:szCs w:val="18"/>
                <w:lang w:eastAsia="pt-PT"/>
              </w:rPr>
              <w:t>-</w:t>
            </w:r>
          </w:p>
        </w:tc>
      </w:tr>
      <w:bookmarkEnd w:id="177"/>
      <w:bookmarkEnd w:id="178"/>
    </w:tbl>
    <w:p w14:paraId="7D8342C8" w14:textId="6BA2E5C7" w:rsidR="00B57922" w:rsidRDefault="00103237">
      <w:pPr>
        <w:rPr>
          <w:rFonts w:ascii="Garamond" w:hAnsi="Garamond" w:cstheme="minorHAnsi"/>
          <w:b/>
          <w:sz w:val="24"/>
          <w:szCs w:val="24"/>
        </w:rPr>
      </w:pPr>
      <w:r>
        <w:rPr>
          <w:rFonts w:ascii="Garamond" w:hAnsi="Garamond" w:cstheme="minorHAnsi"/>
          <w:b/>
          <w:color w:val="0070C0"/>
          <w:sz w:val="24"/>
          <w:szCs w:val="24"/>
        </w:rPr>
        <w:br w:type="page"/>
      </w:r>
    </w:p>
    <w:p w14:paraId="6355E5E6" w14:textId="6FB1C5A2" w:rsidR="00B57922" w:rsidRPr="00A95D1B" w:rsidRDefault="00B57922" w:rsidP="00B57922">
      <w:pPr>
        <w:spacing w:after="0" w:line="360" w:lineRule="auto"/>
        <w:jc w:val="center"/>
        <w:rPr>
          <w:rFonts w:ascii="Garamond" w:hAnsi="Garamond" w:cstheme="minorHAnsi"/>
          <w:bCs/>
          <w:sz w:val="24"/>
          <w:szCs w:val="24"/>
        </w:rPr>
      </w:pPr>
      <w:r w:rsidRPr="00A95D1B">
        <w:rPr>
          <w:rFonts w:ascii="Garamond" w:hAnsi="Garamond" w:cstheme="minorHAnsi"/>
          <w:bCs/>
          <w:sz w:val="24"/>
          <w:szCs w:val="24"/>
        </w:rPr>
        <w:lastRenderedPageBreak/>
        <w:t>ANEXO I</w:t>
      </w:r>
      <w:r w:rsidR="000B7E70" w:rsidRPr="00A95D1B">
        <w:rPr>
          <w:rFonts w:ascii="Garamond" w:hAnsi="Garamond" w:cstheme="minorHAnsi"/>
          <w:bCs/>
          <w:sz w:val="24"/>
          <w:szCs w:val="24"/>
        </w:rPr>
        <w:t>X</w:t>
      </w:r>
    </w:p>
    <w:p w14:paraId="71618F6E" w14:textId="77777777" w:rsidR="00B57922" w:rsidRPr="00103237" w:rsidRDefault="00B57922" w:rsidP="00B57922">
      <w:pPr>
        <w:autoSpaceDE w:val="0"/>
        <w:autoSpaceDN w:val="0"/>
        <w:adjustRightInd w:val="0"/>
        <w:spacing w:after="0" w:line="360" w:lineRule="auto"/>
        <w:jc w:val="center"/>
        <w:rPr>
          <w:rFonts w:ascii="Garamond" w:hAnsi="Garamond" w:cstheme="minorHAnsi"/>
          <w:b/>
          <w:bCs/>
          <w:sz w:val="24"/>
          <w:szCs w:val="24"/>
        </w:rPr>
      </w:pPr>
      <w:r>
        <w:rPr>
          <w:rFonts w:ascii="Garamond" w:hAnsi="Garamond" w:cstheme="minorHAnsi"/>
          <w:b/>
          <w:bCs/>
          <w:sz w:val="24"/>
          <w:szCs w:val="24"/>
        </w:rPr>
        <w:t>T</w:t>
      </w:r>
      <w:r w:rsidRPr="00103237">
        <w:rPr>
          <w:rFonts w:ascii="Garamond" w:hAnsi="Garamond" w:cstheme="minorHAnsi"/>
          <w:b/>
          <w:bCs/>
          <w:sz w:val="24"/>
          <w:szCs w:val="24"/>
        </w:rPr>
        <w:t>ipologia de intervenção D 1.1.1.4 «Inovação na comercialização, cadeias curtas e mercados locais»</w:t>
      </w:r>
    </w:p>
    <w:p w14:paraId="0CC9EB56" w14:textId="77777777" w:rsidR="008656F2" w:rsidRPr="00B509A1" w:rsidRDefault="008656F2" w:rsidP="008656F2">
      <w:pPr>
        <w:autoSpaceDE w:val="0"/>
        <w:autoSpaceDN w:val="0"/>
        <w:adjustRightInd w:val="0"/>
        <w:spacing w:line="360" w:lineRule="auto"/>
        <w:jc w:val="center"/>
        <w:rPr>
          <w:rFonts w:ascii="Garamond" w:hAnsi="Garamond" w:cstheme="minorHAnsi"/>
          <w:b/>
          <w:bCs/>
          <w:sz w:val="24"/>
          <w:szCs w:val="24"/>
          <w:lang w:eastAsia="pt-PT"/>
        </w:rPr>
      </w:pPr>
      <w:r w:rsidRPr="00B509A1">
        <w:rPr>
          <w:rFonts w:ascii="Garamond" w:hAnsi="Garamond" w:cstheme="minorHAnsi"/>
          <w:b/>
          <w:bCs/>
          <w:sz w:val="24"/>
          <w:szCs w:val="24"/>
          <w:lang w:eastAsia="pt-PT"/>
        </w:rPr>
        <w:t>Atividades elegíveis</w:t>
      </w:r>
    </w:p>
    <w:p w14:paraId="3955FC3D" w14:textId="108652E4" w:rsidR="008656F2" w:rsidRPr="00B509A1" w:rsidRDefault="008656F2" w:rsidP="008656F2">
      <w:pPr>
        <w:autoSpaceDE w:val="0"/>
        <w:autoSpaceDN w:val="0"/>
        <w:adjustRightInd w:val="0"/>
        <w:spacing w:line="360" w:lineRule="auto"/>
        <w:jc w:val="center"/>
        <w:rPr>
          <w:rFonts w:ascii="Garamond" w:hAnsi="Garamond" w:cstheme="minorHAnsi"/>
          <w:sz w:val="24"/>
          <w:szCs w:val="24"/>
          <w:lang w:eastAsia="pt-PT"/>
        </w:rPr>
      </w:pPr>
      <w:r w:rsidRPr="00B509A1">
        <w:rPr>
          <w:rFonts w:ascii="Garamond" w:hAnsi="Garamond" w:cstheme="minorHAnsi"/>
          <w:sz w:val="24"/>
          <w:szCs w:val="24"/>
          <w:lang w:eastAsia="pt-PT"/>
        </w:rPr>
        <w:t xml:space="preserve">(a que se refere </w:t>
      </w:r>
      <w:r>
        <w:rPr>
          <w:rFonts w:ascii="Garamond" w:hAnsi="Garamond" w:cstheme="minorHAnsi"/>
          <w:sz w:val="24"/>
          <w:szCs w:val="24"/>
          <w:lang w:eastAsia="pt-PT"/>
        </w:rPr>
        <w:t xml:space="preserve">a alínea </w:t>
      </w:r>
      <w:r w:rsidRPr="003B2314">
        <w:rPr>
          <w:rFonts w:ascii="Garamond" w:hAnsi="Garamond" w:cstheme="minorHAnsi"/>
          <w:i/>
          <w:iCs/>
          <w:sz w:val="24"/>
          <w:szCs w:val="24"/>
          <w:lang w:eastAsia="pt-PT"/>
        </w:rPr>
        <w:t>b</w:t>
      </w:r>
      <w:r>
        <w:rPr>
          <w:rFonts w:ascii="Garamond" w:hAnsi="Garamond" w:cstheme="minorHAnsi"/>
          <w:sz w:val="24"/>
          <w:szCs w:val="24"/>
          <w:lang w:eastAsia="pt-PT"/>
        </w:rPr>
        <w:t>)</w:t>
      </w:r>
      <w:r w:rsidRPr="00B509A1">
        <w:rPr>
          <w:rFonts w:ascii="Garamond" w:hAnsi="Garamond" w:cstheme="minorHAnsi"/>
          <w:sz w:val="24"/>
          <w:szCs w:val="24"/>
          <w:lang w:eastAsia="pt-PT"/>
        </w:rPr>
        <w:t xml:space="preserve"> </w:t>
      </w:r>
      <w:r>
        <w:rPr>
          <w:rFonts w:ascii="Garamond" w:hAnsi="Garamond" w:cstheme="minorHAnsi"/>
          <w:sz w:val="24"/>
          <w:szCs w:val="24"/>
          <w:lang w:eastAsia="pt-PT"/>
        </w:rPr>
        <w:t xml:space="preserve">do </w:t>
      </w:r>
      <w:r w:rsidRPr="00B509A1">
        <w:rPr>
          <w:rFonts w:ascii="Garamond" w:hAnsi="Garamond" w:cstheme="minorHAnsi"/>
          <w:sz w:val="24"/>
          <w:szCs w:val="24"/>
          <w:lang w:eastAsia="pt-PT"/>
        </w:rPr>
        <w:t xml:space="preserve">n.º </w:t>
      </w:r>
      <w:r>
        <w:rPr>
          <w:rFonts w:ascii="Garamond" w:hAnsi="Garamond" w:cstheme="minorHAnsi"/>
          <w:sz w:val="24"/>
          <w:szCs w:val="24"/>
          <w:lang w:eastAsia="pt-PT"/>
        </w:rPr>
        <w:t>2</w:t>
      </w:r>
      <w:r w:rsidRPr="00B509A1">
        <w:rPr>
          <w:rFonts w:ascii="Garamond" w:hAnsi="Garamond" w:cstheme="minorHAnsi"/>
          <w:sz w:val="24"/>
          <w:szCs w:val="24"/>
          <w:lang w:eastAsia="pt-PT"/>
        </w:rPr>
        <w:t xml:space="preserve"> do artigo </w:t>
      </w:r>
      <w:r>
        <w:rPr>
          <w:rFonts w:ascii="Garamond" w:hAnsi="Garamond" w:cstheme="minorHAnsi"/>
          <w:sz w:val="24"/>
          <w:szCs w:val="24"/>
          <w:lang w:eastAsia="pt-PT"/>
        </w:rPr>
        <w:t>2</w:t>
      </w:r>
      <w:r w:rsidR="00031BA5">
        <w:rPr>
          <w:rFonts w:ascii="Garamond" w:hAnsi="Garamond" w:cstheme="minorHAnsi"/>
          <w:sz w:val="24"/>
          <w:szCs w:val="24"/>
          <w:lang w:eastAsia="pt-PT"/>
        </w:rPr>
        <w:t>8</w:t>
      </w:r>
      <w:r w:rsidRPr="00B509A1">
        <w:rPr>
          <w:rFonts w:ascii="Garamond" w:hAnsi="Garamond" w:cstheme="minorHAnsi"/>
          <w:sz w:val="24"/>
          <w:szCs w:val="24"/>
          <w:lang w:eastAsia="pt-PT"/>
        </w:rPr>
        <w:t>.º)</w:t>
      </w:r>
    </w:p>
    <w:tbl>
      <w:tblPr>
        <w:tblStyle w:val="TabelacomGrelha"/>
        <w:tblW w:w="8784" w:type="dxa"/>
        <w:tblBorders>
          <w:top w:val="single" w:sz="12" w:space="0" w:color="auto"/>
          <w:left w:val="none" w:sz="0" w:space="0" w:color="auto"/>
          <w:bottom w:val="single" w:sz="12" w:space="0" w:color="auto"/>
          <w:right w:val="none" w:sz="0" w:space="0" w:color="auto"/>
          <w:insideH w:val="single" w:sz="12" w:space="0" w:color="auto"/>
          <w:insideV w:val="single" w:sz="2" w:space="0" w:color="auto"/>
        </w:tblBorders>
        <w:tblLook w:val="04A0" w:firstRow="1" w:lastRow="0" w:firstColumn="1" w:lastColumn="0" w:noHBand="0" w:noVBand="1"/>
      </w:tblPr>
      <w:tblGrid>
        <w:gridCol w:w="993"/>
        <w:gridCol w:w="7791"/>
      </w:tblGrid>
      <w:tr w:rsidR="00FF3F34" w:rsidRPr="001A3726" w14:paraId="680DC8D9" w14:textId="77777777" w:rsidTr="00BB0E22">
        <w:trPr>
          <w:trHeight w:val="520"/>
          <w:tblHeader/>
        </w:trPr>
        <w:tc>
          <w:tcPr>
            <w:tcW w:w="993" w:type="dxa"/>
            <w:vAlign w:val="center"/>
          </w:tcPr>
          <w:p w14:paraId="5951E9EE" w14:textId="77777777" w:rsidR="00FF3F34" w:rsidRPr="001A3726" w:rsidRDefault="00FF3F34" w:rsidP="00BB0E22">
            <w:pPr>
              <w:autoSpaceDE w:val="0"/>
              <w:autoSpaceDN w:val="0"/>
              <w:adjustRightInd w:val="0"/>
              <w:jc w:val="center"/>
              <w:rPr>
                <w:rFonts w:ascii="Garamond" w:eastAsia="Calibri" w:hAnsi="Garamond"/>
                <w:b/>
                <w:bCs/>
                <w:sz w:val="18"/>
                <w:szCs w:val="18"/>
              </w:rPr>
            </w:pPr>
            <w:r w:rsidRPr="001A3726">
              <w:rPr>
                <w:rFonts w:ascii="Garamond" w:eastAsia="Calibri" w:hAnsi="Garamond"/>
                <w:b/>
                <w:bCs/>
                <w:sz w:val="18"/>
                <w:szCs w:val="18"/>
              </w:rPr>
              <w:t xml:space="preserve">CAE </w:t>
            </w:r>
          </w:p>
          <w:p w14:paraId="36883D88" w14:textId="77777777" w:rsidR="00FF3F34" w:rsidRPr="001A3726" w:rsidRDefault="00FF3F34" w:rsidP="00BB0E22">
            <w:pPr>
              <w:autoSpaceDE w:val="0"/>
              <w:autoSpaceDN w:val="0"/>
              <w:adjustRightInd w:val="0"/>
              <w:jc w:val="center"/>
              <w:rPr>
                <w:rFonts w:ascii="Garamond" w:eastAsia="Calibri" w:hAnsi="Garamond"/>
                <w:b/>
                <w:bCs/>
                <w:sz w:val="18"/>
                <w:szCs w:val="18"/>
              </w:rPr>
            </w:pPr>
            <w:r w:rsidRPr="001A3726">
              <w:rPr>
                <w:rFonts w:ascii="Garamond" w:eastAsia="Calibri" w:hAnsi="Garamond"/>
                <w:b/>
                <w:bCs/>
                <w:sz w:val="18"/>
                <w:szCs w:val="18"/>
              </w:rPr>
              <w:t>(Rev. 4)</w:t>
            </w:r>
          </w:p>
          <w:p w14:paraId="23AD5DBB" w14:textId="77777777" w:rsidR="00FF3F34" w:rsidRPr="001A3726" w:rsidRDefault="00FF3F34" w:rsidP="00BB0E22">
            <w:pPr>
              <w:autoSpaceDE w:val="0"/>
              <w:autoSpaceDN w:val="0"/>
              <w:adjustRightInd w:val="0"/>
              <w:jc w:val="center"/>
              <w:rPr>
                <w:rFonts w:ascii="Garamond" w:eastAsia="Calibri" w:hAnsi="Garamond"/>
                <w:b/>
                <w:bCs/>
                <w:sz w:val="18"/>
                <w:szCs w:val="18"/>
              </w:rPr>
            </w:pPr>
            <w:r w:rsidRPr="001A3726">
              <w:rPr>
                <w:rFonts w:ascii="Garamond" w:eastAsia="Calibri" w:hAnsi="Garamond"/>
                <w:b/>
                <w:bCs/>
                <w:sz w:val="18"/>
                <w:szCs w:val="18"/>
              </w:rPr>
              <w:t>Subclasse</w:t>
            </w:r>
          </w:p>
        </w:tc>
        <w:tc>
          <w:tcPr>
            <w:tcW w:w="7791" w:type="dxa"/>
            <w:vAlign w:val="center"/>
          </w:tcPr>
          <w:p w14:paraId="4CF181CF" w14:textId="77777777" w:rsidR="00FF3F34" w:rsidRPr="001A3726" w:rsidRDefault="00FF3F34" w:rsidP="00BB0E22">
            <w:pPr>
              <w:autoSpaceDE w:val="0"/>
              <w:autoSpaceDN w:val="0"/>
              <w:adjustRightInd w:val="0"/>
              <w:jc w:val="center"/>
              <w:rPr>
                <w:rFonts w:ascii="Garamond" w:hAnsi="Garamond" w:cstheme="minorHAnsi"/>
                <w:b/>
                <w:bCs/>
                <w:sz w:val="18"/>
                <w:szCs w:val="18"/>
                <w:lang w:eastAsia="pt-PT"/>
              </w:rPr>
            </w:pPr>
            <w:r w:rsidRPr="001A3726">
              <w:rPr>
                <w:rFonts w:ascii="Garamond" w:hAnsi="Garamond" w:cstheme="minorHAnsi"/>
                <w:b/>
                <w:bCs/>
                <w:sz w:val="18"/>
                <w:szCs w:val="18"/>
                <w:lang w:eastAsia="pt-PT"/>
              </w:rPr>
              <w:t>Designação</w:t>
            </w:r>
          </w:p>
        </w:tc>
      </w:tr>
      <w:tr w:rsidR="00FF3F34" w:rsidRPr="001A3726" w14:paraId="6829BB73" w14:textId="77777777" w:rsidTr="00BB0E22">
        <w:tc>
          <w:tcPr>
            <w:tcW w:w="993" w:type="dxa"/>
          </w:tcPr>
          <w:p w14:paraId="52EF4E07"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46211</w:t>
            </w:r>
          </w:p>
          <w:p w14:paraId="41914A78"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46212</w:t>
            </w:r>
          </w:p>
          <w:p w14:paraId="7DE2B4F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46213</w:t>
            </w:r>
          </w:p>
          <w:p w14:paraId="7D451343"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46214</w:t>
            </w:r>
          </w:p>
          <w:p w14:paraId="5E00DFB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46220</w:t>
            </w:r>
          </w:p>
          <w:p w14:paraId="6293120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46230</w:t>
            </w:r>
          </w:p>
          <w:p w14:paraId="5FCB64F2"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46311</w:t>
            </w:r>
          </w:p>
          <w:p w14:paraId="18EC8490"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46312</w:t>
            </w:r>
          </w:p>
          <w:p w14:paraId="44A64A53"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46320</w:t>
            </w:r>
          </w:p>
          <w:p w14:paraId="3A7E2CF7"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46331</w:t>
            </w:r>
          </w:p>
          <w:p w14:paraId="158FDF44"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46332</w:t>
            </w:r>
          </w:p>
          <w:p w14:paraId="4B74FDE2"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46341</w:t>
            </w:r>
          </w:p>
          <w:p w14:paraId="623C9A32"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46361</w:t>
            </w:r>
          </w:p>
          <w:p w14:paraId="49F45ADD"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46362</w:t>
            </w:r>
          </w:p>
          <w:p w14:paraId="3E4E9CF0"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46370</w:t>
            </w:r>
          </w:p>
          <w:p w14:paraId="68E7760E"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46382</w:t>
            </w:r>
          </w:p>
          <w:p w14:paraId="12A8F33F" w14:textId="77777777" w:rsidR="00FF3F34" w:rsidRPr="001A3726" w:rsidRDefault="00FF3F34" w:rsidP="00BB0E22">
            <w:pPr>
              <w:rPr>
                <w:rFonts w:ascii="Garamond" w:eastAsia="Calibri" w:hAnsi="Garamond"/>
                <w:sz w:val="18"/>
                <w:szCs w:val="18"/>
              </w:rPr>
            </w:pPr>
            <w:r w:rsidRPr="001A3726">
              <w:rPr>
                <w:rFonts w:ascii="Garamond" w:eastAsia="Calibri" w:hAnsi="Garamond"/>
                <w:sz w:val="18"/>
                <w:szCs w:val="18"/>
              </w:rPr>
              <w:t xml:space="preserve">    47112</w:t>
            </w:r>
          </w:p>
          <w:p w14:paraId="76886A89" w14:textId="77777777" w:rsidR="00FF3F34" w:rsidRPr="001A3726" w:rsidRDefault="00FF3F34" w:rsidP="00BB0E22">
            <w:pPr>
              <w:jc w:val="center"/>
              <w:rPr>
                <w:rFonts w:ascii="Garamond" w:eastAsia="Calibri" w:hAnsi="Garamond"/>
                <w:sz w:val="18"/>
                <w:szCs w:val="18"/>
              </w:rPr>
            </w:pPr>
          </w:p>
          <w:p w14:paraId="6A6C01E1"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47113</w:t>
            </w:r>
          </w:p>
          <w:p w14:paraId="4C90F52C" w14:textId="77777777" w:rsidR="00FF3F34" w:rsidRPr="001A3726" w:rsidRDefault="00FF3F34" w:rsidP="00BB0E22">
            <w:pPr>
              <w:jc w:val="center"/>
              <w:rPr>
                <w:rFonts w:ascii="Garamond" w:eastAsia="Calibri" w:hAnsi="Garamond"/>
                <w:sz w:val="18"/>
                <w:szCs w:val="18"/>
              </w:rPr>
            </w:pPr>
          </w:p>
          <w:p w14:paraId="701A6A0E"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47210</w:t>
            </w:r>
          </w:p>
          <w:p w14:paraId="40638975"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47220</w:t>
            </w:r>
          </w:p>
          <w:p w14:paraId="459D1669"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47240</w:t>
            </w:r>
          </w:p>
          <w:p w14:paraId="367189DF"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47250</w:t>
            </w:r>
          </w:p>
          <w:p w14:paraId="3CC2EDAE" w14:textId="7777777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47271</w:t>
            </w:r>
          </w:p>
          <w:p w14:paraId="1D24F27F" w14:textId="4605D5F7" w:rsidR="00FF3F34" w:rsidRPr="001A3726" w:rsidRDefault="00FF3F34" w:rsidP="00BB0E22">
            <w:pPr>
              <w:jc w:val="center"/>
              <w:rPr>
                <w:rFonts w:ascii="Garamond" w:eastAsia="Calibri" w:hAnsi="Garamond"/>
                <w:sz w:val="18"/>
                <w:szCs w:val="18"/>
              </w:rPr>
            </w:pPr>
            <w:r w:rsidRPr="001A3726">
              <w:rPr>
                <w:rFonts w:ascii="Garamond" w:eastAsia="Calibri" w:hAnsi="Garamond"/>
                <w:sz w:val="18"/>
                <w:szCs w:val="18"/>
              </w:rPr>
              <w:t>4727</w:t>
            </w:r>
            <w:r w:rsidR="00C533AC">
              <w:rPr>
                <w:rFonts w:ascii="Garamond" w:eastAsia="Calibri" w:hAnsi="Garamond"/>
                <w:sz w:val="18"/>
                <w:szCs w:val="18"/>
              </w:rPr>
              <w:t>2</w:t>
            </w:r>
          </w:p>
          <w:p w14:paraId="6446F09E" w14:textId="7F2E7223" w:rsidR="00FF3F34" w:rsidRPr="001A3726" w:rsidRDefault="00FF3F34" w:rsidP="00C533AC">
            <w:pPr>
              <w:jc w:val="center"/>
              <w:rPr>
                <w:rFonts w:ascii="Garamond" w:eastAsia="Calibri" w:hAnsi="Garamond"/>
                <w:sz w:val="18"/>
                <w:szCs w:val="18"/>
              </w:rPr>
            </w:pPr>
            <w:r w:rsidRPr="001A3726">
              <w:rPr>
                <w:rFonts w:ascii="Garamond" w:eastAsia="Calibri" w:hAnsi="Garamond"/>
                <w:sz w:val="18"/>
                <w:szCs w:val="18"/>
              </w:rPr>
              <w:t>47273</w:t>
            </w:r>
          </w:p>
        </w:tc>
        <w:tc>
          <w:tcPr>
            <w:tcW w:w="7791" w:type="dxa"/>
          </w:tcPr>
          <w:p w14:paraId="0F21E702"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alimentos para animais</w:t>
            </w:r>
          </w:p>
          <w:p w14:paraId="22A7E476"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tabaco em bruto</w:t>
            </w:r>
          </w:p>
          <w:p w14:paraId="1DF44734"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cortiça em bruto</w:t>
            </w:r>
          </w:p>
          <w:p w14:paraId="3F5C628B"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cereais, sementes, leguminosas, oleaginosas e outras matérias-primas agrícolas</w:t>
            </w:r>
          </w:p>
          <w:p w14:paraId="563D415E"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flores e plantas</w:t>
            </w:r>
          </w:p>
          <w:p w14:paraId="070188F2"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animais vivos</w:t>
            </w:r>
          </w:p>
          <w:p w14:paraId="5A0BB26C"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fruta e de produtos hortícolas, exceto batata</w:t>
            </w:r>
          </w:p>
          <w:p w14:paraId="0DC8B998"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batata</w:t>
            </w:r>
          </w:p>
          <w:p w14:paraId="6884C652"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carne e produtos à base de carne</w:t>
            </w:r>
          </w:p>
          <w:p w14:paraId="48B92A47"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leite, seus derivados e ovos</w:t>
            </w:r>
          </w:p>
          <w:p w14:paraId="0297D49E"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azeite, óleos e gorduras alimentares</w:t>
            </w:r>
          </w:p>
          <w:p w14:paraId="15C45751"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bebidas alcoólicas</w:t>
            </w:r>
          </w:p>
          <w:p w14:paraId="28566E75"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açúcar</w:t>
            </w:r>
          </w:p>
          <w:p w14:paraId="16D8598B"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chocolate e de produtos de confeitaria</w:t>
            </w:r>
          </w:p>
          <w:p w14:paraId="04EFF793"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por grosso de café, chá, cacau e especiarias</w:t>
            </w:r>
          </w:p>
          <w:p w14:paraId="04F98039"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Comércio por grosso de outros produtos alimentares, </w:t>
            </w:r>
            <w:proofErr w:type="spellStart"/>
            <w:proofErr w:type="gramStart"/>
            <w:r w:rsidRPr="001A3726">
              <w:rPr>
                <w:rFonts w:ascii="Garamond" w:eastAsia="Calibri" w:hAnsi="Garamond"/>
                <w:sz w:val="18"/>
                <w:szCs w:val="18"/>
              </w:rPr>
              <w:t>n.e.</w:t>
            </w:r>
            <w:proofErr w:type="spellEnd"/>
            <w:r w:rsidRPr="001A3726">
              <w:rPr>
                <w:rFonts w:ascii="Garamond" w:eastAsia="Calibri" w:hAnsi="Garamond"/>
                <w:sz w:val="18"/>
                <w:szCs w:val="18"/>
              </w:rPr>
              <w:t>.</w:t>
            </w:r>
            <w:proofErr w:type="gramEnd"/>
          </w:p>
          <w:p w14:paraId="72B8B88F" w14:textId="0A451179"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Comércio a retalho em outros estabelecimentos não especializados, com predominância de produtos alimentares, </w:t>
            </w:r>
            <w:r w:rsidRPr="00BB2CF4">
              <w:rPr>
                <w:rFonts w:ascii="Garamond" w:eastAsia="Calibri" w:hAnsi="Garamond"/>
                <w:sz w:val="18"/>
                <w:szCs w:val="18"/>
              </w:rPr>
              <w:t>bebidas ou tabaco</w:t>
            </w:r>
            <w:r w:rsidR="00BB2CF4">
              <w:rPr>
                <w:rFonts w:ascii="Garamond" w:eastAsia="Calibri" w:hAnsi="Garamond"/>
                <w:sz w:val="18"/>
                <w:szCs w:val="18"/>
              </w:rPr>
              <w:t xml:space="preserve"> </w:t>
            </w:r>
            <w:r w:rsidR="00BB2CF4" w:rsidRPr="00BB2CF4">
              <w:rPr>
                <w:rFonts w:ascii="Garamond" w:eastAsia="Calibri" w:hAnsi="Garamond"/>
                <w:sz w:val="18"/>
                <w:szCs w:val="18"/>
                <w:vertAlign w:val="superscript"/>
              </w:rPr>
              <w:t>(1)</w:t>
            </w:r>
          </w:p>
          <w:p w14:paraId="338D4C72" w14:textId="79388695"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 xml:space="preserve">Comércio a retalho não especializado, em bancas, feiras e unidades móveis de venda, de produtos alimentares, </w:t>
            </w:r>
            <w:r w:rsidRPr="00BB2CF4">
              <w:rPr>
                <w:rFonts w:ascii="Garamond" w:eastAsia="Calibri" w:hAnsi="Garamond"/>
                <w:sz w:val="18"/>
                <w:szCs w:val="18"/>
              </w:rPr>
              <w:t>bebidas e tabaco</w:t>
            </w:r>
            <w:r w:rsidR="0088586E">
              <w:rPr>
                <w:rFonts w:ascii="Garamond" w:eastAsia="Calibri" w:hAnsi="Garamond"/>
                <w:sz w:val="18"/>
                <w:szCs w:val="18"/>
              </w:rPr>
              <w:t xml:space="preserve"> </w:t>
            </w:r>
            <w:r w:rsidR="0088586E" w:rsidRPr="00BB2CF4">
              <w:rPr>
                <w:rFonts w:ascii="Garamond" w:eastAsia="Calibri" w:hAnsi="Garamond"/>
                <w:sz w:val="18"/>
                <w:szCs w:val="18"/>
                <w:vertAlign w:val="superscript"/>
              </w:rPr>
              <w:t>(1)</w:t>
            </w:r>
          </w:p>
          <w:p w14:paraId="4EBA8D0D"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a retalho de frutas e produtos hortícolas</w:t>
            </w:r>
          </w:p>
          <w:p w14:paraId="65C20B2E"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a retalho de carne e produtos à base de carne</w:t>
            </w:r>
          </w:p>
          <w:p w14:paraId="6033CD49"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a retalho de pão, de produtos de pastelaria e de confeitaria</w:t>
            </w:r>
          </w:p>
          <w:p w14:paraId="3E5740BD"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a retalho de bebidas</w:t>
            </w:r>
          </w:p>
          <w:p w14:paraId="345B569F"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a retalho de leite e de derivados</w:t>
            </w:r>
          </w:p>
          <w:p w14:paraId="2F16E1F0" w14:textId="77777777" w:rsidR="00FF3F34" w:rsidRPr="001A3726" w:rsidRDefault="00FF3F34" w:rsidP="00BB0E22">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Comércio a retalho de produtos alimentares, naturais e dietéticos</w:t>
            </w:r>
          </w:p>
          <w:p w14:paraId="732EDEE4" w14:textId="1D61729C" w:rsidR="00FF3F34" w:rsidRPr="001A3726" w:rsidRDefault="00FF3F34" w:rsidP="00C533AC">
            <w:pPr>
              <w:pBdr>
                <w:bottom w:val="single" w:sz="4" w:space="1" w:color="auto"/>
              </w:pBdr>
              <w:autoSpaceDE w:val="0"/>
              <w:autoSpaceDN w:val="0"/>
              <w:adjustRightInd w:val="0"/>
              <w:rPr>
                <w:rFonts w:ascii="Garamond" w:eastAsia="Calibri" w:hAnsi="Garamond"/>
                <w:sz w:val="18"/>
                <w:szCs w:val="18"/>
              </w:rPr>
            </w:pPr>
            <w:r w:rsidRPr="001A3726">
              <w:rPr>
                <w:rFonts w:ascii="Garamond" w:eastAsia="Calibri" w:hAnsi="Garamond"/>
                <w:sz w:val="18"/>
                <w:szCs w:val="18"/>
              </w:rPr>
              <w:t>Outro comércio a retalho de produtos alimentares</w:t>
            </w:r>
          </w:p>
        </w:tc>
      </w:tr>
    </w:tbl>
    <w:p w14:paraId="64D8C85C" w14:textId="151B66A2" w:rsidR="00B57922" w:rsidRPr="0088586E" w:rsidRDefault="00F972F4" w:rsidP="0088586E">
      <w:pPr>
        <w:pStyle w:val="PargrafodaLista"/>
        <w:numPr>
          <w:ilvl w:val="3"/>
          <w:numId w:val="24"/>
        </w:numPr>
        <w:autoSpaceDE w:val="0"/>
        <w:autoSpaceDN w:val="0"/>
        <w:adjustRightInd w:val="0"/>
        <w:spacing w:after="0" w:line="240" w:lineRule="auto"/>
        <w:ind w:left="0" w:firstLine="0"/>
        <w:rPr>
          <w:rFonts w:ascii="Garamond" w:eastAsia="Calibri" w:hAnsi="Garamond"/>
          <w:sz w:val="18"/>
          <w:szCs w:val="18"/>
        </w:rPr>
      </w:pPr>
      <w:r w:rsidRPr="0088586E">
        <w:rPr>
          <w:rFonts w:ascii="Garamond" w:eastAsia="Calibri" w:hAnsi="Garamond"/>
          <w:sz w:val="18"/>
          <w:szCs w:val="18"/>
        </w:rPr>
        <w:t>Exceto bebidas e tabaco</w:t>
      </w:r>
    </w:p>
    <w:p w14:paraId="5ADE6EFC" w14:textId="6F3EBE61" w:rsidR="00B57922" w:rsidRDefault="00B57922">
      <w:pPr>
        <w:rPr>
          <w:rFonts w:ascii="Garamond" w:hAnsi="Garamond" w:cstheme="minorHAnsi"/>
          <w:b/>
          <w:sz w:val="24"/>
          <w:szCs w:val="24"/>
        </w:rPr>
      </w:pPr>
      <w:r>
        <w:rPr>
          <w:rFonts w:ascii="Garamond" w:hAnsi="Garamond" w:cstheme="minorHAnsi"/>
          <w:b/>
          <w:sz w:val="24"/>
          <w:szCs w:val="24"/>
        </w:rPr>
        <w:br w:type="page"/>
      </w:r>
    </w:p>
    <w:p w14:paraId="3EDA2785" w14:textId="7A2EC18B" w:rsidR="00BF376D" w:rsidRPr="004D1984" w:rsidRDefault="00BF376D" w:rsidP="009B3CCF">
      <w:pPr>
        <w:spacing w:after="0" w:line="360" w:lineRule="auto"/>
        <w:jc w:val="center"/>
        <w:rPr>
          <w:rFonts w:ascii="Garamond" w:hAnsi="Garamond" w:cstheme="minorHAnsi"/>
          <w:bCs/>
          <w:sz w:val="24"/>
          <w:szCs w:val="24"/>
        </w:rPr>
      </w:pPr>
      <w:r w:rsidRPr="004D1984">
        <w:rPr>
          <w:rFonts w:ascii="Garamond" w:hAnsi="Garamond" w:cstheme="minorHAnsi"/>
          <w:bCs/>
          <w:sz w:val="24"/>
          <w:szCs w:val="24"/>
        </w:rPr>
        <w:lastRenderedPageBreak/>
        <w:t xml:space="preserve">ANEXO </w:t>
      </w:r>
      <w:r w:rsidR="000B7E70" w:rsidRPr="004D1984">
        <w:rPr>
          <w:rFonts w:ascii="Garamond" w:hAnsi="Garamond" w:cstheme="minorHAnsi"/>
          <w:bCs/>
          <w:sz w:val="24"/>
          <w:szCs w:val="24"/>
        </w:rPr>
        <w:t>X</w:t>
      </w:r>
    </w:p>
    <w:p w14:paraId="56EDD3BF" w14:textId="0E886596" w:rsidR="00B546A5" w:rsidRPr="00103237" w:rsidRDefault="00D10596" w:rsidP="00B2257D">
      <w:pPr>
        <w:autoSpaceDE w:val="0"/>
        <w:autoSpaceDN w:val="0"/>
        <w:adjustRightInd w:val="0"/>
        <w:spacing w:after="0" w:line="360" w:lineRule="auto"/>
        <w:jc w:val="center"/>
        <w:rPr>
          <w:rFonts w:ascii="Garamond" w:hAnsi="Garamond" w:cstheme="minorHAnsi"/>
          <w:b/>
          <w:bCs/>
          <w:sz w:val="24"/>
          <w:szCs w:val="24"/>
        </w:rPr>
      </w:pPr>
      <w:r>
        <w:rPr>
          <w:rFonts w:ascii="Garamond" w:hAnsi="Garamond" w:cstheme="minorHAnsi"/>
          <w:b/>
          <w:bCs/>
          <w:sz w:val="24"/>
          <w:szCs w:val="24"/>
        </w:rPr>
        <w:t>T</w:t>
      </w:r>
      <w:r w:rsidR="00EF1989" w:rsidRPr="00103237">
        <w:rPr>
          <w:rFonts w:ascii="Garamond" w:hAnsi="Garamond" w:cstheme="minorHAnsi"/>
          <w:b/>
          <w:bCs/>
          <w:sz w:val="24"/>
          <w:szCs w:val="24"/>
        </w:rPr>
        <w:t xml:space="preserve">ipologia de intervenção </w:t>
      </w:r>
      <w:r w:rsidR="00B2257D" w:rsidRPr="00103237">
        <w:rPr>
          <w:rFonts w:ascii="Garamond" w:hAnsi="Garamond" w:cstheme="minorHAnsi"/>
          <w:b/>
          <w:bCs/>
          <w:sz w:val="24"/>
          <w:szCs w:val="24"/>
        </w:rPr>
        <w:t>D 1.1.1.4 «Inovação na comercialização, cadeias curtas e mercados locais»</w:t>
      </w:r>
    </w:p>
    <w:p w14:paraId="7307FF83" w14:textId="77777777" w:rsidR="00D10596" w:rsidRPr="00D10596" w:rsidRDefault="00D10596" w:rsidP="009B3CCF">
      <w:pPr>
        <w:spacing w:after="0" w:line="360" w:lineRule="auto"/>
        <w:jc w:val="center"/>
        <w:rPr>
          <w:rFonts w:ascii="Garamond" w:hAnsi="Garamond" w:cstheme="minorHAnsi"/>
          <w:b/>
          <w:bCs/>
          <w:sz w:val="24"/>
          <w:szCs w:val="24"/>
        </w:rPr>
      </w:pPr>
      <w:r w:rsidRPr="00D10596">
        <w:rPr>
          <w:rFonts w:ascii="Garamond" w:hAnsi="Garamond" w:cstheme="minorHAnsi"/>
          <w:b/>
          <w:bCs/>
          <w:sz w:val="24"/>
          <w:szCs w:val="24"/>
        </w:rPr>
        <w:t>Despesas elegíveis e não elegíveis</w:t>
      </w:r>
    </w:p>
    <w:p w14:paraId="528310F0" w14:textId="65343050" w:rsidR="00BF376D" w:rsidRPr="00103237" w:rsidRDefault="00BF376D" w:rsidP="009B3CCF">
      <w:pPr>
        <w:spacing w:after="0" w:line="360" w:lineRule="auto"/>
        <w:jc w:val="center"/>
        <w:rPr>
          <w:rFonts w:ascii="Garamond" w:hAnsi="Garamond" w:cstheme="minorHAnsi"/>
          <w:sz w:val="24"/>
          <w:szCs w:val="24"/>
        </w:rPr>
      </w:pPr>
      <w:r w:rsidRPr="00103237">
        <w:rPr>
          <w:rFonts w:ascii="Garamond" w:hAnsi="Garamond" w:cstheme="minorHAnsi"/>
          <w:sz w:val="24"/>
          <w:szCs w:val="24"/>
        </w:rPr>
        <w:t>(a que se refere o artigo 3</w:t>
      </w:r>
      <w:r w:rsidR="00031BA5">
        <w:rPr>
          <w:rFonts w:ascii="Garamond" w:hAnsi="Garamond" w:cstheme="minorHAnsi"/>
          <w:sz w:val="24"/>
          <w:szCs w:val="24"/>
        </w:rPr>
        <w:t>1</w:t>
      </w:r>
      <w:r w:rsidRPr="00103237">
        <w:rPr>
          <w:rFonts w:ascii="Garamond" w:hAnsi="Garamond" w:cstheme="minorHAnsi"/>
          <w:sz w:val="24"/>
          <w:szCs w:val="24"/>
        </w:rPr>
        <w:t>.º)</w:t>
      </w:r>
    </w:p>
    <w:p w14:paraId="69CC1FA6" w14:textId="77777777" w:rsidR="0095517D" w:rsidRDefault="0095517D" w:rsidP="009B3CCF">
      <w:pPr>
        <w:spacing w:after="0" w:line="360" w:lineRule="auto"/>
        <w:jc w:val="center"/>
        <w:rPr>
          <w:rFonts w:ascii="Garamond" w:hAnsi="Garamond" w:cstheme="minorHAnsi"/>
          <w:b/>
          <w:bCs/>
          <w:i/>
          <w:iCs/>
          <w:sz w:val="24"/>
          <w:szCs w:val="24"/>
        </w:rPr>
      </w:pPr>
    </w:p>
    <w:p w14:paraId="79EFF812" w14:textId="6CA7509A" w:rsidR="00C44E3A" w:rsidRPr="00103237" w:rsidRDefault="00C44E3A" w:rsidP="009B3CCF">
      <w:pPr>
        <w:spacing w:after="0" w:line="360" w:lineRule="auto"/>
        <w:jc w:val="center"/>
        <w:rPr>
          <w:rFonts w:ascii="Garamond" w:hAnsi="Garamond" w:cstheme="minorHAnsi"/>
          <w:b/>
          <w:bCs/>
          <w:i/>
          <w:iCs/>
          <w:sz w:val="24"/>
          <w:szCs w:val="24"/>
        </w:rPr>
      </w:pPr>
      <w:r w:rsidRPr="00103237">
        <w:rPr>
          <w:rFonts w:ascii="Garamond" w:hAnsi="Garamond" w:cstheme="minorHAnsi"/>
          <w:b/>
          <w:bCs/>
          <w:i/>
          <w:iCs/>
          <w:sz w:val="24"/>
          <w:szCs w:val="24"/>
        </w:rPr>
        <w:t>Componente «Comercialização de Produtos Agrícolas</w:t>
      </w:r>
      <w:r w:rsidR="00174FED">
        <w:rPr>
          <w:rFonts w:ascii="Garamond" w:hAnsi="Garamond" w:cstheme="minorHAnsi"/>
          <w:b/>
          <w:bCs/>
          <w:i/>
          <w:iCs/>
          <w:sz w:val="24"/>
          <w:szCs w:val="24"/>
        </w:rPr>
        <w:t>, por grosso</w:t>
      </w:r>
      <w:r w:rsidRPr="00103237">
        <w:rPr>
          <w:rFonts w:ascii="Garamond" w:hAnsi="Garamond" w:cstheme="minorHAnsi"/>
          <w:b/>
          <w:bCs/>
          <w:i/>
          <w:iCs/>
          <w:sz w:val="24"/>
          <w:szCs w:val="24"/>
        </w:rPr>
        <w:t>»</w:t>
      </w:r>
    </w:p>
    <w:p w14:paraId="70B07592" w14:textId="1F1D3E12" w:rsidR="00174FED" w:rsidRPr="00174FED" w:rsidRDefault="00174FED" w:rsidP="0095517D">
      <w:pPr>
        <w:autoSpaceDE w:val="0"/>
        <w:autoSpaceDN w:val="0"/>
        <w:adjustRightInd w:val="0"/>
        <w:spacing w:after="0" w:line="360" w:lineRule="auto"/>
        <w:rPr>
          <w:rFonts w:ascii="Garamond" w:eastAsia="Times New Roman" w:hAnsi="Garamond" w:cstheme="minorHAnsi"/>
          <w:b/>
          <w:bCs/>
          <w:sz w:val="24"/>
          <w:szCs w:val="24"/>
          <w:lang w:eastAsia="pt-PT"/>
        </w:rPr>
      </w:pPr>
      <w:bookmarkStart w:id="179" w:name="_Hlk170834134"/>
      <w:r w:rsidRPr="00174FED">
        <w:rPr>
          <w:rFonts w:ascii="Garamond" w:eastAsia="Times New Roman" w:hAnsi="Garamond" w:cstheme="minorHAnsi"/>
          <w:b/>
          <w:bCs/>
          <w:sz w:val="24"/>
          <w:szCs w:val="24"/>
          <w:lang w:eastAsia="pt-PT"/>
        </w:rPr>
        <w:t xml:space="preserve">Despesas elegíveis </w:t>
      </w:r>
    </w:p>
    <w:tbl>
      <w:tblPr>
        <w:tblStyle w:val="TabelacomGrelha"/>
        <w:tblW w:w="0" w:type="auto"/>
        <w:tblLook w:val="04A0" w:firstRow="1" w:lastRow="0" w:firstColumn="1" w:lastColumn="0" w:noHBand="0" w:noVBand="1"/>
      </w:tblPr>
      <w:tblGrid>
        <w:gridCol w:w="4239"/>
        <w:gridCol w:w="4255"/>
      </w:tblGrid>
      <w:tr w:rsidR="00174FED" w:rsidRPr="00174FED" w14:paraId="472D9D94" w14:textId="77777777" w:rsidTr="00E54BC6">
        <w:trPr>
          <w:trHeight w:val="520"/>
        </w:trPr>
        <w:tc>
          <w:tcPr>
            <w:tcW w:w="4672" w:type="dxa"/>
            <w:vAlign w:val="center"/>
          </w:tcPr>
          <w:p w14:paraId="3C9B5F65" w14:textId="77777777" w:rsidR="00174FED" w:rsidRPr="00174FED" w:rsidRDefault="00174FED" w:rsidP="00174FED">
            <w:pPr>
              <w:autoSpaceDE w:val="0"/>
              <w:autoSpaceDN w:val="0"/>
              <w:adjustRightInd w:val="0"/>
              <w:jc w:val="center"/>
              <w:rPr>
                <w:rFonts w:ascii="Garamond" w:eastAsia="Calibri" w:hAnsi="Garamond"/>
                <w:b/>
                <w:bCs/>
                <w:sz w:val="20"/>
                <w:szCs w:val="20"/>
              </w:rPr>
            </w:pPr>
            <w:r w:rsidRPr="00174FED">
              <w:rPr>
                <w:rFonts w:ascii="Garamond" w:hAnsi="Garamond" w:cstheme="minorHAnsi"/>
                <w:b/>
                <w:bCs/>
                <w:sz w:val="20"/>
                <w:szCs w:val="20"/>
                <w:lang w:eastAsia="pt-PT"/>
              </w:rPr>
              <w:t>Investimentos materiais</w:t>
            </w:r>
          </w:p>
        </w:tc>
        <w:tc>
          <w:tcPr>
            <w:tcW w:w="4673" w:type="dxa"/>
            <w:vAlign w:val="center"/>
          </w:tcPr>
          <w:p w14:paraId="2FA77B30" w14:textId="77777777" w:rsidR="00174FED" w:rsidRPr="00174FED" w:rsidRDefault="00174FED" w:rsidP="00174FED">
            <w:pPr>
              <w:autoSpaceDE w:val="0"/>
              <w:autoSpaceDN w:val="0"/>
              <w:adjustRightInd w:val="0"/>
              <w:jc w:val="center"/>
              <w:rPr>
                <w:rFonts w:ascii="Garamond" w:hAnsi="Garamond" w:cstheme="minorHAnsi"/>
                <w:b/>
                <w:bCs/>
                <w:sz w:val="20"/>
                <w:szCs w:val="20"/>
                <w:lang w:eastAsia="pt-PT"/>
              </w:rPr>
            </w:pPr>
            <w:r w:rsidRPr="00174FED">
              <w:rPr>
                <w:rFonts w:ascii="Garamond" w:hAnsi="Garamond" w:cstheme="minorHAnsi"/>
                <w:b/>
                <w:bCs/>
                <w:sz w:val="20"/>
                <w:szCs w:val="20"/>
                <w:lang w:eastAsia="pt-PT"/>
              </w:rPr>
              <w:t>Investimentos imateriais e outros</w:t>
            </w:r>
          </w:p>
        </w:tc>
      </w:tr>
      <w:tr w:rsidR="00174FED" w:rsidRPr="00174FED" w14:paraId="68A20ECC" w14:textId="77777777" w:rsidTr="00E54BC6">
        <w:tc>
          <w:tcPr>
            <w:tcW w:w="4672" w:type="dxa"/>
          </w:tcPr>
          <w:p w14:paraId="3C0318FF"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 — Bens imóveis — Construção e melhoramento, designadamente:</w:t>
            </w:r>
          </w:p>
          <w:p w14:paraId="5DE2CD7F"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1.1 — Vedação e preparação de terrenos;</w:t>
            </w:r>
          </w:p>
          <w:p w14:paraId="60F25953"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1.2 — Edifícios e outras construções diretamente ligados às atividades a desenvolver;</w:t>
            </w:r>
          </w:p>
          <w:p w14:paraId="4C59BD56"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1.3 — Adaptação de instalações existentes relacionada com a execução do investimento;</w:t>
            </w:r>
          </w:p>
          <w:p w14:paraId="29C17392"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 — Bens móveis — Compra ou locação — compra de novas máquinas e equipamentos, designadamente:</w:t>
            </w:r>
          </w:p>
          <w:p w14:paraId="7D7B6E05"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2.1 — Máquinas e equipamentos novos, incluindo equipamentos informáticos;</w:t>
            </w:r>
          </w:p>
          <w:p w14:paraId="0338A8AF"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2.2 — Equipamentos de transporte interno, de movimentação de cargas e as caixas e paletes com duração de vida superior a um ano;</w:t>
            </w:r>
          </w:p>
          <w:p w14:paraId="2FAC0696"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2.3 — Caixas isotérmicas, grupos de frio e cisternas de transporte, bem como meios de transporte externo, quando estes últimos sejam utilizados exclusivamente na recolha e transporte de leite até às unidades de transformação;</w:t>
            </w:r>
          </w:p>
          <w:p w14:paraId="75856722"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2.4 — Equipamentos sociais obrigatórios por determinação da lei;</w:t>
            </w:r>
          </w:p>
          <w:p w14:paraId="19D26E80"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2.5 — Automatização de equipamentos já existentes na unidade;</w:t>
            </w:r>
          </w:p>
          <w:p w14:paraId="38E5F4C0"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2.6 — A produção de energia renovável, nomeadamente investimentos em produção de energia renovável para autoconsumo;</w:t>
            </w:r>
          </w:p>
          <w:p w14:paraId="68EB31D4"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2.7 — A melhoria da eficiência energética;</w:t>
            </w:r>
          </w:p>
          <w:p w14:paraId="21E3882E"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2.8 — A eficiência energética no uso da água e potencial poupança de água;</w:t>
            </w:r>
          </w:p>
          <w:p w14:paraId="30EC1159" w14:textId="77777777" w:rsidR="00174FED" w:rsidRPr="00174FED" w:rsidRDefault="00174FED" w:rsidP="00174FED">
            <w:pPr>
              <w:rPr>
                <w:rFonts w:ascii="Arial" w:hAnsi="Arial"/>
              </w:rPr>
            </w:pPr>
            <w:r w:rsidRPr="00174FED">
              <w:rPr>
                <w:rFonts w:ascii="Garamond" w:eastAsia="Calibri" w:hAnsi="Garamond" w:cs="Times New Roman"/>
                <w:sz w:val="20"/>
                <w:szCs w:val="20"/>
              </w:rPr>
              <w:t>2.9 — A utilização da biomassa natural, lamas, estrumes, e de subprodutos.</w:t>
            </w:r>
          </w:p>
          <w:p w14:paraId="6B62457E"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2.10 — Equipamentos não diretamente produtivos, nomeadamente equipamento visando a valorização dos subprodutos e resíduos destinados à valorização energética ao controlo da qualidade.</w:t>
            </w:r>
          </w:p>
        </w:tc>
        <w:tc>
          <w:tcPr>
            <w:tcW w:w="4673" w:type="dxa"/>
          </w:tcPr>
          <w:p w14:paraId="3410DB86"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3 — As despesas gerais — nomeadamente no domínio da</w:t>
            </w:r>
          </w:p>
          <w:p w14:paraId="05C27B20"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 xml:space="preserve">eficiência energética e energias renováveis, processos de certificação, software aplicacional, propriedade industrial, diagnósticos, auditorias, planos de marketing e </w:t>
            </w:r>
            <w:proofErr w:type="spellStart"/>
            <w:r w:rsidRPr="00174FED">
              <w:rPr>
                <w:rFonts w:ascii="Garamond" w:eastAsia="Calibri" w:hAnsi="Garamond" w:cs="Times New Roman"/>
                <w:i/>
                <w:iCs/>
                <w:sz w:val="20"/>
                <w:szCs w:val="20"/>
              </w:rPr>
              <w:t>branding</w:t>
            </w:r>
            <w:proofErr w:type="spellEnd"/>
            <w:r w:rsidRPr="00174FED">
              <w:rPr>
                <w:rFonts w:ascii="Garamond" w:eastAsia="Calibri" w:hAnsi="Garamond" w:cs="Times New Roman"/>
                <w:sz w:val="20"/>
                <w:szCs w:val="20"/>
              </w:rPr>
              <w:t xml:space="preserve"> e estudos de viabilidade, projetos de arquitetura, engenharia associados aos investimentos, até 4% do custo total elegível aprovado das restantes despesas, com exceção das previstas no ponto 4;</w:t>
            </w:r>
          </w:p>
          <w:p w14:paraId="10FA2D21" w14:textId="77777777" w:rsidR="00174FED" w:rsidRPr="00174FED" w:rsidRDefault="00174FED" w:rsidP="00174FED">
            <w:pPr>
              <w:jc w:val="both"/>
              <w:rPr>
                <w:rFonts w:ascii="Garamond" w:eastAsia="Calibri" w:hAnsi="Garamond" w:cs="Times New Roman"/>
                <w:sz w:val="20"/>
                <w:szCs w:val="20"/>
              </w:rPr>
            </w:pPr>
            <w:r w:rsidRPr="00174FED">
              <w:rPr>
                <w:rFonts w:ascii="Garamond" w:eastAsia="Times New Roman" w:hAnsi="Garamond" w:cs="Times New Roman"/>
                <w:sz w:val="20"/>
                <w:szCs w:val="20"/>
              </w:rPr>
              <w:t xml:space="preserve">4 </w:t>
            </w:r>
            <w:r w:rsidRPr="00174FED">
              <w:rPr>
                <w:rFonts w:ascii="Garamond" w:eastAsia="Calibri" w:hAnsi="Garamond" w:cs="Times New Roman"/>
                <w:sz w:val="20"/>
                <w:szCs w:val="20"/>
              </w:rPr>
              <w:t>—</w:t>
            </w:r>
            <w:r w:rsidRPr="00174FED">
              <w:rPr>
                <w:rFonts w:ascii="Garamond" w:eastAsia="Times New Roman" w:hAnsi="Garamond" w:cs="Times New Roman"/>
                <w:sz w:val="20"/>
                <w:szCs w:val="20"/>
              </w:rPr>
              <w:t xml:space="preserve"> As despesas de elaboração e acompanhamento da candidatura, conforme ponto 10 do presente anexo.</w:t>
            </w:r>
          </w:p>
        </w:tc>
      </w:tr>
    </w:tbl>
    <w:p w14:paraId="2C1E90B6" w14:textId="77777777" w:rsidR="00174FED" w:rsidRPr="00174FED" w:rsidRDefault="00174FED" w:rsidP="00174FED">
      <w:pPr>
        <w:spacing w:after="0" w:line="360" w:lineRule="auto"/>
        <w:jc w:val="center"/>
        <w:rPr>
          <w:rFonts w:ascii="Garamond" w:eastAsia="Calibri" w:hAnsi="Garamond" w:cs="Times New Roman"/>
          <w:b/>
          <w:bCs/>
          <w:sz w:val="20"/>
          <w:szCs w:val="20"/>
        </w:rPr>
      </w:pPr>
    </w:p>
    <w:p w14:paraId="00655D0B" w14:textId="77777777" w:rsidR="0095517D" w:rsidRDefault="0095517D" w:rsidP="00174FED">
      <w:pPr>
        <w:spacing w:after="0" w:line="360" w:lineRule="auto"/>
        <w:jc w:val="center"/>
        <w:rPr>
          <w:rFonts w:ascii="Garamond" w:eastAsia="Calibri" w:hAnsi="Garamond" w:cs="Times New Roman"/>
          <w:b/>
          <w:bCs/>
          <w:sz w:val="20"/>
          <w:szCs w:val="20"/>
        </w:rPr>
      </w:pPr>
    </w:p>
    <w:p w14:paraId="168B6780" w14:textId="77777777" w:rsidR="0095517D" w:rsidRDefault="0095517D" w:rsidP="00174FED">
      <w:pPr>
        <w:spacing w:after="0" w:line="360" w:lineRule="auto"/>
        <w:jc w:val="center"/>
        <w:rPr>
          <w:rFonts w:ascii="Garamond" w:eastAsia="Calibri" w:hAnsi="Garamond" w:cs="Times New Roman"/>
          <w:b/>
          <w:bCs/>
          <w:sz w:val="20"/>
          <w:szCs w:val="20"/>
        </w:rPr>
      </w:pPr>
    </w:p>
    <w:p w14:paraId="27CBAE95" w14:textId="77777777" w:rsidR="0095517D" w:rsidRDefault="0095517D" w:rsidP="00174FED">
      <w:pPr>
        <w:spacing w:after="0" w:line="360" w:lineRule="auto"/>
        <w:jc w:val="center"/>
        <w:rPr>
          <w:rFonts w:ascii="Garamond" w:eastAsia="Calibri" w:hAnsi="Garamond" w:cs="Times New Roman"/>
          <w:b/>
          <w:bCs/>
          <w:sz w:val="20"/>
          <w:szCs w:val="20"/>
        </w:rPr>
      </w:pPr>
    </w:p>
    <w:p w14:paraId="2BA25F79" w14:textId="7D0E4721" w:rsidR="00174FED" w:rsidRPr="00174FED" w:rsidRDefault="00174FED" w:rsidP="00174FED">
      <w:pPr>
        <w:spacing w:after="0" w:line="360" w:lineRule="auto"/>
        <w:jc w:val="center"/>
        <w:rPr>
          <w:rFonts w:ascii="Garamond" w:eastAsia="Calibri" w:hAnsi="Garamond" w:cs="Times New Roman"/>
          <w:b/>
          <w:bCs/>
          <w:sz w:val="20"/>
          <w:szCs w:val="20"/>
        </w:rPr>
      </w:pPr>
      <w:r w:rsidRPr="00174FED">
        <w:rPr>
          <w:rFonts w:ascii="Garamond" w:eastAsia="Calibri" w:hAnsi="Garamond" w:cs="Times New Roman"/>
          <w:b/>
          <w:bCs/>
          <w:sz w:val="20"/>
          <w:szCs w:val="20"/>
        </w:rPr>
        <w:lastRenderedPageBreak/>
        <w:t>Limites às elegibilidades</w:t>
      </w:r>
    </w:p>
    <w:p w14:paraId="0F357821" w14:textId="77777777" w:rsidR="00174FED" w:rsidRPr="00174FED" w:rsidRDefault="00174FED" w:rsidP="00174FED">
      <w:pPr>
        <w:spacing w:after="0" w:line="240" w:lineRule="auto"/>
        <w:jc w:val="both"/>
        <w:rPr>
          <w:rFonts w:ascii="Garamond" w:eastAsia="Calibri" w:hAnsi="Garamond" w:cs="Times New Roman"/>
          <w:sz w:val="20"/>
          <w:szCs w:val="20"/>
        </w:rPr>
      </w:pPr>
      <w:r w:rsidRPr="00174FED">
        <w:rPr>
          <w:rFonts w:ascii="Garamond" w:eastAsia="Calibri" w:hAnsi="Garamond" w:cs="Times New Roman"/>
          <w:sz w:val="20"/>
          <w:szCs w:val="20"/>
        </w:rPr>
        <w:t>5 — As caixas e paletes são elegíveis na condição de se tratar de uma primeira aquisição ou de uma aquisição suplementar proporcional ao aumento de capacidade projetada, não podendo ser vendidas conjuntamente com a mercadoria;</w:t>
      </w:r>
    </w:p>
    <w:p w14:paraId="114E554B" w14:textId="77777777" w:rsidR="00174FED" w:rsidRPr="00174FED" w:rsidRDefault="00174FED" w:rsidP="00174FED">
      <w:pPr>
        <w:spacing w:after="0" w:line="240" w:lineRule="auto"/>
        <w:jc w:val="both"/>
        <w:rPr>
          <w:rFonts w:ascii="Garamond" w:eastAsia="Calibri" w:hAnsi="Garamond" w:cs="Times New Roman"/>
          <w:sz w:val="20"/>
          <w:szCs w:val="20"/>
        </w:rPr>
      </w:pPr>
      <w:r w:rsidRPr="00174FED">
        <w:rPr>
          <w:rFonts w:ascii="Garamond" w:eastAsia="Calibri" w:hAnsi="Garamond" w:cs="Times New Roman"/>
          <w:sz w:val="20"/>
          <w:szCs w:val="20"/>
        </w:rPr>
        <w:t>6 — Quando houver componentes de investimento comuns a investimentos excluídos e a investimentos elegíveis, as despesas elegíveis são calculadas proporcionalmente, em função do peso das quantidades/valores das matérias-primas/produtos de base afetos aos investimentos elegíveis nos correspondentes totais utilizados;</w:t>
      </w:r>
    </w:p>
    <w:p w14:paraId="052AE6C8" w14:textId="77777777" w:rsidR="00174FED" w:rsidRPr="00174FED" w:rsidRDefault="00174FED" w:rsidP="00174FED">
      <w:pPr>
        <w:spacing w:after="0" w:line="240" w:lineRule="auto"/>
        <w:jc w:val="both"/>
        <w:rPr>
          <w:rFonts w:ascii="Garamond" w:eastAsia="Calibri" w:hAnsi="Garamond" w:cs="Times New Roman"/>
          <w:sz w:val="20"/>
          <w:szCs w:val="20"/>
        </w:rPr>
      </w:pPr>
      <w:r w:rsidRPr="00174FED">
        <w:rPr>
          <w:rFonts w:ascii="Garamond" w:eastAsia="Calibri" w:hAnsi="Garamond" w:cs="Times New Roman"/>
          <w:sz w:val="20"/>
          <w:szCs w:val="20"/>
        </w:rPr>
        <w:t>7 — Deslocalização — na mudança de localização de uma unidade existente, ao montante do investimento elegível da nova unidade, independentemente de nesta virem também a ser desenvolvidas outras atividades, será deduzido o montante resultante da soma do valor líquido, real ou presumido, da unidade abandonada com o valor das indemnizações eventualmente recebidas, depois de deduzido o valor, real ou presumido, do terreno onde a nova unidade vai ser implantada; contudo, se o investimento em causa for justificado por imperativos legais ou se o PDM estipular para o local utilização diferente da atividade a abandonar, não será feita qualquer dedução relativamente às despesas elegíveis. Em nenhuma situação o investimento elegível corrigido poderá ser superior ao investimento elegível da nova unidade;</w:t>
      </w:r>
    </w:p>
    <w:p w14:paraId="59E43389" w14:textId="77777777" w:rsidR="00174FED" w:rsidRPr="00174FED" w:rsidRDefault="00174FED" w:rsidP="00174FED">
      <w:pPr>
        <w:spacing w:after="0" w:line="240" w:lineRule="auto"/>
        <w:jc w:val="both"/>
        <w:rPr>
          <w:rFonts w:ascii="Garamond" w:eastAsia="Calibri" w:hAnsi="Garamond" w:cs="Times New Roman"/>
          <w:sz w:val="20"/>
          <w:szCs w:val="20"/>
        </w:rPr>
      </w:pPr>
      <w:r w:rsidRPr="00174FED">
        <w:rPr>
          <w:rFonts w:ascii="Garamond" w:eastAsia="Calibri" w:hAnsi="Garamond" w:cs="Times New Roman"/>
          <w:sz w:val="20"/>
          <w:szCs w:val="20"/>
        </w:rPr>
        <w:t>8 — As despesas em instalações e equipamentos financiadas através de contratos de locação financeira ou de aluguer de longa duração, só são elegíveis se for exercida a opção de compra e a duração desses contratos for compatível com o prazo para apresentação do pedido de pagamento da última parcela do apoio.</w:t>
      </w:r>
    </w:p>
    <w:p w14:paraId="229A0768" w14:textId="77777777" w:rsidR="00174FED" w:rsidRPr="00174FED" w:rsidRDefault="00174FED" w:rsidP="00174FED">
      <w:pPr>
        <w:spacing w:after="0" w:line="240" w:lineRule="auto"/>
        <w:jc w:val="both"/>
        <w:rPr>
          <w:rFonts w:ascii="Garamond" w:eastAsia="Calibri" w:hAnsi="Garamond" w:cs="Times New Roman"/>
          <w:sz w:val="20"/>
          <w:szCs w:val="20"/>
        </w:rPr>
      </w:pPr>
      <w:r w:rsidRPr="00174FED">
        <w:rPr>
          <w:rFonts w:ascii="Garamond" w:eastAsia="Calibri" w:hAnsi="Garamond" w:cs="Times New Roman"/>
          <w:sz w:val="20"/>
          <w:szCs w:val="20"/>
        </w:rPr>
        <w:t>9 — As despesas elegíveis com construções não podem ultrapassar 35% da despesa total elegível do projeto apurada na análise.</w:t>
      </w:r>
    </w:p>
    <w:p w14:paraId="0A1AE532" w14:textId="77777777" w:rsidR="00174FED" w:rsidRPr="00174FED" w:rsidRDefault="00174FED" w:rsidP="00174FED">
      <w:pPr>
        <w:pBdr>
          <w:bottom w:val="single" w:sz="4" w:space="1" w:color="auto"/>
        </w:pBdr>
        <w:spacing w:after="0" w:line="240" w:lineRule="auto"/>
        <w:jc w:val="both"/>
        <w:rPr>
          <w:rFonts w:ascii="Garamond" w:eastAsia="Calibri" w:hAnsi="Garamond" w:cs="Times New Roman"/>
          <w:sz w:val="20"/>
          <w:szCs w:val="20"/>
        </w:rPr>
      </w:pPr>
      <w:r w:rsidRPr="00174FED">
        <w:rPr>
          <w:rFonts w:ascii="Garamond" w:eastAsia="Calibri" w:hAnsi="Garamond" w:cs="Times New Roman"/>
          <w:sz w:val="20"/>
          <w:szCs w:val="20"/>
        </w:rPr>
        <w:t>10 — As despesas de elaboração e acompanhamento da candidatura estão limitadas a 2%, em investimentos até 350 mil euros de despesa elegível apurada na análise, e a 1% na parte do investimento que ultrapassa aquele montante, até ao limite de 10 mil euros no total.</w:t>
      </w:r>
    </w:p>
    <w:p w14:paraId="44D75C6C" w14:textId="77777777" w:rsidR="00174FED" w:rsidRPr="00174FED" w:rsidRDefault="00174FED" w:rsidP="00174FED">
      <w:pPr>
        <w:spacing w:after="0" w:line="360" w:lineRule="auto"/>
        <w:jc w:val="both"/>
        <w:rPr>
          <w:rFonts w:ascii="Garamond" w:eastAsia="Calibri" w:hAnsi="Garamond" w:cs="Times New Roman"/>
          <w:sz w:val="18"/>
          <w:szCs w:val="18"/>
          <w:highlight w:val="lightGray"/>
        </w:rPr>
      </w:pPr>
    </w:p>
    <w:p w14:paraId="724BBEB6" w14:textId="4BF54BB1" w:rsidR="00174FED" w:rsidRPr="00174FED" w:rsidRDefault="00174FED" w:rsidP="0095517D">
      <w:pPr>
        <w:autoSpaceDE w:val="0"/>
        <w:autoSpaceDN w:val="0"/>
        <w:adjustRightInd w:val="0"/>
        <w:spacing w:after="0" w:line="360" w:lineRule="auto"/>
        <w:rPr>
          <w:rFonts w:ascii="Garamond" w:eastAsia="Times New Roman" w:hAnsi="Garamond" w:cs="Segoe UI"/>
          <w:b/>
          <w:bCs/>
          <w:color w:val="212121"/>
          <w:sz w:val="24"/>
          <w:szCs w:val="24"/>
          <w:lang w:eastAsia="pt-PT"/>
        </w:rPr>
      </w:pPr>
      <w:r w:rsidRPr="00174FED">
        <w:rPr>
          <w:rFonts w:ascii="Garamond" w:eastAsia="Times New Roman" w:hAnsi="Garamond" w:cstheme="minorHAnsi"/>
          <w:b/>
          <w:bCs/>
          <w:sz w:val="24"/>
          <w:szCs w:val="24"/>
          <w:lang w:eastAsia="pt-PT"/>
        </w:rPr>
        <w:t xml:space="preserve">Despesas não elegíveis </w:t>
      </w:r>
    </w:p>
    <w:tbl>
      <w:tblPr>
        <w:tblStyle w:val="TabelacomGrelha"/>
        <w:tblW w:w="0" w:type="auto"/>
        <w:tblLook w:val="04A0" w:firstRow="1" w:lastRow="0" w:firstColumn="1" w:lastColumn="0" w:noHBand="0" w:noVBand="1"/>
      </w:tblPr>
      <w:tblGrid>
        <w:gridCol w:w="4257"/>
        <w:gridCol w:w="4237"/>
      </w:tblGrid>
      <w:tr w:rsidR="00174FED" w:rsidRPr="00174FED" w14:paraId="7B85E577" w14:textId="77777777" w:rsidTr="00E54BC6">
        <w:trPr>
          <w:trHeight w:val="444"/>
        </w:trPr>
        <w:tc>
          <w:tcPr>
            <w:tcW w:w="4672" w:type="dxa"/>
            <w:vAlign w:val="center"/>
          </w:tcPr>
          <w:p w14:paraId="5EE047F9" w14:textId="77777777" w:rsidR="00174FED" w:rsidRPr="00174FED" w:rsidRDefault="00174FED" w:rsidP="00174FED">
            <w:pPr>
              <w:jc w:val="center"/>
              <w:rPr>
                <w:rFonts w:ascii="Garamond" w:eastAsia="Calibri" w:hAnsi="Garamond"/>
                <w:b/>
                <w:bCs/>
                <w:sz w:val="20"/>
                <w:szCs w:val="20"/>
              </w:rPr>
            </w:pPr>
            <w:r w:rsidRPr="00174FED">
              <w:rPr>
                <w:rFonts w:ascii="Garamond" w:hAnsi="Garamond" w:cstheme="minorHAnsi"/>
                <w:b/>
                <w:bCs/>
                <w:sz w:val="20"/>
                <w:szCs w:val="20"/>
                <w:lang w:eastAsia="pt-PT"/>
              </w:rPr>
              <w:t>Investimentos materiais</w:t>
            </w:r>
          </w:p>
        </w:tc>
        <w:tc>
          <w:tcPr>
            <w:tcW w:w="4673" w:type="dxa"/>
            <w:vAlign w:val="center"/>
          </w:tcPr>
          <w:p w14:paraId="5D35FF09" w14:textId="77777777" w:rsidR="00174FED" w:rsidRPr="00174FED" w:rsidRDefault="00174FED" w:rsidP="00174FED">
            <w:pPr>
              <w:jc w:val="center"/>
              <w:rPr>
                <w:rFonts w:ascii="Garamond" w:eastAsia="Calibri" w:hAnsi="Garamond"/>
                <w:b/>
                <w:bCs/>
                <w:sz w:val="20"/>
                <w:szCs w:val="20"/>
              </w:rPr>
            </w:pPr>
            <w:r w:rsidRPr="00174FED">
              <w:rPr>
                <w:rFonts w:ascii="Garamond" w:hAnsi="Garamond" w:cstheme="minorHAnsi"/>
                <w:b/>
                <w:bCs/>
                <w:sz w:val="20"/>
                <w:szCs w:val="20"/>
                <w:lang w:eastAsia="pt-PT"/>
              </w:rPr>
              <w:t>Investimentos imateriais e outros</w:t>
            </w:r>
          </w:p>
        </w:tc>
      </w:tr>
      <w:tr w:rsidR="00174FED" w:rsidRPr="00174FED" w14:paraId="65979B12" w14:textId="77777777" w:rsidTr="00E54BC6">
        <w:tc>
          <w:tcPr>
            <w:tcW w:w="4672" w:type="dxa"/>
            <w:shd w:val="clear" w:color="auto" w:fill="auto"/>
          </w:tcPr>
          <w:p w14:paraId="5AC10755"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1 — Bens de equipamento em estado de uso;</w:t>
            </w:r>
          </w:p>
          <w:p w14:paraId="3A432085"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2 — Compra de terrenos e de prédios urbanos;</w:t>
            </w:r>
          </w:p>
          <w:p w14:paraId="3C436396"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sz w:val="20"/>
                <w:szCs w:val="20"/>
              </w:rPr>
              <w:t>3 — Obras provisórias não diretamente ligadas à execução da operação;</w:t>
            </w:r>
          </w:p>
          <w:p w14:paraId="00504019"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4 — Despesas em instalações e equipamentos financiadas através de contratos de locação financeira ou de aluguer de longa duração, salvo se for exercida a opção de compra e a duração desses contratos for compatível com o prazo para apresentação do pedido de pagamento da última parcela do apoio;</w:t>
            </w:r>
          </w:p>
          <w:p w14:paraId="21B7A0F4"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5 — Meios de transporte externo, exceto os previstos em 2.3;</w:t>
            </w:r>
          </w:p>
          <w:p w14:paraId="1CA66804"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6 — Equipamento de escritório e outro mobiliário (fotocopiadoras, máquinas de escrever, máquinas de calcular, armários, cadeiras, sofás, cortinas, tapetes, etc.), exceto</w:t>
            </w:r>
          </w:p>
          <w:p w14:paraId="36F12C3C"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equipamentos de telecomunicações, de laboratório, de salas de conferência e de instalações para exposição, não para venda, dos produtos dentro da área de implantação das unidades;</w:t>
            </w:r>
          </w:p>
          <w:p w14:paraId="5D3AB7E9"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7 — Trabalhos de arquitetura paisagística e equipamentos de recreio, tais como arranjos de espaços verdes, televisões, bares, áreas associadas à restauração, etc., exceto os previstos em 2.4;</w:t>
            </w:r>
          </w:p>
          <w:p w14:paraId="30AE55BD"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8 — Substituição de equipamentos, exceto se esta substituição incluir a compra de equipamentos diferentes, quer na tecnologia utilizada, quer na capacidade absoluta ou horária;</w:t>
            </w:r>
          </w:p>
          <w:p w14:paraId="2B1C034F"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lastRenderedPageBreak/>
              <w:t>9 — Infraestruturas de serviço público, tais como ramais de caminho -de -ferro, estações de pré-tratamento de efluentes, estações de tratamento de efluentes e vias de acesso, exceto se servirem e se localizarem junto da unidade e forem da exclusiva titularidade do beneficiário;</w:t>
            </w:r>
          </w:p>
          <w:p w14:paraId="6CB7CAC2"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10 — Investimentos diretamente associados à produção agrícola com exceção das máquinas de colheita, quando associadas a outros investimentos.</w:t>
            </w:r>
          </w:p>
        </w:tc>
        <w:tc>
          <w:tcPr>
            <w:tcW w:w="4673" w:type="dxa"/>
            <w:shd w:val="clear" w:color="auto" w:fill="auto"/>
          </w:tcPr>
          <w:p w14:paraId="61EA653E"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lastRenderedPageBreak/>
              <w:t>11 — Componentes do imobilizado incorpóreo, tais como despesas de constituição, de concursos, de promoção de marcas e mensagens publicitárias;</w:t>
            </w:r>
          </w:p>
          <w:p w14:paraId="783AE399"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12 — Juros durante a realização do investimento;</w:t>
            </w:r>
          </w:p>
          <w:p w14:paraId="063A49E4"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13 — Custos relacionados com contratos de locação financeira como a margem do locador, os custos do refinanciamento dos juros, as despesas gerais e os prémios de seguro;</w:t>
            </w:r>
          </w:p>
          <w:p w14:paraId="05315320"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14 — Despesas de pré-financiamento e de preparação de processos de contratação de empréstimos bancários e quaisquer outros encargos inerentes a financiamentos;</w:t>
            </w:r>
          </w:p>
          <w:p w14:paraId="504E94F1"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15 — Indemnizações pagas pelo beneficiário a terceiros por expropriação, por frutos pendentes ou em situações equivalentes;</w:t>
            </w:r>
          </w:p>
          <w:p w14:paraId="71B4C2BB" w14:textId="77777777" w:rsidR="00174FED" w:rsidRPr="00174FED" w:rsidRDefault="00174FED" w:rsidP="00174FED">
            <w:pPr>
              <w:jc w:val="both"/>
              <w:rPr>
                <w:rFonts w:ascii="Garamond" w:eastAsia="Calibri" w:hAnsi="Garamond" w:cs="Times New Roman"/>
                <w:sz w:val="20"/>
                <w:szCs w:val="20"/>
              </w:rPr>
            </w:pPr>
            <w:r w:rsidRPr="00174FED">
              <w:rPr>
                <w:rFonts w:ascii="Garamond" w:eastAsia="Calibri" w:hAnsi="Garamond" w:cs="Times New Roman"/>
                <w:sz w:val="20"/>
                <w:szCs w:val="20"/>
              </w:rPr>
              <w:t>16 — Honorários de arquitetura paisagística;</w:t>
            </w:r>
          </w:p>
          <w:p w14:paraId="3E9F7054"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cs="Times New Roman"/>
                <w:sz w:val="20"/>
                <w:szCs w:val="20"/>
              </w:rPr>
              <w:t>17 — Despesas notariais, de registos, imposto municipal sobre as transmissões onerosas de imóveis (compras de terrenos e de prédios urbanos);</w:t>
            </w:r>
          </w:p>
          <w:p w14:paraId="05A50BAE"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18 — Contribuições em espécie;</w:t>
            </w:r>
          </w:p>
          <w:p w14:paraId="27BDB86D"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19 — IVA;</w:t>
            </w:r>
          </w:p>
          <w:p w14:paraId="3458F980"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20 — Despesas com pessoal, inerentes à execução da operação;</w:t>
            </w:r>
          </w:p>
          <w:p w14:paraId="54687D6A" w14:textId="77777777" w:rsidR="00174FED" w:rsidRPr="00174FED" w:rsidRDefault="00174FED" w:rsidP="00174FED">
            <w:pPr>
              <w:jc w:val="both"/>
              <w:rPr>
                <w:rFonts w:ascii="Garamond" w:eastAsia="Calibri" w:hAnsi="Garamond"/>
                <w:sz w:val="20"/>
                <w:szCs w:val="20"/>
              </w:rPr>
            </w:pPr>
            <w:r w:rsidRPr="00174FED">
              <w:rPr>
                <w:rFonts w:ascii="Garamond" w:eastAsia="Calibri" w:hAnsi="Garamond"/>
                <w:sz w:val="20"/>
                <w:szCs w:val="20"/>
              </w:rPr>
              <w:t>21 - Bens que, segundo a legislação fiscal, podem ser amortizados num único ano.</w:t>
            </w:r>
          </w:p>
          <w:p w14:paraId="47A02426" w14:textId="77777777" w:rsidR="00174FED" w:rsidRPr="00174FED" w:rsidRDefault="00174FED" w:rsidP="00174FED">
            <w:pPr>
              <w:jc w:val="both"/>
              <w:rPr>
                <w:rFonts w:ascii="Garamond" w:eastAsia="Calibri" w:hAnsi="Garamond"/>
                <w:sz w:val="20"/>
                <w:szCs w:val="20"/>
              </w:rPr>
            </w:pPr>
          </w:p>
        </w:tc>
      </w:tr>
    </w:tbl>
    <w:p w14:paraId="525A8A6A" w14:textId="77777777" w:rsidR="00103237" w:rsidRDefault="00103237" w:rsidP="00103237">
      <w:pPr>
        <w:spacing w:after="0" w:line="360" w:lineRule="auto"/>
        <w:rPr>
          <w:rFonts w:ascii="Garamond" w:hAnsi="Garamond" w:cstheme="minorHAnsi"/>
          <w:sz w:val="24"/>
          <w:szCs w:val="24"/>
        </w:rPr>
      </w:pPr>
    </w:p>
    <w:p w14:paraId="3AD7CA5F" w14:textId="77777777" w:rsidR="00103237" w:rsidRDefault="00103237">
      <w:pPr>
        <w:rPr>
          <w:rFonts w:ascii="Garamond" w:hAnsi="Garamond" w:cstheme="minorHAnsi"/>
          <w:b/>
          <w:sz w:val="24"/>
          <w:szCs w:val="24"/>
        </w:rPr>
      </w:pPr>
      <w:r>
        <w:rPr>
          <w:rFonts w:ascii="Garamond" w:hAnsi="Garamond" w:cstheme="minorHAnsi"/>
          <w:b/>
          <w:sz w:val="24"/>
          <w:szCs w:val="24"/>
        </w:rPr>
        <w:br w:type="page"/>
      </w:r>
    </w:p>
    <w:p w14:paraId="62565CD8" w14:textId="16AC4E64" w:rsidR="00103237" w:rsidRPr="004D1984" w:rsidRDefault="00103237" w:rsidP="00103237">
      <w:pPr>
        <w:spacing w:after="0" w:line="360" w:lineRule="auto"/>
        <w:jc w:val="center"/>
        <w:rPr>
          <w:rFonts w:ascii="Garamond" w:hAnsi="Garamond" w:cstheme="minorHAnsi"/>
          <w:bCs/>
          <w:sz w:val="24"/>
          <w:szCs w:val="24"/>
        </w:rPr>
      </w:pPr>
      <w:r w:rsidRPr="004D1984">
        <w:rPr>
          <w:rFonts w:ascii="Garamond" w:hAnsi="Garamond" w:cstheme="minorHAnsi"/>
          <w:bCs/>
          <w:sz w:val="24"/>
          <w:szCs w:val="24"/>
        </w:rPr>
        <w:lastRenderedPageBreak/>
        <w:t xml:space="preserve">ANEXO </w:t>
      </w:r>
      <w:r w:rsidR="000B7E70" w:rsidRPr="004D1984">
        <w:rPr>
          <w:rFonts w:ascii="Garamond" w:hAnsi="Garamond" w:cstheme="minorHAnsi"/>
          <w:bCs/>
          <w:sz w:val="24"/>
          <w:szCs w:val="24"/>
        </w:rPr>
        <w:t>XI</w:t>
      </w:r>
    </w:p>
    <w:bookmarkEnd w:id="179"/>
    <w:p w14:paraId="64E82F46" w14:textId="77777777" w:rsidR="00D10596" w:rsidRPr="00103237" w:rsidRDefault="00D10596" w:rsidP="00D10596">
      <w:pPr>
        <w:autoSpaceDE w:val="0"/>
        <w:autoSpaceDN w:val="0"/>
        <w:adjustRightInd w:val="0"/>
        <w:spacing w:after="0" w:line="360" w:lineRule="auto"/>
        <w:jc w:val="center"/>
        <w:rPr>
          <w:rFonts w:ascii="Garamond" w:hAnsi="Garamond" w:cstheme="minorHAnsi"/>
          <w:b/>
          <w:bCs/>
          <w:sz w:val="24"/>
          <w:szCs w:val="24"/>
        </w:rPr>
      </w:pPr>
      <w:r>
        <w:rPr>
          <w:rFonts w:ascii="Garamond" w:hAnsi="Garamond" w:cstheme="minorHAnsi"/>
          <w:b/>
          <w:bCs/>
          <w:sz w:val="24"/>
          <w:szCs w:val="24"/>
        </w:rPr>
        <w:t>T</w:t>
      </w:r>
      <w:r w:rsidRPr="00103237">
        <w:rPr>
          <w:rFonts w:ascii="Garamond" w:hAnsi="Garamond" w:cstheme="minorHAnsi"/>
          <w:b/>
          <w:bCs/>
          <w:sz w:val="24"/>
          <w:szCs w:val="24"/>
        </w:rPr>
        <w:t>ipologia de intervenção D 1.1.1.4 «Inovação na comercialização, cadeias curtas e mercados locais»</w:t>
      </w:r>
    </w:p>
    <w:p w14:paraId="3A6A8DA3" w14:textId="77777777" w:rsidR="00D10596" w:rsidRPr="00D10596" w:rsidRDefault="00D10596" w:rsidP="00D10596">
      <w:pPr>
        <w:spacing w:after="0" w:line="360" w:lineRule="auto"/>
        <w:jc w:val="center"/>
        <w:rPr>
          <w:rFonts w:ascii="Garamond" w:hAnsi="Garamond" w:cstheme="minorHAnsi"/>
          <w:b/>
          <w:bCs/>
          <w:sz w:val="24"/>
          <w:szCs w:val="24"/>
        </w:rPr>
      </w:pPr>
      <w:r w:rsidRPr="00D10596">
        <w:rPr>
          <w:rFonts w:ascii="Garamond" w:hAnsi="Garamond" w:cstheme="minorHAnsi"/>
          <w:b/>
          <w:bCs/>
          <w:sz w:val="24"/>
          <w:szCs w:val="24"/>
        </w:rPr>
        <w:t>Despesas elegíveis e não elegíveis</w:t>
      </w:r>
    </w:p>
    <w:p w14:paraId="24C86DB3" w14:textId="6165A86C" w:rsidR="00D10596" w:rsidRPr="00103237" w:rsidRDefault="00D10596" w:rsidP="00D10596">
      <w:pPr>
        <w:spacing w:after="0" w:line="360" w:lineRule="auto"/>
        <w:jc w:val="center"/>
        <w:rPr>
          <w:rFonts w:ascii="Garamond" w:hAnsi="Garamond" w:cstheme="minorHAnsi"/>
          <w:sz w:val="24"/>
          <w:szCs w:val="24"/>
        </w:rPr>
      </w:pPr>
      <w:r w:rsidRPr="00103237">
        <w:rPr>
          <w:rFonts w:ascii="Garamond" w:hAnsi="Garamond" w:cstheme="minorHAnsi"/>
          <w:sz w:val="24"/>
          <w:szCs w:val="24"/>
        </w:rPr>
        <w:t>(a que se refere o artigo 3</w:t>
      </w:r>
      <w:r w:rsidR="00E47A3A">
        <w:rPr>
          <w:rFonts w:ascii="Garamond" w:hAnsi="Garamond" w:cstheme="minorHAnsi"/>
          <w:sz w:val="24"/>
          <w:szCs w:val="24"/>
        </w:rPr>
        <w:t>1</w:t>
      </w:r>
      <w:r w:rsidRPr="00103237">
        <w:rPr>
          <w:rFonts w:ascii="Garamond" w:hAnsi="Garamond" w:cstheme="minorHAnsi"/>
          <w:sz w:val="24"/>
          <w:szCs w:val="24"/>
        </w:rPr>
        <w:t>.º)</w:t>
      </w:r>
    </w:p>
    <w:p w14:paraId="092DAF0B" w14:textId="3059CF13" w:rsidR="00BF376D" w:rsidRDefault="00C44E3A" w:rsidP="009B3CCF">
      <w:pPr>
        <w:spacing w:after="0" w:line="360" w:lineRule="auto"/>
        <w:jc w:val="center"/>
        <w:rPr>
          <w:rFonts w:ascii="Garamond" w:hAnsi="Garamond" w:cstheme="minorHAnsi"/>
          <w:b/>
          <w:bCs/>
          <w:i/>
          <w:iCs/>
          <w:sz w:val="24"/>
          <w:szCs w:val="24"/>
        </w:rPr>
      </w:pPr>
      <w:r w:rsidRPr="00103237">
        <w:rPr>
          <w:rFonts w:ascii="Garamond" w:hAnsi="Garamond" w:cstheme="minorHAnsi"/>
          <w:b/>
          <w:bCs/>
          <w:i/>
          <w:iCs/>
          <w:sz w:val="24"/>
          <w:szCs w:val="24"/>
        </w:rPr>
        <w:t>Componente «Cadeias Curtas» e «Mercados Locais»</w:t>
      </w:r>
    </w:p>
    <w:p w14:paraId="7D6BB5B6" w14:textId="77777777" w:rsidR="00103237" w:rsidRDefault="00103237" w:rsidP="00103237">
      <w:pPr>
        <w:spacing w:after="0" w:line="360" w:lineRule="auto"/>
        <w:rPr>
          <w:rFonts w:ascii="Garamond" w:hAnsi="Garamond" w:cstheme="minorHAnsi"/>
          <w:b/>
          <w:bCs/>
          <w:i/>
          <w:iCs/>
          <w:sz w:val="24"/>
          <w:szCs w:val="24"/>
        </w:rPr>
      </w:pPr>
    </w:p>
    <w:p w14:paraId="32BF26A0" w14:textId="5A5EAEFB" w:rsidR="00103237" w:rsidRPr="00D10596" w:rsidRDefault="00103237" w:rsidP="00103237">
      <w:pPr>
        <w:spacing w:after="0" w:line="360" w:lineRule="auto"/>
        <w:rPr>
          <w:rFonts w:ascii="Garamond" w:hAnsi="Garamond" w:cstheme="minorHAnsi"/>
          <w:b/>
          <w:bCs/>
          <w:sz w:val="24"/>
          <w:szCs w:val="24"/>
        </w:rPr>
      </w:pPr>
      <w:r w:rsidRPr="00D10596">
        <w:rPr>
          <w:rFonts w:ascii="Garamond" w:hAnsi="Garamond" w:cstheme="minorHAnsi"/>
          <w:b/>
          <w:bCs/>
          <w:sz w:val="24"/>
          <w:szCs w:val="24"/>
        </w:rPr>
        <w:t>Despesas Elegíveis</w:t>
      </w:r>
    </w:p>
    <w:tbl>
      <w:tblPr>
        <w:tblStyle w:val="TabelacomGrelha"/>
        <w:tblW w:w="0" w:type="auto"/>
        <w:tblLook w:val="04A0" w:firstRow="1" w:lastRow="0" w:firstColumn="1" w:lastColumn="0" w:noHBand="0" w:noVBand="1"/>
      </w:tblPr>
      <w:tblGrid>
        <w:gridCol w:w="4247"/>
        <w:gridCol w:w="4247"/>
      </w:tblGrid>
      <w:tr w:rsidR="00103237" w:rsidRPr="00103237" w14:paraId="1F626EA8" w14:textId="77777777" w:rsidTr="005E16E0">
        <w:tc>
          <w:tcPr>
            <w:tcW w:w="4247" w:type="dxa"/>
            <w:tcBorders>
              <w:left w:val="nil"/>
              <w:bottom w:val="single" w:sz="4" w:space="0" w:color="auto"/>
            </w:tcBorders>
          </w:tcPr>
          <w:p w14:paraId="38A0E308" w14:textId="77777777" w:rsidR="00BF376D" w:rsidRPr="00103237" w:rsidRDefault="00BF376D" w:rsidP="009B3CCF">
            <w:pPr>
              <w:spacing w:line="360" w:lineRule="auto"/>
              <w:jc w:val="center"/>
              <w:rPr>
                <w:rFonts w:ascii="Garamond" w:hAnsi="Garamond" w:cstheme="minorHAnsi"/>
                <w:bCs/>
                <w:sz w:val="24"/>
                <w:szCs w:val="24"/>
              </w:rPr>
            </w:pPr>
            <w:bookmarkStart w:id="180" w:name="_Hlk170833367"/>
            <w:r w:rsidRPr="00103237">
              <w:rPr>
                <w:rFonts w:ascii="Garamond" w:hAnsi="Garamond" w:cstheme="minorHAnsi"/>
                <w:bCs/>
                <w:sz w:val="24"/>
                <w:szCs w:val="24"/>
              </w:rPr>
              <w:t>Investimentos materiais</w:t>
            </w:r>
          </w:p>
        </w:tc>
        <w:tc>
          <w:tcPr>
            <w:tcW w:w="4247" w:type="dxa"/>
            <w:tcBorders>
              <w:bottom w:val="single" w:sz="4" w:space="0" w:color="auto"/>
              <w:right w:val="nil"/>
            </w:tcBorders>
          </w:tcPr>
          <w:p w14:paraId="0F327FED" w14:textId="77777777" w:rsidR="00BF376D" w:rsidRPr="00103237" w:rsidRDefault="00BF376D" w:rsidP="009B3CCF">
            <w:pPr>
              <w:spacing w:line="360" w:lineRule="auto"/>
              <w:jc w:val="center"/>
              <w:rPr>
                <w:rFonts w:ascii="Garamond" w:hAnsi="Garamond" w:cstheme="minorHAnsi"/>
                <w:bCs/>
                <w:sz w:val="24"/>
                <w:szCs w:val="24"/>
              </w:rPr>
            </w:pPr>
            <w:r w:rsidRPr="00103237">
              <w:rPr>
                <w:rFonts w:ascii="Garamond" w:hAnsi="Garamond" w:cstheme="minorHAnsi"/>
                <w:bCs/>
                <w:sz w:val="24"/>
                <w:szCs w:val="24"/>
              </w:rPr>
              <w:t>Investimentos imateriais</w:t>
            </w:r>
          </w:p>
        </w:tc>
      </w:tr>
      <w:tr w:rsidR="00103237" w:rsidRPr="00103237" w14:paraId="1316E5E3" w14:textId="77777777" w:rsidTr="005E16E0">
        <w:trPr>
          <w:trHeight w:val="4531"/>
        </w:trPr>
        <w:tc>
          <w:tcPr>
            <w:tcW w:w="4247" w:type="dxa"/>
            <w:tcBorders>
              <w:left w:val="nil"/>
            </w:tcBorders>
          </w:tcPr>
          <w:p w14:paraId="1E3BE86B"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1 - Aquisição de equipamentos para preparação, embalagem e acondicionamento de produtos</w:t>
            </w:r>
          </w:p>
          <w:p w14:paraId="7B500BFC"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2 - Aquisição de equipamentos para a comercialização dos produtos, como sejam bancas de venda e sinalética;</w:t>
            </w:r>
          </w:p>
          <w:p w14:paraId="48E8CED0"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3 - Aquisição ou adaptação de viatura indispensável à atividade objeto de financiamento</w:t>
            </w:r>
          </w:p>
          <w:p w14:paraId="2652DC9A"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4 - Produção de embalagens e rótulos;</w:t>
            </w:r>
          </w:p>
          <w:p w14:paraId="53E5CE05"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 xml:space="preserve">5- Equipamento informático; </w:t>
            </w:r>
          </w:p>
          <w:p w14:paraId="321D79FF"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6 - Construção ou obras de adaptação ou modernização de edifícios, incluindo equipamentos no domínio da eficiência energética e energias renováveis.</w:t>
            </w:r>
          </w:p>
          <w:p w14:paraId="2FDDFFDC"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 xml:space="preserve">7 – Equipamentos não diretamente produtivos, nomeadamente equipamentos visando a valorização energética. </w:t>
            </w:r>
          </w:p>
        </w:tc>
        <w:tc>
          <w:tcPr>
            <w:tcW w:w="4247" w:type="dxa"/>
            <w:tcBorders>
              <w:right w:val="nil"/>
            </w:tcBorders>
          </w:tcPr>
          <w:p w14:paraId="72AD54B0"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8 - Estudos e projetos necessários para a criação de cadeias curtas, desde que realizadas até seis meses antes da data de apresentação da candidatura, até ao limite de 5 % da despesa elegível total aprovada da operação;</w:t>
            </w:r>
          </w:p>
          <w:p w14:paraId="7E96E5DC"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9 - Consultoria em áreas específicas para apoio técnico aos agricultores no âmbito de uma cadeia curta</w:t>
            </w:r>
          </w:p>
          <w:p w14:paraId="7DFD27EC"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10 - Conceção de embalagens, rótulos e logótipos;</w:t>
            </w:r>
          </w:p>
          <w:p w14:paraId="73F18470"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11 - Planos de comercialização, ações e materiais de promoção;</w:t>
            </w:r>
          </w:p>
          <w:p w14:paraId="1372B8B2"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 xml:space="preserve">12 - </w:t>
            </w:r>
            <w:r w:rsidRPr="00103237">
              <w:rPr>
                <w:rFonts w:ascii="Garamond" w:hAnsi="Garamond" w:cstheme="minorHAnsi"/>
                <w:i/>
                <w:sz w:val="24"/>
                <w:szCs w:val="24"/>
              </w:rPr>
              <w:t>Software standard</w:t>
            </w:r>
            <w:r w:rsidRPr="00103237">
              <w:rPr>
                <w:rFonts w:ascii="Garamond" w:hAnsi="Garamond" w:cstheme="minorHAnsi"/>
                <w:sz w:val="24"/>
                <w:szCs w:val="24"/>
              </w:rPr>
              <w:t xml:space="preserve"> e específico, incluindo o desenvolvimento de plataformas eletrónicas de comercialização e websites:</w:t>
            </w:r>
          </w:p>
          <w:p w14:paraId="33244FD1" w14:textId="77777777" w:rsidR="00BF376D" w:rsidRPr="00103237" w:rsidRDefault="00BF376D" w:rsidP="009B3CCF">
            <w:pPr>
              <w:spacing w:line="360" w:lineRule="auto"/>
              <w:jc w:val="both"/>
              <w:rPr>
                <w:rFonts w:ascii="Garamond" w:hAnsi="Garamond" w:cstheme="minorHAnsi"/>
                <w:sz w:val="24"/>
                <w:szCs w:val="24"/>
              </w:rPr>
            </w:pPr>
            <w:r w:rsidRPr="00103237">
              <w:rPr>
                <w:rFonts w:ascii="Garamond" w:hAnsi="Garamond" w:cstheme="minorHAnsi"/>
                <w:sz w:val="24"/>
                <w:szCs w:val="24"/>
              </w:rPr>
              <w:t>13 -Outras despesas intangíveis diretamente associadas a atividades comerciais.</w:t>
            </w:r>
          </w:p>
        </w:tc>
      </w:tr>
    </w:tbl>
    <w:bookmarkEnd w:id="180"/>
    <w:p w14:paraId="707DEA96" w14:textId="77777777" w:rsidR="00BF376D" w:rsidRPr="00D10596" w:rsidRDefault="00BF376D" w:rsidP="009B3CCF">
      <w:pPr>
        <w:spacing w:after="0" w:line="360" w:lineRule="auto"/>
        <w:jc w:val="center"/>
        <w:rPr>
          <w:rFonts w:ascii="Garamond" w:hAnsi="Garamond" w:cstheme="minorHAnsi"/>
          <w:b/>
          <w:bCs/>
          <w:sz w:val="24"/>
          <w:szCs w:val="24"/>
        </w:rPr>
      </w:pPr>
      <w:r w:rsidRPr="00D10596">
        <w:rPr>
          <w:rFonts w:ascii="Garamond" w:hAnsi="Garamond" w:cstheme="minorHAnsi"/>
          <w:b/>
          <w:bCs/>
          <w:sz w:val="24"/>
          <w:szCs w:val="24"/>
        </w:rPr>
        <w:t>Outras despesas elegíveis</w:t>
      </w:r>
    </w:p>
    <w:p w14:paraId="299D7461" w14:textId="77777777" w:rsidR="00B5128F" w:rsidRPr="00103237" w:rsidRDefault="00B5128F" w:rsidP="00B5128F">
      <w:pPr>
        <w:suppressAutoHyphens/>
        <w:autoSpaceDN w:val="0"/>
        <w:spacing w:after="0" w:line="360" w:lineRule="auto"/>
        <w:jc w:val="both"/>
        <w:textAlignment w:val="baseline"/>
        <w:rPr>
          <w:rFonts w:ascii="Garamond" w:eastAsia="Calibri" w:hAnsi="Garamond" w:cs="Times New Roman"/>
          <w:sz w:val="24"/>
          <w:szCs w:val="24"/>
        </w:rPr>
      </w:pPr>
      <w:r w:rsidRPr="00103237">
        <w:rPr>
          <w:rFonts w:ascii="Garamond" w:eastAsia="Calibri" w:hAnsi="Garamond" w:cs="Times New Roman"/>
          <w:sz w:val="24"/>
          <w:szCs w:val="24"/>
        </w:rPr>
        <w:t xml:space="preserve">14 – É elegível uma despesa, na forma de custo simplificado, tendo em vista suportar os custos de deslocações aos mercados locais, ou a pontos de entrega, nomeadamente os custos de transporte, portagens e alimentação, no valor de 60 euros por deslocação, conforme os limites definidos nos </w:t>
      </w:r>
      <w:proofErr w:type="spellStart"/>
      <w:proofErr w:type="gramStart"/>
      <w:r w:rsidRPr="00103237">
        <w:rPr>
          <w:rFonts w:ascii="Garamond" w:eastAsia="Calibri" w:hAnsi="Garamond" w:cs="Times New Roman"/>
          <w:sz w:val="24"/>
          <w:szCs w:val="24"/>
        </w:rPr>
        <w:t>n.</w:t>
      </w:r>
      <w:r w:rsidRPr="00103237">
        <w:rPr>
          <w:rFonts w:ascii="Garamond" w:eastAsia="Calibri" w:hAnsi="Garamond" w:cs="Times New Roman"/>
          <w:sz w:val="24"/>
          <w:szCs w:val="24"/>
          <w:vertAlign w:val="superscript"/>
        </w:rPr>
        <w:t>os</w:t>
      </w:r>
      <w:proofErr w:type="spellEnd"/>
      <w:proofErr w:type="gramEnd"/>
      <w:r w:rsidRPr="00103237">
        <w:rPr>
          <w:rFonts w:ascii="Garamond" w:eastAsia="Calibri" w:hAnsi="Garamond" w:cs="Times New Roman"/>
          <w:sz w:val="24"/>
          <w:szCs w:val="24"/>
        </w:rPr>
        <w:t xml:space="preserve"> 4 e 5 do art.º 34.º.</w:t>
      </w:r>
    </w:p>
    <w:p w14:paraId="02A5CC57" w14:textId="4983CD37" w:rsidR="00253137" w:rsidRPr="00D10596" w:rsidRDefault="00253137" w:rsidP="00253137">
      <w:pPr>
        <w:spacing w:after="0" w:line="360" w:lineRule="auto"/>
        <w:rPr>
          <w:rFonts w:ascii="Garamond" w:hAnsi="Garamond" w:cstheme="minorHAnsi"/>
          <w:b/>
          <w:bCs/>
          <w:sz w:val="24"/>
          <w:szCs w:val="24"/>
        </w:rPr>
      </w:pPr>
      <w:r w:rsidRPr="00D10596">
        <w:rPr>
          <w:rFonts w:ascii="Garamond" w:hAnsi="Garamond" w:cstheme="minorHAnsi"/>
          <w:b/>
          <w:bCs/>
          <w:sz w:val="24"/>
          <w:szCs w:val="24"/>
        </w:rPr>
        <w:lastRenderedPageBreak/>
        <w:t>Despesas não elegíveis</w:t>
      </w:r>
    </w:p>
    <w:p w14:paraId="79D0F4C4" w14:textId="77777777"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15</w:t>
      </w:r>
      <w:r w:rsidRPr="00253137">
        <w:rPr>
          <w:rFonts w:ascii="Garamond" w:hAnsi="Garamond" w:cstheme="minorHAnsi"/>
          <w:b/>
          <w:sz w:val="24"/>
          <w:szCs w:val="24"/>
        </w:rPr>
        <w:t xml:space="preserve"> -</w:t>
      </w:r>
      <w:r w:rsidRPr="00253137">
        <w:rPr>
          <w:rFonts w:ascii="Garamond" w:hAnsi="Garamond" w:cstheme="minorHAnsi"/>
          <w:sz w:val="24"/>
          <w:szCs w:val="24"/>
        </w:rPr>
        <w:t xml:space="preserve"> Custos de manutenção decorrentes do uso normal das instalações;</w:t>
      </w:r>
    </w:p>
    <w:p w14:paraId="604AF491" w14:textId="77777777"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16 - Investimentos de substituição;</w:t>
      </w:r>
    </w:p>
    <w:p w14:paraId="36955823" w14:textId="77777777"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17 - Equipamentos em segunda mão;</w:t>
      </w:r>
    </w:p>
    <w:p w14:paraId="6B1E0320" w14:textId="727F2535" w:rsidR="00B2257D" w:rsidRPr="00253137" w:rsidRDefault="00BF376D" w:rsidP="00B2257D">
      <w:pPr>
        <w:spacing w:after="0" w:line="360" w:lineRule="auto"/>
        <w:jc w:val="both"/>
        <w:rPr>
          <w:rFonts w:ascii="Garamond" w:hAnsi="Garamond" w:cstheme="minorHAnsi"/>
          <w:sz w:val="24"/>
          <w:szCs w:val="24"/>
        </w:rPr>
      </w:pPr>
      <w:r w:rsidRPr="00253137">
        <w:rPr>
          <w:rFonts w:ascii="Garamond" w:hAnsi="Garamond" w:cstheme="minorHAnsi"/>
          <w:sz w:val="24"/>
          <w:szCs w:val="24"/>
        </w:rPr>
        <w:t>18 - Despesas relativas a material promocional que se considerem supérfluas ou injustificadas para os objetivos da operação.</w:t>
      </w:r>
    </w:p>
    <w:p w14:paraId="1935A092" w14:textId="77777777" w:rsidR="00253137" w:rsidRDefault="00253137">
      <w:pPr>
        <w:rPr>
          <w:rFonts w:ascii="Garamond" w:hAnsi="Garamond" w:cstheme="minorHAnsi"/>
          <w:b/>
          <w:color w:val="0070C0"/>
          <w:sz w:val="24"/>
          <w:szCs w:val="24"/>
        </w:rPr>
      </w:pPr>
      <w:bookmarkStart w:id="181" w:name="_Hlk170834542"/>
      <w:r>
        <w:rPr>
          <w:rFonts w:ascii="Garamond" w:hAnsi="Garamond" w:cstheme="minorHAnsi"/>
          <w:b/>
          <w:color w:val="0070C0"/>
          <w:sz w:val="24"/>
          <w:szCs w:val="24"/>
        </w:rPr>
        <w:br w:type="page"/>
      </w:r>
    </w:p>
    <w:p w14:paraId="5B1CCE57" w14:textId="58A11CEF" w:rsidR="0015282E" w:rsidRPr="00253137" w:rsidRDefault="00BF376D" w:rsidP="0015282E">
      <w:pPr>
        <w:spacing w:after="0" w:line="360" w:lineRule="auto"/>
        <w:jc w:val="center"/>
        <w:rPr>
          <w:rFonts w:ascii="Garamond" w:hAnsi="Garamond" w:cstheme="minorHAnsi"/>
          <w:b/>
          <w:sz w:val="24"/>
          <w:szCs w:val="24"/>
        </w:rPr>
      </w:pPr>
      <w:r w:rsidRPr="00253137">
        <w:rPr>
          <w:rFonts w:ascii="Garamond" w:hAnsi="Garamond" w:cstheme="minorHAnsi"/>
          <w:b/>
          <w:sz w:val="24"/>
          <w:szCs w:val="24"/>
        </w:rPr>
        <w:lastRenderedPageBreak/>
        <w:t xml:space="preserve">ANEXO </w:t>
      </w:r>
      <w:r w:rsidR="000B7E70">
        <w:rPr>
          <w:rFonts w:ascii="Garamond" w:hAnsi="Garamond" w:cstheme="minorHAnsi"/>
          <w:b/>
          <w:sz w:val="24"/>
          <w:szCs w:val="24"/>
        </w:rPr>
        <w:t>XII</w:t>
      </w:r>
    </w:p>
    <w:p w14:paraId="3EF2B1FA" w14:textId="77777777" w:rsidR="00253137" w:rsidRPr="00253137" w:rsidRDefault="00253137" w:rsidP="00253137">
      <w:pPr>
        <w:spacing w:after="0" w:line="360" w:lineRule="auto"/>
        <w:jc w:val="center"/>
        <w:rPr>
          <w:rFonts w:ascii="Garamond" w:hAnsi="Garamond" w:cstheme="minorHAnsi"/>
          <w:b/>
          <w:bCs/>
          <w:sz w:val="24"/>
          <w:szCs w:val="24"/>
        </w:rPr>
      </w:pPr>
      <w:r w:rsidRPr="00253137">
        <w:rPr>
          <w:rFonts w:ascii="Garamond" w:hAnsi="Garamond" w:cstheme="minorHAnsi"/>
          <w:b/>
          <w:bCs/>
          <w:sz w:val="24"/>
          <w:szCs w:val="24"/>
        </w:rPr>
        <w:t>Tipologia de intervenção D 1.1.1.4 «Inovação na comercialização, cadeias curtas e mercados locais»</w:t>
      </w:r>
    </w:p>
    <w:p w14:paraId="17DFADAB" w14:textId="69D63E31" w:rsidR="00B2257D" w:rsidRPr="00253137" w:rsidRDefault="00B2257D" w:rsidP="0015282E">
      <w:pPr>
        <w:spacing w:after="0" w:line="360" w:lineRule="auto"/>
        <w:jc w:val="center"/>
        <w:rPr>
          <w:rFonts w:ascii="Garamond" w:hAnsi="Garamond" w:cstheme="minorHAnsi"/>
          <w:b/>
          <w:strike/>
          <w:sz w:val="24"/>
          <w:szCs w:val="24"/>
        </w:rPr>
      </w:pPr>
      <w:r w:rsidRPr="00253137">
        <w:rPr>
          <w:rFonts w:ascii="Garamond" w:hAnsi="Garamond" w:cstheme="minorHAnsi"/>
          <w:b/>
          <w:sz w:val="24"/>
          <w:szCs w:val="24"/>
        </w:rPr>
        <w:t xml:space="preserve">Níveis de apoio do apoio </w:t>
      </w:r>
    </w:p>
    <w:p w14:paraId="7B1645FF" w14:textId="4A6E0A94" w:rsidR="00B2257D" w:rsidRPr="00253137" w:rsidRDefault="00B2257D" w:rsidP="00B2257D">
      <w:pPr>
        <w:spacing w:after="0" w:line="360" w:lineRule="auto"/>
        <w:jc w:val="center"/>
        <w:rPr>
          <w:rFonts w:ascii="Garamond" w:hAnsi="Garamond" w:cstheme="minorHAnsi"/>
          <w:sz w:val="24"/>
          <w:szCs w:val="24"/>
        </w:rPr>
      </w:pPr>
      <w:r w:rsidRPr="00253137">
        <w:rPr>
          <w:rFonts w:ascii="Garamond" w:hAnsi="Garamond" w:cstheme="minorHAnsi"/>
          <w:sz w:val="24"/>
          <w:szCs w:val="24"/>
        </w:rPr>
        <w:t xml:space="preserve">(a que se refere o n.º </w:t>
      </w:r>
      <w:r w:rsidR="00E47A3A">
        <w:rPr>
          <w:rFonts w:ascii="Garamond" w:hAnsi="Garamond" w:cstheme="minorHAnsi"/>
          <w:sz w:val="24"/>
          <w:szCs w:val="24"/>
        </w:rPr>
        <w:t>5</w:t>
      </w:r>
      <w:r w:rsidRPr="00253137">
        <w:rPr>
          <w:rFonts w:ascii="Garamond" w:hAnsi="Garamond" w:cstheme="minorHAnsi"/>
          <w:sz w:val="24"/>
          <w:szCs w:val="24"/>
        </w:rPr>
        <w:t xml:space="preserve"> do artigo </w:t>
      </w:r>
      <w:r w:rsidR="00705FCA">
        <w:rPr>
          <w:rFonts w:ascii="Garamond" w:hAnsi="Garamond" w:cstheme="minorHAnsi"/>
          <w:sz w:val="24"/>
          <w:szCs w:val="24"/>
        </w:rPr>
        <w:t>3</w:t>
      </w:r>
      <w:r w:rsidR="00E47A3A">
        <w:rPr>
          <w:rFonts w:ascii="Garamond" w:hAnsi="Garamond" w:cstheme="minorHAnsi"/>
          <w:sz w:val="24"/>
          <w:szCs w:val="24"/>
        </w:rPr>
        <w:t>3</w:t>
      </w:r>
      <w:r w:rsidRPr="00253137">
        <w:rPr>
          <w:rFonts w:ascii="Garamond" w:hAnsi="Garamond" w:cstheme="minorHAnsi"/>
          <w:sz w:val="24"/>
          <w:szCs w:val="24"/>
        </w:rPr>
        <w:t>º)</w:t>
      </w:r>
    </w:p>
    <w:tbl>
      <w:tblPr>
        <w:tblW w:w="7769" w:type="dxa"/>
        <w:jc w:val="center"/>
        <w:tblCellMar>
          <w:left w:w="70" w:type="dxa"/>
          <w:right w:w="70" w:type="dxa"/>
        </w:tblCellMar>
        <w:tblLook w:val="04A0" w:firstRow="1" w:lastRow="0" w:firstColumn="1" w:lastColumn="0" w:noHBand="0" w:noVBand="1"/>
      </w:tblPr>
      <w:tblGrid>
        <w:gridCol w:w="4678"/>
        <w:gridCol w:w="1843"/>
        <w:gridCol w:w="1248"/>
      </w:tblGrid>
      <w:tr w:rsidR="00253137" w:rsidRPr="00D10596" w14:paraId="328B90E2" w14:textId="77777777" w:rsidTr="00C769C8">
        <w:trPr>
          <w:trHeight w:val="372"/>
          <w:jc w:val="center"/>
        </w:trPr>
        <w:tc>
          <w:tcPr>
            <w:tcW w:w="4678" w:type="dxa"/>
            <w:vMerge w:val="restart"/>
            <w:tcBorders>
              <w:top w:val="single" w:sz="4" w:space="0" w:color="auto"/>
            </w:tcBorders>
            <w:shd w:val="clear" w:color="auto" w:fill="auto"/>
            <w:vAlign w:val="center"/>
            <w:hideMark/>
          </w:tcPr>
          <w:p w14:paraId="5C9120E5" w14:textId="77777777" w:rsidR="001152BB" w:rsidRPr="00D10596" w:rsidRDefault="001152BB" w:rsidP="001152BB">
            <w:pPr>
              <w:spacing w:after="0" w:line="240" w:lineRule="auto"/>
              <w:jc w:val="center"/>
              <w:rPr>
                <w:rFonts w:ascii="Garamond" w:eastAsia="Times New Roman" w:hAnsi="Garamond" w:cs="Times New Roman"/>
                <w:b/>
                <w:bCs/>
                <w:sz w:val="18"/>
                <w:szCs w:val="18"/>
                <w:lang w:eastAsia="pt-PT"/>
              </w:rPr>
            </w:pPr>
            <w:bookmarkStart w:id="182" w:name="_Hlk184985900"/>
            <w:r w:rsidRPr="00D10596">
              <w:rPr>
                <w:rFonts w:ascii="Garamond" w:eastAsia="Times New Roman" w:hAnsi="Garamond" w:cs="Times New Roman"/>
                <w:b/>
                <w:bCs/>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46A7E867" w14:textId="77777777" w:rsidR="001152BB" w:rsidRPr="00D10596" w:rsidRDefault="001152BB" w:rsidP="001152BB">
            <w:pPr>
              <w:spacing w:after="0" w:line="240" w:lineRule="auto"/>
              <w:jc w:val="center"/>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Apoio</w:t>
            </w:r>
          </w:p>
        </w:tc>
      </w:tr>
      <w:tr w:rsidR="00253137" w:rsidRPr="00D10596" w14:paraId="63D33EBC" w14:textId="77777777" w:rsidTr="00C769C8">
        <w:trPr>
          <w:trHeight w:val="382"/>
          <w:jc w:val="center"/>
        </w:trPr>
        <w:tc>
          <w:tcPr>
            <w:tcW w:w="4678" w:type="dxa"/>
            <w:vMerge/>
            <w:tcBorders>
              <w:top w:val="nil"/>
              <w:bottom w:val="single" w:sz="4" w:space="0" w:color="auto"/>
            </w:tcBorders>
            <w:shd w:val="clear" w:color="auto" w:fill="auto"/>
            <w:vAlign w:val="center"/>
            <w:hideMark/>
          </w:tcPr>
          <w:p w14:paraId="2F42034C" w14:textId="77777777" w:rsidR="001152BB" w:rsidRPr="00D10596" w:rsidRDefault="001152BB" w:rsidP="001152BB">
            <w:pPr>
              <w:spacing w:after="0" w:line="240" w:lineRule="auto"/>
              <w:rPr>
                <w:rFonts w:ascii="Garamond" w:eastAsia="Times New Roman" w:hAnsi="Garamond" w:cs="Times New Roman"/>
                <w:b/>
                <w:bCs/>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1285423E" w14:textId="77777777" w:rsidR="001152BB" w:rsidRPr="00D10596" w:rsidRDefault="001152BB" w:rsidP="001152BB">
            <w:pPr>
              <w:spacing w:after="0" w:line="240" w:lineRule="auto"/>
              <w:jc w:val="center"/>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w:t>
            </w:r>
          </w:p>
        </w:tc>
        <w:tc>
          <w:tcPr>
            <w:tcW w:w="1248" w:type="dxa"/>
            <w:tcBorders>
              <w:top w:val="single" w:sz="4" w:space="0" w:color="auto"/>
              <w:bottom w:val="single" w:sz="4" w:space="0" w:color="auto"/>
            </w:tcBorders>
            <w:shd w:val="clear" w:color="auto" w:fill="auto"/>
            <w:noWrap/>
            <w:vAlign w:val="center"/>
            <w:hideMark/>
          </w:tcPr>
          <w:p w14:paraId="1D4B10E1" w14:textId="77777777" w:rsidR="001152BB" w:rsidRPr="00D10596" w:rsidRDefault="001152BB" w:rsidP="001152BB">
            <w:pPr>
              <w:spacing w:after="0" w:line="240" w:lineRule="auto"/>
              <w:jc w:val="center"/>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Limite</w:t>
            </w:r>
          </w:p>
        </w:tc>
      </w:tr>
      <w:tr w:rsidR="00253137" w:rsidRPr="00D10596" w14:paraId="7E8251F1" w14:textId="77777777" w:rsidTr="00C769C8">
        <w:trPr>
          <w:trHeight w:val="315"/>
          <w:jc w:val="center"/>
        </w:trPr>
        <w:tc>
          <w:tcPr>
            <w:tcW w:w="4678" w:type="dxa"/>
            <w:tcBorders>
              <w:top w:val="single" w:sz="4" w:space="0" w:color="auto"/>
            </w:tcBorders>
            <w:shd w:val="clear" w:color="auto" w:fill="auto"/>
            <w:noWrap/>
            <w:vAlign w:val="center"/>
            <w:hideMark/>
          </w:tcPr>
          <w:p w14:paraId="431A22D3" w14:textId="6764DAA0" w:rsidR="001152BB" w:rsidRPr="00D10596" w:rsidRDefault="001152BB" w:rsidP="001152BB">
            <w:pPr>
              <w:spacing w:after="0" w:line="240" w:lineRule="auto"/>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Componente «Comercialização de Produtos agrícolas</w:t>
            </w:r>
            <w:r w:rsidR="00CD5B34">
              <w:rPr>
                <w:rFonts w:ascii="Garamond" w:eastAsia="Times New Roman" w:hAnsi="Garamond" w:cs="Times New Roman"/>
                <w:b/>
                <w:bCs/>
                <w:sz w:val="18"/>
                <w:szCs w:val="18"/>
                <w:lang w:eastAsia="pt-PT"/>
              </w:rPr>
              <w:t>»</w:t>
            </w:r>
          </w:p>
          <w:p w14:paraId="3A1A9893" w14:textId="5CB6D616" w:rsidR="001152BB" w:rsidRPr="00D10596" w:rsidRDefault="001152BB" w:rsidP="001152BB">
            <w:pPr>
              <w:spacing w:after="0" w:line="240" w:lineRule="auto"/>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Superior a 10.000 euros e inferior ou igual a 250.000 euros</w:t>
            </w:r>
          </w:p>
        </w:tc>
        <w:tc>
          <w:tcPr>
            <w:tcW w:w="1843" w:type="dxa"/>
            <w:tcBorders>
              <w:top w:val="single" w:sz="4" w:space="0" w:color="auto"/>
            </w:tcBorders>
            <w:shd w:val="clear" w:color="auto" w:fill="auto"/>
            <w:noWrap/>
            <w:vAlign w:val="center"/>
            <w:hideMark/>
          </w:tcPr>
          <w:p w14:paraId="295C16EC" w14:textId="5A71DCA2" w:rsidR="001152BB" w:rsidRPr="00D10596" w:rsidRDefault="001152BB" w:rsidP="001152BB">
            <w:pPr>
              <w:spacing w:after="0" w:line="240" w:lineRule="auto"/>
              <w:jc w:val="center"/>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50%</w:t>
            </w:r>
          </w:p>
        </w:tc>
        <w:tc>
          <w:tcPr>
            <w:tcW w:w="1248" w:type="dxa"/>
            <w:tcBorders>
              <w:top w:val="single" w:sz="4" w:space="0" w:color="auto"/>
            </w:tcBorders>
            <w:shd w:val="clear" w:color="auto" w:fill="auto"/>
            <w:noWrap/>
            <w:vAlign w:val="center"/>
            <w:hideMark/>
          </w:tcPr>
          <w:p w14:paraId="4CE81534" w14:textId="77777777" w:rsidR="001152BB" w:rsidRPr="00D10596" w:rsidRDefault="001152BB" w:rsidP="001152BB">
            <w:pPr>
              <w:spacing w:after="0" w:line="240" w:lineRule="auto"/>
              <w:jc w:val="center"/>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w:t>
            </w:r>
          </w:p>
        </w:tc>
      </w:tr>
      <w:tr w:rsidR="00253137" w:rsidRPr="00D10596" w14:paraId="164D0468" w14:textId="77777777" w:rsidTr="00D10596">
        <w:trPr>
          <w:trHeight w:val="482"/>
          <w:jc w:val="center"/>
        </w:trPr>
        <w:tc>
          <w:tcPr>
            <w:tcW w:w="4678" w:type="dxa"/>
            <w:tcBorders>
              <w:top w:val="nil"/>
            </w:tcBorders>
            <w:shd w:val="clear" w:color="auto" w:fill="auto"/>
            <w:vAlign w:val="center"/>
            <w:hideMark/>
          </w:tcPr>
          <w:p w14:paraId="2B2B1C99" w14:textId="77777777" w:rsidR="001152BB" w:rsidRPr="00D10596" w:rsidRDefault="001152BB" w:rsidP="001152BB">
            <w:pPr>
              <w:spacing w:after="0" w:line="240" w:lineRule="auto"/>
              <w:rPr>
                <w:rFonts w:ascii="Garamond" w:eastAsia="Times New Roman" w:hAnsi="Garamond" w:cs="Times New Roman"/>
                <w:b/>
                <w:bCs/>
                <w:sz w:val="18"/>
                <w:szCs w:val="18"/>
                <w:lang w:eastAsia="pt-PT"/>
              </w:rPr>
            </w:pPr>
          </w:p>
          <w:p w14:paraId="1D36C8C3" w14:textId="4C1DB810" w:rsidR="001152BB" w:rsidRPr="00D10596" w:rsidRDefault="001152BB" w:rsidP="001152BB">
            <w:pPr>
              <w:spacing w:after="0" w:line="240" w:lineRule="auto"/>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Componente «Cadeias Curtas»</w:t>
            </w:r>
          </w:p>
          <w:p w14:paraId="59C094EA" w14:textId="628D92E7" w:rsidR="001152BB" w:rsidRPr="00D10596" w:rsidRDefault="001152BB" w:rsidP="001152BB">
            <w:pPr>
              <w:spacing w:after="0" w:line="240" w:lineRule="auto"/>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 xml:space="preserve">Superior a 500 euros e inferior ou igual a </w:t>
            </w:r>
            <w:r w:rsidR="008F710B" w:rsidRPr="00D10596">
              <w:rPr>
                <w:rFonts w:ascii="Garamond" w:eastAsia="Times New Roman" w:hAnsi="Garamond" w:cs="Times New Roman"/>
                <w:sz w:val="18"/>
                <w:szCs w:val="18"/>
                <w:lang w:eastAsia="pt-PT"/>
              </w:rPr>
              <w:t>300</w:t>
            </w:r>
            <w:r w:rsidRPr="00D10596">
              <w:rPr>
                <w:rFonts w:ascii="Garamond" w:eastAsia="Times New Roman" w:hAnsi="Garamond" w:cs="Times New Roman"/>
                <w:sz w:val="18"/>
                <w:szCs w:val="18"/>
                <w:lang w:eastAsia="pt-PT"/>
              </w:rPr>
              <w:t>.000 euros</w:t>
            </w:r>
          </w:p>
          <w:p w14:paraId="688E7386" w14:textId="7D321B25" w:rsidR="001152BB" w:rsidRPr="00D10596" w:rsidRDefault="001152BB" w:rsidP="001152BB">
            <w:pPr>
              <w:spacing w:after="0" w:line="240" w:lineRule="auto"/>
              <w:rPr>
                <w:rFonts w:ascii="Garamond" w:eastAsia="Times New Roman" w:hAnsi="Garamond" w:cs="Times New Roman"/>
                <w:sz w:val="18"/>
                <w:szCs w:val="18"/>
                <w:lang w:eastAsia="pt-PT"/>
              </w:rPr>
            </w:pPr>
          </w:p>
        </w:tc>
        <w:tc>
          <w:tcPr>
            <w:tcW w:w="1843" w:type="dxa"/>
            <w:tcBorders>
              <w:top w:val="nil"/>
            </w:tcBorders>
            <w:shd w:val="clear" w:color="auto" w:fill="auto"/>
            <w:noWrap/>
            <w:vAlign w:val="center"/>
            <w:hideMark/>
          </w:tcPr>
          <w:p w14:paraId="3BF2C7F4" w14:textId="1C3732E9" w:rsidR="001152BB" w:rsidRPr="00D10596" w:rsidRDefault="00461581" w:rsidP="001152BB">
            <w:pPr>
              <w:spacing w:after="0" w:line="240" w:lineRule="auto"/>
              <w:jc w:val="center"/>
              <w:rPr>
                <w:rFonts w:ascii="Garamond" w:eastAsia="Times New Roman" w:hAnsi="Garamond" w:cs="Times New Roman"/>
                <w:sz w:val="18"/>
                <w:szCs w:val="18"/>
                <w:lang w:eastAsia="pt-PT"/>
              </w:rPr>
            </w:pPr>
            <w:r>
              <w:rPr>
                <w:rFonts w:ascii="Garamond" w:eastAsia="Times New Roman" w:hAnsi="Garamond" w:cs="Times New Roman"/>
                <w:sz w:val="18"/>
                <w:szCs w:val="18"/>
                <w:lang w:eastAsia="pt-PT"/>
              </w:rPr>
              <w:t>6</w:t>
            </w:r>
            <w:r w:rsidR="001152BB" w:rsidRPr="00D10596">
              <w:rPr>
                <w:rFonts w:ascii="Garamond" w:eastAsia="Times New Roman" w:hAnsi="Garamond" w:cs="Times New Roman"/>
                <w:sz w:val="18"/>
                <w:szCs w:val="18"/>
                <w:lang w:eastAsia="pt-PT"/>
              </w:rPr>
              <w:t>0</w:t>
            </w:r>
            <w:r w:rsidR="003571B6" w:rsidRPr="00D10596">
              <w:rPr>
                <w:rFonts w:ascii="Garamond" w:eastAsia="Times New Roman" w:hAnsi="Garamond" w:cs="Times New Roman"/>
                <w:sz w:val="18"/>
                <w:szCs w:val="18"/>
                <w:lang w:eastAsia="pt-PT"/>
              </w:rPr>
              <w:t>%</w:t>
            </w:r>
          </w:p>
        </w:tc>
        <w:tc>
          <w:tcPr>
            <w:tcW w:w="1248" w:type="dxa"/>
            <w:tcBorders>
              <w:top w:val="nil"/>
            </w:tcBorders>
            <w:shd w:val="clear" w:color="auto" w:fill="auto"/>
            <w:noWrap/>
            <w:vAlign w:val="center"/>
            <w:hideMark/>
          </w:tcPr>
          <w:p w14:paraId="6BEDA12C" w14:textId="04C9301D" w:rsidR="001152BB" w:rsidRPr="00D10596" w:rsidRDefault="002C0088" w:rsidP="001152BB">
            <w:pPr>
              <w:spacing w:after="0" w:line="240" w:lineRule="auto"/>
              <w:jc w:val="center"/>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w:t>
            </w:r>
          </w:p>
        </w:tc>
      </w:tr>
      <w:tr w:rsidR="00253137" w:rsidRPr="00D10596" w14:paraId="4D58C86F" w14:textId="77777777" w:rsidTr="00D10596">
        <w:trPr>
          <w:trHeight w:val="560"/>
          <w:jc w:val="center"/>
        </w:trPr>
        <w:tc>
          <w:tcPr>
            <w:tcW w:w="4678" w:type="dxa"/>
            <w:tcBorders>
              <w:top w:val="nil"/>
              <w:bottom w:val="single" w:sz="4" w:space="0" w:color="auto"/>
            </w:tcBorders>
            <w:shd w:val="clear" w:color="auto" w:fill="auto"/>
            <w:vAlign w:val="center"/>
            <w:hideMark/>
          </w:tcPr>
          <w:p w14:paraId="127E1061" w14:textId="77777777" w:rsidR="001152BB" w:rsidRPr="00D10596" w:rsidRDefault="001152BB" w:rsidP="001152BB">
            <w:pPr>
              <w:spacing w:after="0" w:line="240" w:lineRule="auto"/>
              <w:rPr>
                <w:rFonts w:ascii="Garamond" w:eastAsia="Times New Roman" w:hAnsi="Garamond" w:cs="Times New Roman"/>
                <w:b/>
                <w:bCs/>
                <w:sz w:val="18"/>
                <w:szCs w:val="18"/>
                <w:lang w:eastAsia="pt-PT"/>
              </w:rPr>
            </w:pPr>
          </w:p>
          <w:p w14:paraId="44BD7BFF" w14:textId="3504C172" w:rsidR="001152BB" w:rsidRPr="00D10596" w:rsidRDefault="001152BB" w:rsidP="001152BB">
            <w:pPr>
              <w:spacing w:after="0" w:line="240" w:lineRule="auto"/>
              <w:rPr>
                <w:rFonts w:ascii="Garamond" w:eastAsia="Times New Roman" w:hAnsi="Garamond" w:cs="Times New Roman"/>
                <w:b/>
                <w:bCs/>
                <w:sz w:val="18"/>
                <w:szCs w:val="18"/>
                <w:lang w:eastAsia="pt-PT"/>
              </w:rPr>
            </w:pPr>
            <w:r w:rsidRPr="00D10596">
              <w:rPr>
                <w:rFonts w:ascii="Garamond" w:eastAsia="Times New Roman" w:hAnsi="Garamond" w:cs="Times New Roman"/>
                <w:b/>
                <w:bCs/>
                <w:sz w:val="18"/>
                <w:szCs w:val="18"/>
                <w:lang w:eastAsia="pt-PT"/>
              </w:rPr>
              <w:t>Componente «Mercados Locais»</w:t>
            </w:r>
          </w:p>
          <w:p w14:paraId="23AEC128" w14:textId="77476D6D" w:rsidR="001152BB" w:rsidRPr="00D10596" w:rsidRDefault="001152BB" w:rsidP="001152BB">
            <w:pPr>
              <w:spacing w:after="0" w:line="240" w:lineRule="auto"/>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 xml:space="preserve">Superior a 10.000 euros e inferior ou igual a </w:t>
            </w:r>
            <w:r w:rsidR="008F710B" w:rsidRPr="00D10596">
              <w:rPr>
                <w:rFonts w:ascii="Garamond" w:eastAsia="Times New Roman" w:hAnsi="Garamond" w:cs="Times New Roman"/>
                <w:sz w:val="18"/>
                <w:szCs w:val="18"/>
                <w:lang w:eastAsia="pt-PT"/>
              </w:rPr>
              <w:t>30</w:t>
            </w:r>
            <w:r w:rsidRPr="00D10596">
              <w:rPr>
                <w:rFonts w:ascii="Garamond" w:eastAsia="Times New Roman" w:hAnsi="Garamond" w:cs="Times New Roman"/>
                <w:sz w:val="18"/>
                <w:szCs w:val="18"/>
                <w:lang w:eastAsia="pt-PT"/>
              </w:rPr>
              <w:t>0.000 euros</w:t>
            </w:r>
          </w:p>
        </w:tc>
        <w:tc>
          <w:tcPr>
            <w:tcW w:w="1843" w:type="dxa"/>
            <w:tcBorders>
              <w:top w:val="nil"/>
              <w:bottom w:val="single" w:sz="4" w:space="0" w:color="auto"/>
            </w:tcBorders>
            <w:shd w:val="clear" w:color="auto" w:fill="auto"/>
            <w:noWrap/>
            <w:vAlign w:val="center"/>
            <w:hideMark/>
          </w:tcPr>
          <w:p w14:paraId="0234D7ED" w14:textId="7C363962" w:rsidR="001152BB" w:rsidRPr="00D10596" w:rsidRDefault="00461581" w:rsidP="001152BB">
            <w:pPr>
              <w:spacing w:after="0" w:line="240" w:lineRule="auto"/>
              <w:jc w:val="center"/>
              <w:rPr>
                <w:rFonts w:ascii="Garamond" w:eastAsia="Times New Roman" w:hAnsi="Garamond" w:cs="Times New Roman"/>
                <w:sz w:val="18"/>
                <w:szCs w:val="18"/>
                <w:lang w:eastAsia="pt-PT"/>
              </w:rPr>
            </w:pPr>
            <w:r>
              <w:rPr>
                <w:rFonts w:ascii="Garamond" w:eastAsia="Times New Roman" w:hAnsi="Garamond" w:cs="Times New Roman"/>
                <w:sz w:val="18"/>
                <w:szCs w:val="18"/>
                <w:lang w:eastAsia="pt-PT"/>
              </w:rPr>
              <w:t>6</w:t>
            </w:r>
            <w:r w:rsidR="001152BB" w:rsidRPr="00D10596">
              <w:rPr>
                <w:rFonts w:ascii="Garamond" w:eastAsia="Times New Roman" w:hAnsi="Garamond" w:cs="Times New Roman"/>
                <w:sz w:val="18"/>
                <w:szCs w:val="18"/>
                <w:lang w:eastAsia="pt-PT"/>
              </w:rPr>
              <w:t>0%</w:t>
            </w:r>
          </w:p>
        </w:tc>
        <w:tc>
          <w:tcPr>
            <w:tcW w:w="1248" w:type="dxa"/>
            <w:tcBorders>
              <w:top w:val="nil"/>
              <w:bottom w:val="single" w:sz="4" w:space="0" w:color="auto"/>
            </w:tcBorders>
            <w:shd w:val="clear" w:color="auto" w:fill="auto"/>
            <w:vAlign w:val="center"/>
            <w:hideMark/>
          </w:tcPr>
          <w:p w14:paraId="404C6202" w14:textId="128FCF36" w:rsidR="001152BB" w:rsidRPr="00D10596" w:rsidRDefault="002C0088" w:rsidP="001152BB">
            <w:pPr>
              <w:spacing w:after="0" w:line="240" w:lineRule="auto"/>
              <w:jc w:val="center"/>
              <w:rPr>
                <w:rFonts w:ascii="Garamond" w:eastAsia="Times New Roman" w:hAnsi="Garamond" w:cs="Times New Roman"/>
                <w:sz w:val="18"/>
                <w:szCs w:val="18"/>
                <w:lang w:eastAsia="pt-PT"/>
              </w:rPr>
            </w:pPr>
            <w:r w:rsidRPr="00D10596">
              <w:rPr>
                <w:rFonts w:ascii="Garamond" w:eastAsia="Times New Roman" w:hAnsi="Garamond" w:cs="Times New Roman"/>
                <w:sz w:val="18"/>
                <w:szCs w:val="18"/>
                <w:lang w:eastAsia="pt-PT"/>
              </w:rPr>
              <w:t>--</w:t>
            </w:r>
          </w:p>
        </w:tc>
      </w:tr>
      <w:bookmarkEnd w:id="182"/>
      <w:bookmarkEnd w:id="181"/>
    </w:tbl>
    <w:p w14:paraId="66500529" w14:textId="77777777" w:rsidR="00253137" w:rsidRPr="002C0088" w:rsidRDefault="00253137">
      <w:pPr>
        <w:rPr>
          <w:rFonts w:ascii="Garamond" w:hAnsi="Garamond" w:cstheme="minorHAnsi"/>
          <w:b/>
          <w:color w:val="0070C0"/>
          <w:sz w:val="20"/>
          <w:szCs w:val="20"/>
        </w:rPr>
      </w:pPr>
      <w:r w:rsidRPr="002C0088">
        <w:rPr>
          <w:rFonts w:ascii="Garamond" w:hAnsi="Garamond" w:cstheme="minorHAnsi"/>
          <w:b/>
          <w:color w:val="0070C0"/>
          <w:sz w:val="20"/>
          <w:szCs w:val="20"/>
        </w:rPr>
        <w:br w:type="page"/>
      </w:r>
    </w:p>
    <w:p w14:paraId="04C1C70A" w14:textId="5B17E3F1" w:rsidR="00BF376D" w:rsidRPr="004D1984" w:rsidRDefault="00BF376D" w:rsidP="0015282E">
      <w:pPr>
        <w:spacing w:after="0" w:line="360" w:lineRule="auto"/>
        <w:jc w:val="center"/>
        <w:rPr>
          <w:rFonts w:ascii="Garamond" w:hAnsi="Garamond" w:cstheme="minorHAnsi"/>
          <w:bCs/>
          <w:sz w:val="24"/>
          <w:szCs w:val="24"/>
        </w:rPr>
      </w:pPr>
      <w:r w:rsidRPr="004D1984">
        <w:rPr>
          <w:rFonts w:ascii="Garamond" w:hAnsi="Garamond" w:cstheme="minorHAnsi"/>
          <w:bCs/>
          <w:sz w:val="24"/>
          <w:szCs w:val="24"/>
        </w:rPr>
        <w:lastRenderedPageBreak/>
        <w:t xml:space="preserve">ANEXO </w:t>
      </w:r>
      <w:r w:rsidR="000B7E70" w:rsidRPr="004D1984">
        <w:rPr>
          <w:rFonts w:ascii="Garamond" w:hAnsi="Garamond" w:cstheme="minorHAnsi"/>
          <w:bCs/>
          <w:sz w:val="24"/>
          <w:szCs w:val="24"/>
        </w:rPr>
        <w:t>XIII</w:t>
      </w:r>
    </w:p>
    <w:p w14:paraId="1F3DC1BF" w14:textId="3989EBA9" w:rsidR="0015282E" w:rsidRPr="00253137" w:rsidRDefault="00253137" w:rsidP="00E71A79">
      <w:pPr>
        <w:spacing w:after="0" w:line="360" w:lineRule="auto"/>
        <w:jc w:val="center"/>
        <w:rPr>
          <w:rFonts w:ascii="Garamond" w:hAnsi="Garamond" w:cstheme="minorHAnsi"/>
          <w:b/>
          <w:bCs/>
          <w:sz w:val="24"/>
          <w:szCs w:val="24"/>
        </w:rPr>
      </w:pPr>
      <w:r w:rsidRPr="00253137">
        <w:rPr>
          <w:rFonts w:ascii="Garamond" w:hAnsi="Garamond" w:cstheme="minorHAnsi"/>
          <w:b/>
          <w:bCs/>
          <w:sz w:val="24"/>
          <w:szCs w:val="24"/>
        </w:rPr>
        <w:t>T</w:t>
      </w:r>
      <w:r w:rsidR="0035122B" w:rsidRPr="00253137">
        <w:rPr>
          <w:rFonts w:ascii="Garamond" w:hAnsi="Garamond" w:cstheme="minorHAnsi"/>
          <w:b/>
          <w:bCs/>
          <w:sz w:val="24"/>
          <w:szCs w:val="24"/>
        </w:rPr>
        <w:t>ipologia de</w:t>
      </w:r>
      <w:r w:rsidR="00A23452" w:rsidRPr="00253137">
        <w:rPr>
          <w:rFonts w:ascii="Garamond" w:hAnsi="Garamond" w:cstheme="minorHAnsi"/>
          <w:b/>
          <w:bCs/>
          <w:sz w:val="24"/>
          <w:szCs w:val="24"/>
        </w:rPr>
        <w:t xml:space="preserve"> i</w:t>
      </w:r>
      <w:r w:rsidR="0015282E" w:rsidRPr="00253137">
        <w:rPr>
          <w:rFonts w:ascii="Garamond" w:hAnsi="Garamond" w:cstheme="minorHAnsi"/>
          <w:b/>
          <w:bCs/>
          <w:sz w:val="24"/>
          <w:szCs w:val="24"/>
        </w:rPr>
        <w:t>ntervenção D 1.1.1.5 «Conservação e valorização do património rural, natural, cultural e gastronómico</w:t>
      </w:r>
      <w:r w:rsidR="002F2DAD">
        <w:rPr>
          <w:rFonts w:ascii="Garamond" w:hAnsi="Garamond" w:cstheme="minorHAnsi"/>
          <w:b/>
          <w:bCs/>
          <w:sz w:val="24"/>
          <w:szCs w:val="24"/>
        </w:rPr>
        <w:t xml:space="preserve">, </w:t>
      </w:r>
      <w:r w:rsidR="0015282E" w:rsidRPr="00253137">
        <w:rPr>
          <w:rFonts w:ascii="Garamond" w:hAnsi="Garamond" w:cstheme="minorHAnsi"/>
          <w:b/>
          <w:bCs/>
          <w:sz w:val="24"/>
          <w:szCs w:val="24"/>
        </w:rPr>
        <w:t>incluindo Aldeias Inteligentes»</w:t>
      </w:r>
    </w:p>
    <w:p w14:paraId="7A597F1B" w14:textId="77777777" w:rsidR="00253137" w:rsidRPr="00D10596" w:rsidRDefault="00253137" w:rsidP="009B3CCF">
      <w:pPr>
        <w:spacing w:after="0" w:line="360" w:lineRule="auto"/>
        <w:jc w:val="center"/>
        <w:rPr>
          <w:rFonts w:ascii="Garamond" w:hAnsi="Garamond" w:cstheme="minorHAnsi"/>
          <w:b/>
          <w:bCs/>
          <w:sz w:val="24"/>
          <w:szCs w:val="24"/>
        </w:rPr>
      </w:pPr>
      <w:r w:rsidRPr="00D10596">
        <w:rPr>
          <w:rFonts w:ascii="Garamond" w:hAnsi="Garamond" w:cstheme="minorHAnsi"/>
          <w:b/>
          <w:bCs/>
          <w:sz w:val="24"/>
          <w:szCs w:val="24"/>
        </w:rPr>
        <w:t>Despesas elegíveis e não elegíveis</w:t>
      </w:r>
    </w:p>
    <w:p w14:paraId="55E510B1" w14:textId="467110B9" w:rsidR="00BF376D" w:rsidRDefault="00BF376D" w:rsidP="009B3CCF">
      <w:pPr>
        <w:spacing w:after="0" w:line="360" w:lineRule="auto"/>
        <w:jc w:val="center"/>
        <w:rPr>
          <w:rFonts w:ascii="Garamond" w:hAnsi="Garamond" w:cstheme="minorHAnsi"/>
          <w:sz w:val="24"/>
          <w:szCs w:val="24"/>
        </w:rPr>
      </w:pPr>
      <w:r w:rsidRPr="00253137">
        <w:rPr>
          <w:rFonts w:ascii="Garamond" w:hAnsi="Garamond" w:cstheme="minorHAnsi"/>
          <w:sz w:val="24"/>
          <w:szCs w:val="24"/>
        </w:rPr>
        <w:t xml:space="preserve">(a que se refere o artigo </w:t>
      </w:r>
      <w:r w:rsidR="000945AD">
        <w:rPr>
          <w:rFonts w:ascii="Garamond" w:hAnsi="Garamond" w:cstheme="minorHAnsi"/>
          <w:sz w:val="24"/>
          <w:szCs w:val="24"/>
        </w:rPr>
        <w:t>3</w:t>
      </w:r>
      <w:r w:rsidR="00831201">
        <w:rPr>
          <w:rFonts w:ascii="Garamond" w:hAnsi="Garamond" w:cstheme="minorHAnsi"/>
          <w:sz w:val="24"/>
          <w:szCs w:val="24"/>
        </w:rPr>
        <w:t>9</w:t>
      </w:r>
      <w:r w:rsidRPr="00253137">
        <w:rPr>
          <w:rFonts w:ascii="Garamond" w:hAnsi="Garamond" w:cstheme="minorHAnsi"/>
          <w:sz w:val="24"/>
          <w:szCs w:val="24"/>
        </w:rPr>
        <w:t>.º)</w:t>
      </w:r>
    </w:p>
    <w:p w14:paraId="5A81A9AF" w14:textId="77777777" w:rsidR="00253137" w:rsidRDefault="00253137" w:rsidP="009B3CCF">
      <w:pPr>
        <w:spacing w:after="0" w:line="360" w:lineRule="auto"/>
        <w:jc w:val="center"/>
        <w:rPr>
          <w:rFonts w:ascii="Garamond" w:hAnsi="Garamond" w:cstheme="minorHAnsi"/>
          <w:sz w:val="24"/>
          <w:szCs w:val="24"/>
        </w:rPr>
      </w:pPr>
    </w:p>
    <w:p w14:paraId="25AAAC92" w14:textId="3757942B" w:rsidR="00253137" w:rsidRPr="00253137" w:rsidRDefault="00253137" w:rsidP="00253137">
      <w:pPr>
        <w:spacing w:after="0" w:line="360" w:lineRule="auto"/>
        <w:rPr>
          <w:rFonts w:ascii="Garamond" w:hAnsi="Garamond" w:cstheme="minorHAnsi"/>
          <w:b/>
          <w:bCs/>
          <w:sz w:val="24"/>
          <w:szCs w:val="24"/>
        </w:rPr>
      </w:pPr>
      <w:r w:rsidRPr="00253137">
        <w:rPr>
          <w:rFonts w:ascii="Garamond" w:hAnsi="Garamond" w:cstheme="minorHAnsi"/>
          <w:b/>
          <w:bCs/>
          <w:sz w:val="24"/>
          <w:szCs w:val="24"/>
        </w:rPr>
        <w:t>Despesas elegíveis</w:t>
      </w:r>
    </w:p>
    <w:p w14:paraId="518E211E" w14:textId="77777777"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São consideradas elegíveis as despesas relacionadas com as atividades a desenvolver, designadamente:</w:t>
      </w:r>
    </w:p>
    <w:p w14:paraId="54994B52" w14:textId="77777777"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1 - Estudos e elaboração do projeto, desde que realizadas até seis meses antes da data de apresentação da candidatura, até ao limite de 5 % da despesa elegível total aprovada da operação;</w:t>
      </w:r>
    </w:p>
    <w:p w14:paraId="1AD3836D" w14:textId="77777777" w:rsidR="003D3EA1"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2 - Obras de recuperação e beneficiação e seu apetrechamento, incluindo obras e equipamentos</w:t>
      </w:r>
      <w:r w:rsidR="003D3EA1" w:rsidRPr="00253137">
        <w:rPr>
          <w:rFonts w:ascii="Garamond" w:hAnsi="Garamond" w:cstheme="minorHAnsi"/>
          <w:sz w:val="24"/>
          <w:szCs w:val="24"/>
        </w:rPr>
        <w:t>.</w:t>
      </w:r>
    </w:p>
    <w:p w14:paraId="17CD68B6" w14:textId="3F65B79A"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3 - Sinalética de itinerários paisagísticos, ambientais e agroturísticos;</w:t>
      </w:r>
    </w:p>
    <w:p w14:paraId="3E36CCFC" w14:textId="77777777"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4 - Elaboração e divulgação de material documental relativo ao património alvo de intervenção;</w:t>
      </w:r>
    </w:p>
    <w:p w14:paraId="5762A23B" w14:textId="5E514EDC" w:rsidR="00BF376D" w:rsidRPr="00253137" w:rsidRDefault="00BF376D" w:rsidP="009B3CCF">
      <w:pPr>
        <w:spacing w:after="0" w:line="360" w:lineRule="auto"/>
        <w:jc w:val="both"/>
        <w:rPr>
          <w:rFonts w:ascii="Garamond" w:hAnsi="Garamond" w:cstheme="minorHAnsi"/>
          <w:sz w:val="24"/>
          <w:szCs w:val="24"/>
        </w:rPr>
      </w:pPr>
      <w:r w:rsidRPr="00253137">
        <w:rPr>
          <w:rFonts w:ascii="Garamond" w:hAnsi="Garamond" w:cstheme="minorHAnsi"/>
          <w:sz w:val="24"/>
          <w:szCs w:val="24"/>
        </w:rPr>
        <w:t xml:space="preserve">5 - Outro tipo de despesas associadas a investimentos imateriais: </w:t>
      </w:r>
      <w:r w:rsidRPr="00253137">
        <w:rPr>
          <w:rFonts w:ascii="Garamond" w:hAnsi="Garamond" w:cstheme="minorHAnsi"/>
          <w:i/>
          <w:sz w:val="24"/>
          <w:szCs w:val="24"/>
        </w:rPr>
        <w:t>software</w:t>
      </w:r>
      <w:r w:rsidRPr="00253137">
        <w:rPr>
          <w:rFonts w:ascii="Garamond" w:hAnsi="Garamond" w:cstheme="minorHAnsi"/>
          <w:sz w:val="24"/>
          <w:szCs w:val="24"/>
        </w:rPr>
        <w:t xml:space="preserve"> aplicacional e projetos de arquitetura e de engenharia associados a investimentos materiais e outros investimentos imateriais (</w:t>
      </w:r>
      <w:proofErr w:type="spellStart"/>
      <w:r w:rsidRPr="00253137">
        <w:rPr>
          <w:rFonts w:ascii="Garamond" w:hAnsi="Garamond" w:cstheme="minorHAnsi"/>
          <w:sz w:val="24"/>
          <w:szCs w:val="24"/>
        </w:rPr>
        <w:t>ex</w:t>
      </w:r>
      <w:proofErr w:type="spellEnd"/>
      <w:r w:rsidRPr="00253137">
        <w:rPr>
          <w:rFonts w:ascii="Garamond" w:hAnsi="Garamond" w:cstheme="minorHAnsi"/>
          <w:sz w:val="24"/>
          <w:szCs w:val="24"/>
        </w:rPr>
        <w:t>: música, folclore e etnolog</w:t>
      </w:r>
      <w:r w:rsidR="000A49E0" w:rsidRPr="00253137">
        <w:rPr>
          <w:rFonts w:ascii="Garamond" w:hAnsi="Garamond" w:cstheme="minorHAnsi"/>
          <w:sz w:val="24"/>
          <w:szCs w:val="24"/>
        </w:rPr>
        <w:t>ia);</w:t>
      </w:r>
    </w:p>
    <w:p w14:paraId="5B39EFF2" w14:textId="580D3DCD" w:rsidR="000A49E0" w:rsidRPr="00253137" w:rsidRDefault="000A49E0" w:rsidP="000A49E0">
      <w:pPr>
        <w:spacing w:after="0" w:line="360" w:lineRule="auto"/>
        <w:jc w:val="both"/>
        <w:rPr>
          <w:rFonts w:ascii="Garamond" w:hAnsi="Garamond" w:cstheme="minorHAnsi"/>
          <w:sz w:val="24"/>
          <w:szCs w:val="24"/>
        </w:rPr>
      </w:pPr>
      <w:r w:rsidRPr="00253137">
        <w:rPr>
          <w:rFonts w:ascii="Garamond" w:hAnsi="Garamond" w:cstheme="minorHAnsi"/>
          <w:sz w:val="24"/>
          <w:szCs w:val="24"/>
        </w:rPr>
        <w:t>6 - Produção e edição de publicações ou registos videográficos e fonográficos com conteúdos relativos ao património imaterial;</w:t>
      </w:r>
    </w:p>
    <w:p w14:paraId="5ACDB741" w14:textId="16FB0B3E" w:rsidR="00995C33" w:rsidRPr="00253137" w:rsidRDefault="00EF1989"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w:t>
      </w:r>
      <w:r w:rsidR="000A49E0" w:rsidRPr="00253137">
        <w:rPr>
          <w:rFonts w:ascii="Garamond" w:hAnsi="Garamond" w:cstheme="minorHAnsi"/>
          <w:sz w:val="24"/>
          <w:szCs w:val="24"/>
        </w:rPr>
        <w:t xml:space="preserve"> Outros investimentos relativos ao património imaterial, nomeadamente aquisição de trajes, estudos de inventariação do património rural, bem como do «saber-fazer» antigo dos artesãos, das artes tradicionais, da literatura oral e de levantamento de expressões culturais tradicionais imateriais individuais e coletivas</w:t>
      </w:r>
      <w:r w:rsidRPr="00253137">
        <w:rPr>
          <w:rFonts w:ascii="Garamond" w:hAnsi="Garamond" w:cstheme="minorHAnsi"/>
          <w:sz w:val="24"/>
          <w:szCs w:val="24"/>
        </w:rPr>
        <w:t>;</w:t>
      </w:r>
    </w:p>
    <w:p w14:paraId="4247C010" w14:textId="2155C90B" w:rsidR="00EF1989" w:rsidRPr="00253137" w:rsidRDefault="00EF1989"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Consultoria em áreas específicas para apoio técnico na elaboração d</w:t>
      </w:r>
      <w:r w:rsidR="00995C33" w:rsidRPr="00253137">
        <w:rPr>
          <w:rFonts w:ascii="Garamond" w:hAnsi="Garamond" w:cstheme="minorHAnsi"/>
          <w:sz w:val="24"/>
          <w:szCs w:val="24"/>
        </w:rPr>
        <w:t>a</w:t>
      </w:r>
      <w:r w:rsidRPr="00253137">
        <w:rPr>
          <w:rFonts w:ascii="Garamond" w:hAnsi="Garamond" w:cstheme="minorHAnsi"/>
          <w:sz w:val="24"/>
          <w:szCs w:val="24"/>
        </w:rPr>
        <w:t xml:space="preserve"> estratégia de Aldeia Inteligente;</w:t>
      </w:r>
    </w:p>
    <w:p w14:paraId="09005CFF" w14:textId="32977B58" w:rsidR="00995C33" w:rsidRPr="00253137" w:rsidRDefault="00995C33"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Formação enquadrável na temática </w:t>
      </w:r>
      <w:r w:rsidR="00253137">
        <w:rPr>
          <w:rFonts w:ascii="Garamond" w:hAnsi="Garamond" w:cstheme="minorHAnsi"/>
          <w:sz w:val="24"/>
          <w:szCs w:val="24"/>
        </w:rPr>
        <w:t>“T</w:t>
      </w:r>
      <w:r w:rsidRPr="00253137">
        <w:rPr>
          <w:rFonts w:ascii="Garamond" w:hAnsi="Garamond" w:cstheme="minorHAnsi"/>
          <w:sz w:val="24"/>
          <w:szCs w:val="24"/>
        </w:rPr>
        <w:t>erritórios inteligentes e Aldeias Inteligentes</w:t>
      </w:r>
      <w:r w:rsidR="00253137">
        <w:rPr>
          <w:rFonts w:ascii="Garamond" w:hAnsi="Garamond" w:cstheme="minorHAnsi"/>
          <w:sz w:val="24"/>
          <w:szCs w:val="24"/>
        </w:rPr>
        <w:t>”</w:t>
      </w:r>
      <w:r w:rsidRPr="00253137">
        <w:rPr>
          <w:rFonts w:ascii="Garamond" w:hAnsi="Garamond" w:cstheme="minorHAnsi"/>
          <w:sz w:val="24"/>
          <w:szCs w:val="24"/>
        </w:rPr>
        <w:t>;</w:t>
      </w:r>
    </w:p>
    <w:p w14:paraId="58E79C28" w14:textId="0BA6A26D" w:rsidR="00995C33" w:rsidRPr="00253137" w:rsidRDefault="00995C33"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Deslocações e estadas</w:t>
      </w:r>
      <w:r w:rsidR="00E80E8D" w:rsidRPr="00253137">
        <w:rPr>
          <w:rFonts w:ascii="Garamond" w:hAnsi="Garamond" w:cstheme="minorHAnsi"/>
          <w:sz w:val="24"/>
          <w:szCs w:val="24"/>
        </w:rPr>
        <w:t xml:space="preserve"> a Aldeias Inteligentes</w:t>
      </w:r>
      <w:r w:rsidR="00391D2F" w:rsidRPr="00253137">
        <w:rPr>
          <w:rFonts w:ascii="Garamond" w:hAnsi="Garamond" w:cstheme="minorHAnsi"/>
          <w:sz w:val="24"/>
          <w:szCs w:val="24"/>
        </w:rPr>
        <w:t xml:space="preserve"> no âmbito </w:t>
      </w:r>
      <w:r w:rsidR="00656EEF" w:rsidRPr="00253137">
        <w:rPr>
          <w:rFonts w:ascii="Garamond" w:hAnsi="Garamond" w:cstheme="minorHAnsi"/>
          <w:sz w:val="24"/>
          <w:szCs w:val="24"/>
        </w:rPr>
        <w:t>projetos de investimento</w:t>
      </w:r>
      <w:r w:rsidR="00391D2F" w:rsidRPr="00253137">
        <w:rPr>
          <w:rFonts w:ascii="Garamond" w:hAnsi="Garamond" w:cstheme="minorHAnsi"/>
          <w:sz w:val="24"/>
          <w:szCs w:val="24"/>
        </w:rPr>
        <w:t xml:space="preserve"> enquadrad</w:t>
      </w:r>
      <w:r w:rsidR="00656EEF" w:rsidRPr="00253137">
        <w:rPr>
          <w:rFonts w:ascii="Garamond" w:hAnsi="Garamond" w:cstheme="minorHAnsi"/>
          <w:sz w:val="24"/>
          <w:szCs w:val="24"/>
        </w:rPr>
        <w:t>o</w:t>
      </w:r>
      <w:r w:rsidR="00391D2F" w:rsidRPr="00253137">
        <w:rPr>
          <w:rFonts w:ascii="Garamond" w:hAnsi="Garamond" w:cstheme="minorHAnsi"/>
          <w:sz w:val="24"/>
          <w:szCs w:val="24"/>
        </w:rPr>
        <w:t>s nas Aldeias Inteligentes</w:t>
      </w:r>
      <w:r w:rsidR="00656EEF" w:rsidRPr="00253137">
        <w:rPr>
          <w:rFonts w:ascii="Garamond" w:hAnsi="Garamond" w:cstheme="minorHAnsi"/>
          <w:sz w:val="24"/>
          <w:szCs w:val="24"/>
        </w:rPr>
        <w:t>.</w:t>
      </w:r>
    </w:p>
    <w:p w14:paraId="337AB736" w14:textId="77777777" w:rsidR="00EF1989" w:rsidRPr="0015282E" w:rsidRDefault="00EF1989" w:rsidP="00EF1989">
      <w:pPr>
        <w:spacing w:after="0" w:line="360" w:lineRule="auto"/>
        <w:jc w:val="both"/>
        <w:rPr>
          <w:rFonts w:ascii="Garamond" w:hAnsi="Garamond" w:cstheme="minorHAnsi"/>
          <w:color w:val="0070C0"/>
          <w:sz w:val="24"/>
          <w:szCs w:val="24"/>
        </w:rPr>
      </w:pPr>
    </w:p>
    <w:p w14:paraId="704B401C" w14:textId="7C45A48C" w:rsidR="000A49E0" w:rsidRPr="00253137" w:rsidRDefault="00253137" w:rsidP="000A49E0">
      <w:pPr>
        <w:spacing w:after="0" w:line="360" w:lineRule="auto"/>
        <w:jc w:val="both"/>
        <w:rPr>
          <w:rFonts w:ascii="Garamond" w:hAnsi="Garamond" w:cstheme="minorHAnsi"/>
          <w:b/>
          <w:bCs/>
          <w:sz w:val="24"/>
          <w:szCs w:val="24"/>
        </w:rPr>
      </w:pPr>
      <w:r w:rsidRPr="00253137">
        <w:rPr>
          <w:rFonts w:ascii="Garamond" w:hAnsi="Garamond" w:cstheme="minorHAnsi"/>
          <w:b/>
          <w:bCs/>
          <w:sz w:val="24"/>
          <w:szCs w:val="24"/>
        </w:rPr>
        <w:lastRenderedPageBreak/>
        <w:t>Despesas não elegíveis</w:t>
      </w:r>
    </w:p>
    <w:p w14:paraId="7A156263" w14:textId="7EBB9DDD" w:rsidR="00BF376D" w:rsidRPr="00253137" w:rsidRDefault="00BF376D"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 Edifícios - aquisição de imóveis e despesas com trabalhos a mais de empreitadas de obras públicas e adicionais de contratos de fornecimento, erros e omissões do projeto;</w:t>
      </w:r>
    </w:p>
    <w:p w14:paraId="216C63E2" w14:textId="3910130E" w:rsidR="00BF376D" w:rsidRPr="00253137" w:rsidRDefault="00BF376D"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 Custos de manutenção decorrentes do uso normal das instalações;</w:t>
      </w:r>
    </w:p>
    <w:p w14:paraId="56408894" w14:textId="7F80D2A8" w:rsidR="00BF376D" w:rsidRPr="00253137" w:rsidRDefault="00BF376D"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 Despesas com constituição de cauções relativas aos adiantamentos de ajuda pública;</w:t>
      </w:r>
    </w:p>
    <w:p w14:paraId="04C46771" w14:textId="570716F8" w:rsidR="00BF376D" w:rsidRPr="00253137" w:rsidRDefault="00BF376D"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 Juros das dívidas;</w:t>
      </w:r>
    </w:p>
    <w:p w14:paraId="7DC10D13" w14:textId="61CD08CE" w:rsidR="00BF376D" w:rsidRPr="00253137" w:rsidRDefault="00BF376D"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 Custos relacionados com contratos de locação financeira, como a margem do locador, os custos de refinanciamento dos juros, as despesas gerais e os prémios de seguro.</w:t>
      </w:r>
    </w:p>
    <w:p w14:paraId="721F867D" w14:textId="1C636EAC" w:rsidR="00BF376D" w:rsidRPr="00253137" w:rsidRDefault="00BF376D" w:rsidP="00203C24">
      <w:pPr>
        <w:pStyle w:val="PargrafodaLista"/>
        <w:numPr>
          <w:ilvl w:val="0"/>
          <w:numId w:val="25"/>
        </w:numPr>
        <w:spacing w:after="0" w:line="360" w:lineRule="auto"/>
        <w:ind w:left="284" w:hanging="284"/>
        <w:jc w:val="both"/>
        <w:rPr>
          <w:rFonts w:ascii="Garamond" w:hAnsi="Garamond" w:cstheme="minorHAnsi"/>
          <w:sz w:val="24"/>
          <w:szCs w:val="24"/>
        </w:rPr>
      </w:pPr>
      <w:r w:rsidRPr="00253137">
        <w:rPr>
          <w:rFonts w:ascii="Garamond" w:hAnsi="Garamond" w:cstheme="minorHAnsi"/>
          <w:sz w:val="24"/>
          <w:szCs w:val="24"/>
        </w:rPr>
        <w:t xml:space="preserve"> - Placas de toponímia.</w:t>
      </w:r>
    </w:p>
    <w:p w14:paraId="692301B8" w14:textId="77777777" w:rsidR="00253137" w:rsidRDefault="00253137">
      <w:pPr>
        <w:rPr>
          <w:rFonts w:ascii="Garamond" w:hAnsi="Garamond" w:cstheme="minorHAnsi"/>
          <w:b/>
          <w:color w:val="0070C0"/>
          <w:sz w:val="24"/>
          <w:szCs w:val="24"/>
        </w:rPr>
      </w:pPr>
      <w:r>
        <w:rPr>
          <w:rFonts w:ascii="Garamond" w:hAnsi="Garamond" w:cstheme="minorHAnsi"/>
          <w:b/>
          <w:color w:val="0070C0"/>
          <w:sz w:val="24"/>
          <w:szCs w:val="24"/>
        </w:rPr>
        <w:br w:type="page"/>
      </w:r>
    </w:p>
    <w:p w14:paraId="7C675805" w14:textId="484F3F57" w:rsidR="00483470" w:rsidRPr="004D1984" w:rsidRDefault="00483470" w:rsidP="00483470">
      <w:pPr>
        <w:spacing w:after="0" w:line="360" w:lineRule="auto"/>
        <w:jc w:val="center"/>
        <w:rPr>
          <w:rFonts w:ascii="Garamond" w:hAnsi="Garamond" w:cstheme="minorHAnsi"/>
          <w:bCs/>
          <w:sz w:val="24"/>
          <w:szCs w:val="24"/>
        </w:rPr>
      </w:pPr>
      <w:r w:rsidRPr="004D1984">
        <w:rPr>
          <w:rFonts w:ascii="Garamond" w:hAnsi="Garamond" w:cstheme="minorHAnsi"/>
          <w:bCs/>
          <w:sz w:val="24"/>
          <w:szCs w:val="24"/>
        </w:rPr>
        <w:lastRenderedPageBreak/>
        <w:t xml:space="preserve">ANEXO </w:t>
      </w:r>
      <w:r w:rsidR="000B7E70" w:rsidRPr="004D1984">
        <w:rPr>
          <w:rFonts w:ascii="Garamond" w:hAnsi="Garamond" w:cstheme="minorHAnsi"/>
          <w:bCs/>
          <w:sz w:val="24"/>
          <w:szCs w:val="24"/>
        </w:rPr>
        <w:t>XIV</w:t>
      </w:r>
    </w:p>
    <w:p w14:paraId="1F04D9DC" w14:textId="77777777" w:rsidR="00253137" w:rsidRDefault="00253137" w:rsidP="00483470">
      <w:pPr>
        <w:spacing w:after="0" w:line="360" w:lineRule="auto"/>
        <w:jc w:val="center"/>
        <w:rPr>
          <w:rFonts w:ascii="Garamond" w:hAnsi="Garamond" w:cstheme="minorHAnsi"/>
          <w:b/>
          <w:bCs/>
          <w:sz w:val="24"/>
          <w:szCs w:val="24"/>
        </w:rPr>
      </w:pPr>
      <w:r w:rsidRPr="00253137">
        <w:rPr>
          <w:rFonts w:ascii="Garamond" w:hAnsi="Garamond" w:cstheme="minorHAnsi"/>
          <w:b/>
          <w:bCs/>
          <w:sz w:val="24"/>
          <w:szCs w:val="24"/>
        </w:rPr>
        <w:t>Tipologia de intervenção D 1.1.1.5 «Conservação e valorização do património rural, natural, cultural e gastronómico (incluindo Aldeias Inteligentes)»</w:t>
      </w:r>
    </w:p>
    <w:p w14:paraId="23A8C50F" w14:textId="14AF2AAD" w:rsidR="00483470" w:rsidRPr="00253137" w:rsidRDefault="00483470" w:rsidP="00483470">
      <w:pPr>
        <w:spacing w:after="0" w:line="360" w:lineRule="auto"/>
        <w:jc w:val="center"/>
        <w:rPr>
          <w:rFonts w:ascii="Garamond" w:hAnsi="Garamond" w:cstheme="minorHAnsi"/>
          <w:b/>
          <w:strike/>
          <w:sz w:val="24"/>
          <w:szCs w:val="24"/>
        </w:rPr>
      </w:pPr>
      <w:r w:rsidRPr="00253137">
        <w:rPr>
          <w:rFonts w:ascii="Garamond" w:hAnsi="Garamond" w:cstheme="minorHAnsi"/>
          <w:b/>
          <w:sz w:val="24"/>
          <w:szCs w:val="24"/>
        </w:rPr>
        <w:t xml:space="preserve">Níveis de apoio do apoio </w:t>
      </w:r>
    </w:p>
    <w:p w14:paraId="1C9C9310" w14:textId="12A8DA21" w:rsidR="00483470" w:rsidRPr="00253137" w:rsidRDefault="00483470" w:rsidP="00483470">
      <w:pPr>
        <w:spacing w:after="0" w:line="360" w:lineRule="auto"/>
        <w:jc w:val="center"/>
        <w:rPr>
          <w:rFonts w:ascii="Garamond" w:hAnsi="Garamond" w:cstheme="minorHAnsi"/>
          <w:sz w:val="24"/>
          <w:szCs w:val="24"/>
        </w:rPr>
      </w:pPr>
      <w:r w:rsidRPr="00253137">
        <w:rPr>
          <w:rFonts w:ascii="Garamond" w:hAnsi="Garamond" w:cstheme="minorHAnsi"/>
          <w:sz w:val="24"/>
          <w:szCs w:val="24"/>
        </w:rPr>
        <w:t>(a que se refere o</w:t>
      </w:r>
      <w:r w:rsidR="007F0609" w:rsidRPr="007F0609">
        <w:rPr>
          <w:rFonts w:ascii="Garamond" w:hAnsi="Garamond" w:cstheme="minorHAnsi"/>
          <w:sz w:val="24"/>
          <w:szCs w:val="24"/>
        </w:rPr>
        <w:t xml:space="preserve"> n.º 5 do</w:t>
      </w:r>
      <w:r w:rsidRPr="00253137">
        <w:rPr>
          <w:rFonts w:ascii="Garamond" w:hAnsi="Garamond" w:cstheme="minorHAnsi"/>
          <w:sz w:val="24"/>
          <w:szCs w:val="24"/>
        </w:rPr>
        <w:t xml:space="preserve"> artigo </w:t>
      </w:r>
      <w:r w:rsidR="00253137" w:rsidRPr="00253137">
        <w:rPr>
          <w:rFonts w:ascii="Garamond" w:hAnsi="Garamond" w:cstheme="minorHAnsi"/>
          <w:sz w:val="24"/>
          <w:szCs w:val="24"/>
        </w:rPr>
        <w:t>4</w:t>
      </w:r>
      <w:r w:rsidR="000945AD">
        <w:rPr>
          <w:rFonts w:ascii="Garamond" w:hAnsi="Garamond" w:cstheme="minorHAnsi"/>
          <w:sz w:val="24"/>
          <w:szCs w:val="24"/>
        </w:rPr>
        <w:t>0</w:t>
      </w:r>
      <w:r w:rsidRPr="00253137">
        <w:rPr>
          <w:rFonts w:ascii="Garamond" w:hAnsi="Garamond" w:cstheme="minorHAnsi"/>
          <w:sz w:val="24"/>
          <w:szCs w:val="24"/>
        </w:rPr>
        <w:t>º)</w:t>
      </w:r>
    </w:p>
    <w:tbl>
      <w:tblPr>
        <w:tblW w:w="7627" w:type="dxa"/>
        <w:jc w:val="center"/>
        <w:tblCellMar>
          <w:left w:w="70" w:type="dxa"/>
          <w:right w:w="70" w:type="dxa"/>
        </w:tblCellMar>
        <w:tblLook w:val="04A0" w:firstRow="1" w:lastRow="0" w:firstColumn="1" w:lastColumn="0" w:noHBand="0" w:noVBand="1"/>
      </w:tblPr>
      <w:tblGrid>
        <w:gridCol w:w="4536"/>
        <w:gridCol w:w="1843"/>
        <w:gridCol w:w="1248"/>
      </w:tblGrid>
      <w:tr w:rsidR="00253137" w:rsidRPr="00253137" w14:paraId="43F0AE42" w14:textId="77777777" w:rsidTr="000B063C">
        <w:trPr>
          <w:trHeight w:val="372"/>
          <w:jc w:val="center"/>
        </w:trPr>
        <w:tc>
          <w:tcPr>
            <w:tcW w:w="4536" w:type="dxa"/>
            <w:vMerge w:val="restart"/>
            <w:tcBorders>
              <w:top w:val="single" w:sz="4" w:space="0" w:color="auto"/>
            </w:tcBorders>
            <w:shd w:val="clear" w:color="auto" w:fill="auto"/>
            <w:vAlign w:val="center"/>
            <w:hideMark/>
          </w:tcPr>
          <w:p w14:paraId="1EDB4031" w14:textId="77777777" w:rsidR="00483470" w:rsidRPr="00253137" w:rsidRDefault="00483470" w:rsidP="000B063C">
            <w:pPr>
              <w:spacing w:after="0" w:line="240" w:lineRule="auto"/>
              <w:jc w:val="center"/>
              <w:rPr>
                <w:rFonts w:ascii="Garamond" w:eastAsia="Times New Roman" w:hAnsi="Garamond" w:cs="Times New Roman"/>
                <w:b/>
                <w:bCs/>
                <w:sz w:val="18"/>
                <w:szCs w:val="18"/>
                <w:lang w:eastAsia="pt-PT"/>
              </w:rPr>
            </w:pPr>
            <w:r w:rsidRPr="00253137">
              <w:rPr>
                <w:rFonts w:ascii="Garamond" w:eastAsia="Times New Roman" w:hAnsi="Garamond" w:cs="Times New Roman"/>
                <w:b/>
                <w:bCs/>
                <w:sz w:val="18"/>
                <w:szCs w:val="18"/>
                <w:lang w:eastAsia="pt-PT"/>
              </w:rPr>
              <w:t>Montante Investimento Elegível</w:t>
            </w:r>
          </w:p>
        </w:tc>
        <w:tc>
          <w:tcPr>
            <w:tcW w:w="3091" w:type="dxa"/>
            <w:gridSpan w:val="2"/>
            <w:tcBorders>
              <w:top w:val="single" w:sz="4" w:space="0" w:color="auto"/>
              <w:bottom w:val="single" w:sz="4" w:space="0" w:color="auto"/>
            </w:tcBorders>
            <w:shd w:val="clear" w:color="auto" w:fill="auto"/>
            <w:noWrap/>
            <w:vAlign w:val="center"/>
            <w:hideMark/>
          </w:tcPr>
          <w:p w14:paraId="5C3A4EDF" w14:textId="77777777" w:rsidR="00483470" w:rsidRPr="00253137" w:rsidRDefault="00483470" w:rsidP="000B063C">
            <w:pPr>
              <w:spacing w:after="0" w:line="240" w:lineRule="auto"/>
              <w:jc w:val="center"/>
              <w:rPr>
                <w:rFonts w:ascii="Garamond" w:eastAsia="Times New Roman" w:hAnsi="Garamond" w:cs="Times New Roman"/>
                <w:b/>
                <w:bCs/>
                <w:sz w:val="18"/>
                <w:szCs w:val="18"/>
                <w:lang w:eastAsia="pt-PT"/>
              </w:rPr>
            </w:pPr>
            <w:r w:rsidRPr="00253137">
              <w:rPr>
                <w:rFonts w:ascii="Garamond" w:eastAsia="Times New Roman" w:hAnsi="Garamond" w:cs="Times New Roman"/>
                <w:b/>
                <w:bCs/>
                <w:sz w:val="18"/>
                <w:szCs w:val="18"/>
                <w:lang w:eastAsia="pt-PT"/>
              </w:rPr>
              <w:t>Apoio</w:t>
            </w:r>
          </w:p>
        </w:tc>
      </w:tr>
      <w:tr w:rsidR="00253137" w:rsidRPr="00253137" w14:paraId="530A553E" w14:textId="77777777" w:rsidTr="00253137">
        <w:trPr>
          <w:trHeight w:val="382"/>
          <w:jc w:val="center"/>
        </w:trPr>
        <w:tc>
          <w:tcPr>
            <w:tcW w:w="4536" w:type="dxa"/>
            <w:vMerge/>
            <w:tcBorders>
              <w:top w:val="nil"/>
              <w:bottom w:val="single" w:sz="4" w:space="0" w:color="auto"/>
            </w:tcBorders>
            <w:shd w:val="clear" w:color="auto" w:fill="auto"/>
            <w:vAlign w:val="center"/>
            <w:hideMark/>
          </w:tcPr>
          <w:p w14:paraId="0359ED60" w14:textId="77777777" w:rsidR="00483470" w:rsidRPr="00253137" w:rsidRDefault="00483470" w:rsidP="000B063C">
            <w:pPr>
              <w:spacing w:after="0" w:line="240" w:lineRule="auto"/>
              <w:rPr>
                <w:rFonts w:ascii="Garamond" w:eastAsia="Times New Roman" w:hAnsi="Garamond" w:cs="Times New Roman"/>
                <w:b/>
                <w:bCs/>
                <w:sz w:val="18"/>
                <w:szCs w:val="18"/>
                <w:lang w:eastAsia="pt-PT"/>
              </w:rPr>
            </w:pPr>
          </w:p>
        </w:tc>
        <w:tc>
          <w:tcPr>
            <w:tcW w:w="1843" w:type="dxa"/>
            <w:tcBorders>
              <w:top w:val="single" w:sz="4" w:space="0" w:color="auto"/>
              <w:bottom w:val="single" w:sz="4" w:space="0" w:color="auto"/>
            </w:tcBorders>
            <w:shd w:val="clear" w:color="auto" w:fill="auto"/>
            <w:noWrap/>
            <w:vAlign w:val="center"/>
            <w:hideMark/>
          </w:tcPr>
          <w:p w14:paraId="2BF435B9" w14:textId="77777777" w:rsidR="00483470" w:rsidRPr="00253137" w:rsidRDefault="00483470" w:rsidP="000B063C">
            <w:pPr>
              <w:spacing w:after="0" w:line="240" w:lineRule="auto"/>
              <w:jc w:val="center"/>
              <w:rPr>
                <w:rFonts w:ascii="Garamond" w:eastAsia="Times New Roman" w:hAnsi="Garamond" w:cs="Times New Roman"/>
                <w:b/>
                <w:bCs/>
                <w:sz w:val="18"/>
                <w:szCs w:val="18"/>
                <w:lang w:eastAsia="pt-PT"/>
              </w:rPr>
            </w:pPr>
            <w:r w:rsidRPr="00253137">
              <w:rPr>
                <w:rFonts w:ascii="Garamond" w:eastAsia="Times New Roman" w:hAnsi="Garamond" w:cs="Times New Roman"/>
                <w:b/>
                <w:bCs/>
                <w:sz w:val="18"/>
                <w:szCs w:val="18"/>
                <w:lang w:eastAsia="pt-PT"/>
              </w:rPr>
              <w:t xml:space="preserve">Taxa </w:t>
            </w:r>
          </w:p>
        </w:tc>
        <w:tc>
          <w:tcPr>
            <w:tcW w:w="1248" w:type="dxa"/>
            <w:tcBorders>
              <w:top w:val="single" w:sz="4" w:space="0" w:color="auto"/>
              <w:bottom w:val="single" w:sz="4" w:space="0" w:color="auto"/>
            </w:tcBorders>
            <w:shd w:val="clear" w:color="auto" w:fill="auto"/>
            <w:noWrap/>
            <w:vAlign w:val="center"/>
            <w:hideMark/>
          </w:tcPr>
          <w:p w14:paraId="52BDB660" w14:textId="77777777" w:rsidR="00483470" w:rsidRPr="00253137" w:rsidRDefault="00483470" w:rsidP="000B063C">
            <w:pPr>
              <w:spacing w:after="0" w:line="240" w:lineRule="auto"/>
              <w:jc w:val="center"/>
              <w:rPr>
                <w:rFonts w:ascii="Garamond" w:eastAsia="Times New Roman" w:hAnsi="Garamond" w:cs="Times New Roman"/>
                <w:b/>
                <w:bCs/>
                <w:sz w:val="18"/>
                <w:szCs w:val="18"/>
                <w:lang w:eastAsia="pt-PT"/>
              </w:rPr>
            </w:pPr>
            <w:r w:rsidRPr="00253137">
              <w:rPr>
                <w:rFonts w:ascii="Garamond" w:eastAsia="Times New Roman" w:hAnsi="Garamond" w:cs="Times New Roman"/>
                <w:b/>
                <w:bCs/>
                <w:sz w:val="18"/>
                <w:szCs w:val="18"/>
                <w:lang w:eastAsia="pt-PT"/>
              </w:rPr>
              <w:t>Limite</w:t>
            </w:r>
          </w:p>
        </w:tc>
      </w:tr>
      <w:tr w:rsidR="00253137" w:rsidRPr="00253137" w14:paraId="10628221" w14:textId="77777777" w:rsidTr="00253137">
        <w:trPr>
          <w:trHeight w:val="315"/>
          <w:jc w:val="center"/>
        </w:trPr>
        <w:tc>
          <w:tcPr>
            <w:tcW w:w="4536" w:type="dxa"/>
            <w:tcBorders>
              <w:top w:val="single" w:sz="4" w:space="0" w:color="auto"/>
              <w:bottom w:val="single" w:sz="4" w:space="0" w:color="auto"/>
            </w:tcBorders>
            <w:shd w:val="clear" w:color="auto" w:fill="auto"/>
            <w:noWrap/>
            <w:vAlign w:val="center"/>
            <w:hideMark/>
          </w:tcPr>
          <w:p w14:paraId="7D63AF89" w14:textId="7DCECC8B" w:rsidR="00483470" w:rsidRPr="00253137" w:rsidRDefault="0080313E" w:rsidP="0080313E">
            <w:pPr>
              <w:spacing w:after="0" w:line="240" w:lineRule="auto"/>
              <w:rPr>
                <w:rFonts w:ascii="Garamond" w:eastAsia="Times New Roman" w:hAnsi="Garamond" w:cs="Times New Roman"/>
                <w:sz w:val="18"/>
                <w:szCs w:val="18"/>
                <w:lang w:eastAsia="pt-PT"/>
              </w:rPr>
            </w:pPr>
            <w:r w:rsidRPr="00253137">
              <w:rPr>
                <w:rFonts w:ascii="Garamond" w:eastAsia="Times New Roman" w:hAnsi="Garamond" w:cs="Times New Roman"/>
                <w:sz w:val="18"/>
                <w:szCs w:val="18"/>
                <w:lang w:eastAsia="pt-PT"/>
              </w:rPr>
              <w:t xml:space="preserve">Superior a 10.000 euros e inferior ou igual a </w:t>
            </w:r>
            <w:r w:rsidR="008F710B" w:rsidRPr="00253137">
              <w:rPr>
                <w:rFonts w:ascii="Garamond" w:eastAsia="Times New Roman" w:hAnsi="Garamond" w:cs="Times New Roman"/>
                <w:sz w:val="18"/>
                <w:szCs w:val="18"/>
                <w:lang w:eastAsia="pt-PT"/>
              </w:rPr>
              <w:t>30</w:t>
            </w:r>
            <w:r w:rsidRPr="00253137">
              <w:rPr>
                <w:rFonts w:ascii="Garamond" w:eastAsia="Times New Roman" w:hAnsi="Garamond" w:cs="Times New Roman"/>
                <w:sz w:val="18"/>
                <w:szCs w:val="18"/>
                <w:lang w:eastAsia="pt-PT"/>
              </w:rPr>
              <w:t>0.000 euros</w:t>
            </w:r>
          </w:p>
        </w:tc>
        <w:tc>
          <w:tcPr>
            <w:tcW w:w="1843" w:type="dxa"/>
            <w:tcBorders>
              <w:top w:val="single" w:sz="4" w:space="0" w:color="auto"/>
              <w:bottom w:val="single" w:sz="4" w:space="0" w:color="auto"/>
            </w:tcBorders>
            <w:shd w:val="clear" w:color="auto" w:fill="auto"/>
            <w:noWrap/>
            <w:vAlign w:val="center"/>
            <w:hideMark/>
          </w:tcPr>
          <w:p w14:paraId="74521A5F" w14:textId="77777777" w:rsidR="00483470" w:rsidRPr="00253137" w:rsidRDefault="00483470" w:rsidP="000B063C">
            <w:pPr>
              <w:spacing w:after="0" w:line="240" w:lineRule="auto"/>
              <w:jc w:val="center"/>
              <w:rPr>
                <w:rFonts w:ascii="Garamond" w:eastAsia="Times New Roman" w:hAnsi="Garamond" w:cs="Times New Roman"/>
                <w:sz w:val="18"/>
                <w:szCs w:val="18"/>
                <w:lang w:eastAsia="pt-PT"/>
              </w:rPr>
            </w:pPr>
          </w:p>
          <w:p w14:paraId="0CCA953E" w14:textId="23D62422" w:rsidR="00483470" w:rsidRPr="00253137" w:rsidRDefault="002005C9" w:rsidP="000B063C">
            <w:pPr>
              <w:spacing w:after="0" w:line="240" w:lineRule="auto"/>
              <w:jc w:val="center"/>
              <w:rPr>
                <w:rFonts w:ascii="Garamond" w:eastAsia="Times New Roman" w:hAnsi="Garamond" w:cs="Times New Roman"/>
                <w:sz w:val="18"/>
                <w:szCs w:val="18"/>
                <w:lang w:eastAsia="pt-PT"/>
              </w:rPr>
            </w:pPr>
            <w:r>
              <w:rPr>
                <w:rFonts w:ascii="Garamond" w:eastAsia="Times New Roman" w:hAnsi="Garamond" w:cs="Times New Roman"/>
                <w:sz w:val="18"/>
                <w:szCs w:val="18"/>
                <w:lang w:eastAsia="pt-PT"/>
              </w:rPr>
              <w:t>6</w:t>
            </w:r>
            <w:r w:rsidR="008B7956">
              <w:rPr>
                <w:rFonts w:ascii="Garamond" w:eastAsia="Times New Roman" w:hAnsi="Garamond" w:cs="Times New Roman"/>
                <w:sz w:val="18"/>
                <w:szCs w:val="18"/>
                <w:lang w:eastAsia="pt-PT"/>
              </w:rPr>
              <w:t>5</w:t>
            </w:r>
            <w:r w:rsidR="00483470" w:rsidRPr="00253137">
              <w:rPr>
                <w:rFonts w:ascii="Garamond" w:eastAsia="Times New Roman" w:hAnsi="Garamond" w:cs="Times New Roman"/>
                <w:sz w:val="18"/>
                <w:szCs w:val="18"/>
                <w:lang w:eastAsia="pt-PT"/>
              </w:rPr>
              <w:t>%</w:t>
            </w:r>
          </w:p>
        </w:tc>
        <w:tc>
          <w:tcPr>
            <w:tcW w:w="1248" w:type="dxa"/>
            <w:tcBorders>
              <w:top w:val="single" w:sz="4" w:space="0" w:color="auto"/>
              <w:bottom w:val="single" w:sz="4" w:space="0" w:color="auto"/>
            </w:tcBorders>
            <w:shd w:val="clear" w:color="auto" w:fill="auto"/>
            <w:noWrap/>
            <w:vAlign w:val="center"/>
            <w:hideMark/>
          </w:tcPr>
          <w:p w14:paraId="52CC2032" w14:textId="77777777" w:rsidR="00483470" w:rsidRPr="00253137" w:rsidRDefault="00483470" w:rsidP="000B063C">
            <w:pPr>
              <w:spacing w:after="0" w:line="240" w:lineRule="auto"/>
              <w:jc w:val="center"/>
              <w:rPr>
                <w:rFonts w:ascii="Garamond" w:eastAsia="Times New Roman" w:hAnsi="Garamond" w:cs="Times New Roman"/>
                <w:sz w:val="18"/>
                <w:szCs w:val="18"/>
                <w:lang w:eastAsia="pt-PT"/>
              </w:rPr>
            </w:pPr>
          </w:p>
          <w:p w14:paraId="7BFC1299" w14:textId="6B2699E9" w:rsidR="00483470" w:rsidRPr="00253137" w:rsidRDefault="002005C9" w:rsidP="000B063C">
            <w:pPr>
              <w:spacing w:after="0" w:line="240" w:lineRule="auto"/>
              <w:jc w:val="center"/>
              <w:rPr>
                <w:rFonts w:ascii="Garamond" w:eastAsia="Times New Roman" w:hAnsi="Garamond" w:cs="Times New Roman"/>
                <w:sz w:val="18"/>
                <w:szCs w:val="18"/>
                <w:lang w:eastAsia="pt-PT"/>
              </w:rPr>
            </w:pPr>
            <w:r>
              <w:rPr>
                <w:rFonts w:ascii="Garamond" w:eastAsia="Times New Roman" w:hAnsi="Garamond" w:cs="Times New Roman"/>
                <w:sz w:val="18"/>
                <w:szCs w:val="18"/>
                <w:lang w:eastAsia="pt-PT"/>
              </w:rPr>
              <w:t>--</w:t>
            </w:r>
          </w:p>
        </w:tc>
      </w:tr>
    </w:tbl>
    <w:p w14:paraId="5E999E57" w14:textId="77777777" w:rsidR="00253137" w:rsidRDefault="00253137">
      <w:pPr>
        <w:rPr>
          <w:rFonts w:ascii="Garamond" w:hAnsi="Garamond" w:cstheme="minorHAnsi"/>
          <w:strike/>
          <w:sz w:val="24"/>
          <w:szCs w:val="24"/>
        </w:rPr>
      </w:pPr>
      <w:r>
        <w:rPr>
          <w:rFonts w:ascii="Garamond" w:hAnsi="Garamond" w:cstheme="minorHAnsi"/>
          <w:strike/>
          <w:sz w:val="24"/>
          <w:szCs w:val="24"/>
        </w:rPr>
        <w:br w:type="page"/>
      </w:r>
    </w:p>
    <w:p w14:paraId="03FF1619" w14:textId="44EC30C5" w:rsidR="00BF376D" w:rsidRPr="004D1984" w:rsidRDefault="00BF376D" w:rsidP="009B3CCF">
      <w:pPr>
        <w:spacing w:after="0" w:line="360" w:lineRule="auto"/>
        <w:jc w:val="center"/>
        <w:rPr>
          <w:rFonts w:ascii="Garamond" w:hAnsi="Garamond" w:cstheme="minorHAnsi"/>
          <w:bCs/>
          <w:sz w:val="24"/>
          <w:szCs w:val="24"/>
        </w:rPr>
      </w:pPr>
      <w:r w:rsidRPr="004D1984">
        <w:rPr>
          <w:rFonts w:ascii="Garamond" w:hAnsi="Garamond" w:cstheme="minorHAnsi"/>
          <w:bCs/>
          <w:sz w:val="24"/>
          <w:szCs w:val="24"/>
        </w:rPr>
        <w:lastRenderedPageBreak/>
        <w:t xml:space="preserve">ANEXO </w:t>
      </w:r>
      <w:r w:rsidR="00F33596" w:rsidRPr="004D1984">
        <w:rPr>
          <w:rFonts w:ascii="Garamond" w:hAnsi="Garamond" w:cstheme="minorHAnsi"/>
          <w:bCs/>
          <w:sz w:val="24"/>
          <w:szCs w:val="24"/>
        </w:rPr>
        <w:t>XV</w:t>
      </w:r>
    </w:p>
    <w:p w14:paraId="7C3F0767" w14:textId="1A74C196" w:rsidR="0004353D" w:rsidRPr="00253137" w:rsidRDefault="0004353D" w:rsidP="0004353D">
      <w:pPr>
        <w:spacing w:after="0" w:line="360" w:lineRule="auto"/>
        <w:jc w:val="center"/>
        <w:rPr>
          <w:rFonts w:ascii="Garamond" w:eastAsia="Calibri" w:hAnsi="Garamond" w:cs="Times New Roman"/>
          <w:b/>
          <w:bCs/>
          <w:sz w:val="24"/>
          <w:szCs w:val="24"/>
        </w:rPr>
      </w:pPr>
      <w:r w:rsidRPr="00253137">
        <w:rPr>
          <w:rFonts w:ascii="Garamond" w:eastAsia="Calibri" w:hAnsi="Garamond" w:cs="Times New Roman"/>
          <w:b/>
          <w:bCs/>
          <w:sz w:val="24"/>
          <w:szCs w:val="24"/>
        </w:rPr>
        <w:t>Reduções e exclusões</w:t>
      </w:r>
    </w:p>
    <w:p w14:paraId="190BED5C" w14:textId="56088131" w:rsidR="0004353D" w:rsidRPr="00253137" w:rsidRDefault="0004353D" w:rsidP="0004353D">
      <w:pPr>
        <w:spacing w:after="0" w:line="360" w:lineRule="auto"/>
        <w:jc w:val="center"/>
        <w:rPr>
          <w:rFonts w:ascii="Garamond" w:eastAsia="Calibri" w:hAnsi="Garamond" w:cs="Times New Roman"/>
          <w:sz w:val="24"/>
          <w:szCs w:val="24"/>
        </w:rPr>
      </w:pPr>
      <w:r w:rsidRPr="00253137">
        <w:rPr>
          <w:rFonts w:ascii="Garamond" w:eastAsia="Calibri" w:hAnsi="Garamond" w:cs="Times New Roman"/>
          <w:sz w:val="24"/>
          <w:szCs w:val="24"/>
        </w:rPr>
        <w:t xml:space="preserve">(a que se refere o n.º 2 do artigo </w:t>
      </w:r>
      <w:r w:rsidR="00253137" w:rsidRPr="00253137">
        <w:rPr>
          <w:rFonts w:ascii="Garamond" w:eastAsia="Calibri" w:hAnsi="Garamond" w:cs="Times New Roman"/>
          <w:sz w:val="24"/>
          <w:szCs w:val="24"/>
        </w:rPr>
        <w:t>5</w:t>
      </w:r>
      <w:r w:rsidR="000945AD">
        <w:rPr>
          <w:rFonts w:ascii="Garamond" w:eastAsia="Calibri" w:hAnsi="Garamond" w:cs="Times New Roman"/>
          <w:sz w:val="24"/>
          <w:szCs w:val="24"/>
        </w:rPr>
        <w:t>2</w:t>
      </w:r>
      <w:r w:rsidRPr="00253137">
        <w:rPr>
          <w:rFonts w:ascii="Garamond" w:eastAsia="Calibri" w:hAnsi="Garamond" w:cs="Times New Roman"/>
          <w:sz w:val="24"/>
          <w:szCs w:val="24"/>
        </w:rPr>
        <w:t xml:space="preserve">.º) </w:t>
      </w:r>
    </w:p>
    <w:tbl>
      <w:tblPr>
        <w:tblStyle w:val="TabelacomGrelha"/>
        <w:tblW w:w="10349" w:type="dxa"/>
        <w:tblInd w:w="-714" w:type="dxa"/>
        <w:tblLook w:val="04A0" w:firstRow="1" w:lastRow="0" w:firstColumn="1" w:lastColumn="0" w:noHBand="0" w:noVBand="1"/>
      </w:tblPr>
      <w:tblGrid>
        <w:gridCol w:w="992"/>
        <w:gridCol w:w="3941"/>
        <w:gridCol w:w="1615"/>
        <w:gridCol w:w="3801"/>
      </w:tblGrid>
      <w:tr w:rsidR="00253137" w:rsidRPr="00253137" w14:paraId="4046FCA7" w14:textId="77777777" w:rsidTr="00617E93">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799DAE79" w14:textId="77777777" w:rsidR="0004353D" w:rsidRPr="00253137" w:rsidRDefault="0004353D" w:rsidP="0004353D">
            <w:pPr>
              <w:spacing w:line="360" w:lineRule="auto"/>
              <w:jc w:val="center"/>
              <w:rPr>
                <w:rFonts w:ascii="Garamond" w:hAnsi="Garamond"/>
                <w:b/>
                <w:bCs/>
                <w:sz w:val="20"/>
                <w:szCs w:val="20"/>
              </w:rPr>
            </w:pPr>
            <w:bookmarkStart w:id="183" w:name="_Hlk175299236"/>
            <w:r w:rsidRPr="00253137">
              <w:rPr>
                <w:rFonts w:ascii="Garamond" w:hAnsi="Garamond"/>
                <w:b/>
                <w:bCs/>
                <w:sz w:val="20"/>
                <w:szCs w:val="20"/>
              </w:rPr>
              <w:t>Artigo 14.º da presente portaria</w:t>
            </w:r>
            <w:bookmarkEnd w:id="183"/>
          </w:p>
        </w:tc>
        <w:tc>
          <w:tcPr>
            <w:tcW w:w="3969" w:type="dxa"/>
            <w:tcBorders>
              <w:top w:val="single" w:sz="4" w:space="0" w:color="auto"/>
              <w:left w:val="single" w:sz="4" w:space="0" w:color="auto"/>
              <w:bottom w:val="single" w:sz="4" w:space="0" w:color="auto"/>
              <w:right w:val="single" w:sz="4" w:space="0" w:color="auto"/>
            </w:tcBorders>
            <w:vAlign w:val="center"/>
            <w:hideMark/>
          </w:tcPr>
          <w:p w14:paraId="313B3FCF" w14:textId="77777777" w:rsidR="0004353D" w:rsidRPr="00253137" w:rsidRDefault="0004353D" w:rsidP="0004353D">
            <w:pPr>
              <w:spacing w:line="360" w:lineRule="auto"/>
              <w:jc w:val="center"/>
              <w:rPr>
                <w:rFonts w:ascii="Garamond" w:hAnsi="Garamond"/>
                <w:b/>
                <w:bCs/>
                <w:sz w:val="20"/>
                <w:szCs w:val="20"/>
              </w:rPr>
            </w:pPr>
            <w:r w:rsidRPr="00253137">
              <w:rPr>
                <w:rFonts w:ascii="Garamond" w:eastAsia="Calibri" w:hAnsi="Garamond"/>
                <w:b/>
                <w:bCs/>
                <w:sz w:val="20"/>
                <w:szCs w:val="20"/>
              </w:rPr>
              <w:t>Obrigações dos beneficiários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0BB8BF" w14:textId="77777777" w:rsidR="0004353D" w:rsidRPr="00253137" w:rsidRDefault="0004353D" w:rsidP="0004353D">
            <w:pPr>
              <w:spacing w:line="360" w:lineRule="auto"/>
              <w:jc w:val="center"/>
              <w:rPr>
                <w:rFonts w:ascii="Garamond" w:eastAsia="Calibri" w:hAnsi="Garamond"/>
                <w:b/>
                <w:bCs/>
                <w:sz w:val="20"/>
                <w:szCs w:val="20"/>
              </w:rPr>
            </w:pPr>
            <w:r w:rsidRPr="00253137">
              <w:rPr>
                <w:rFonts w:ascii="Garamond" w:eastAsia="Calibri" w:hAnsi="Garamond"/>
                <w:b/>
                <w:bCs/>
                <w:sz w:val="20"/>
                <w:szCs w:val="20"/>
              </w:rPr>
              <w:t xml:space="preserve">Número de </w:t>
            </w:r>
          </w:p>
          <w:p w14:paraId="61BB5B57" w14:textId="77777777" w:rsidR="0004353D" w:rsidRPr="00253137" w:rsidRDefault="0004353D" w:rsidP="0004353D">
            <w:pPr>
              <w:spacing w:line="360" w:lineRule="auto"/>
              <w:jc w:val="center"/>
              <w:rPr>
                <w:rFonts w:ascii="Garamond" w:hAnsi="Garamond"/>
                <w:b/>
                <w:bCs/>
                <w:sz w:val="20"/>
                <w:szCs w:val="20"/>
              </w:rPr>
            </w:pPr>
            <w:r w:rsidRPr="00253137">
              <w:rPr>
                <w:rFonts w:ascii="Garamond" w:eastAsia="Calibri" w:hAnsi="Garamond"/>
                <w:b/>
                <w:bCs/>
                <w:sz w:val="20"/>
                <w:szCs w:val="20"/>
              </w:rPr>
              <w:t xml:space="preserve">incumprimentos verificados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BABFE48" w14:textId="77777777" w:rsidR="0004353D" w:rsidRPr="00253137" w:rsidRDefault="0004353D" w:rsidP="0004353D">
            <w:pPr>
              <w:spacing w:line="360" w:lineRule="auto"/>
              <w:jc w:val="center"/>
              <w:rPr>
                <w:rFonts w:ascii="Garamond" w:hAnsi="Garamond"/>
                <w:b/>
                <w:bCs/>
                <w:sz w:val="20"/>
                <w:szCs w:val="20"/>
              </w:rPr>
            </w:pPr>
            <w:r w:rsidRPr="00253137">
              <w:rPr>
                <w:rFonts w:ascii="Garamond" w:hAnsi="Garamond"/>
                <w:b/>
                <w:bCs/>
                <w:sz w:val="20"/>
                <w:szCs w:val="20"/>
              </w:rPr>
              <w:t>Consequências do incumprimento</w:t>
            </w:r>
          </w:p>
        </w:tc>
      </w:tr>
      <w:tr w:rsidR="00253137" w:rsidRPr="00253137" w14:paraId="0532A170" w14:textId="77777777" w:rsidTr="00617E93">
        <w:trPr>
          <w:trHeight w:val="72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E576D1A"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t xml:space="preserve">n.º 1 </w:t>
            </w:r>
            <w:r w:rsidRPr="00253137">
              <w:rPr>
                <w:rFonts w:ascii="Garamond" w:hAnsi="Garamond"/>
                <w:i/>
                <w:iCs/>
                <w:sz w:val="20"/>
                <w:szCs w:val="20"/>
              </w:rPr>
              <w:t>a</w:t>
            </w:r>
            <w:r w:rsidRPr="00253137">
              <w:rPr>
                <w:rFonts w:ascii="Garamond" w:hAnsi="Garamond"/>
                <w:sz w:val="20"/>
                <w:szCs w:val="20"/>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7B0187DC"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t>Executar as operações nos termos, condições e resultados aprovados.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C60839"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C362B94"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 xml:space="preserve">Redução dos pagamentos do apoio, já realizados ou a realizar, numa percentagem de 5 %. </w:t>
            </w:r>
          </w:p>
        </w:tc>
      </w:tr>
      <w:tr w:rsidR="00253137" w:rsidRPr="00253137" w14:paraId="77D67640" w14:textId="77777777" w:rsidTr="00617E93">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802E8" w14:textId="77777777" w:rsidR="0004353D" w:rsidRPr="00253137" w:rsidRDefault="0004353D" w:rsidP="0004353D">
            <w:pPr>
              <w:spacing w:line="360" w:lineRule="auto"/>
              <w:jc w:val="center"/>
              <w:rPr>
                <w:rFonts w:ascii="Garamond" w:eastAsia="Calibri" w:hAnsi="Garamond"/>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B44411D" w14:textId="77777777" w:rsidR="0004353D" w:rsidRPr="00253137" w:rsidRDefault="0004353D" w:rsidP="0004353D">
            <w:pPr>
              <w:spacing w:line="360" w:lineRule="auto"/>
              <w:jc w:val="center"/>
              <w:rPr>
                <w:rFonts w:ascii="Garamond" w:eastAsia="Calibri" w:hAnsi="Garamon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482F6A4"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2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F3CBAC9"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15 %.</w:t>
            </w:r>
          </w:p>
        </w:tc>
      </w:tr>
      <w:tr w:rsidR="00253137" w:rsidRPr="00253137" w14:paraId="4634ED80" w14:textId="77777777" w:rsidTr="00617E93">
        <w:trPr>
          <w:trHeight w:val="72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9836F28"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b)</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24C3FC0" w14:textId="77777777" w:rsidR="0004353D" w:rsidRPr="00253137" w:rsidRDefault="0004353D" w:rsidP="0004353D">
            <w:pPr>
              <w:spacing w:line="360" w:lineRule="auto"/>
              <w:jc w:val="both"/>
              <w:rPr>
                <w:rFonts w:ascii="Garamond" w:hAnsi="Garamond"/>
                <w:sz w:val="20"/>
                <w:szCs w:val="20"/>
              </w:rPr>
            </w:pPr>
            <w:r w:rsidRPr="00253137">
              <w:rPr>
                <w:rFonts w:ascii="Garamond" w:eastAsia="Calibri" w:hAnsi="Garamond"/>
                <w:sz w:val="20"/>
                <w:szCs w:val="20"/>
              </w:rPr>
              <w:t>Evidenciar o apoio financeiro recebido, inclusive mediante a utilização do emblema da União Europeia, em conformidade com as regras estabelecidas pela Comissão nos respetivos regulamentos de execução.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368A16"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15C1F99"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5 %.</w:t>
            </w:r>
          </w:p>
        </w:tc>
      </w:tr>
      <w:tr w:rsidR="00253137" w:rsidRPr="00253137" w14:paraId="26D96DC1" w14:textId="77777777" w:rsidTr="00617E93">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82BD2" w14:textId="77777777" w:rsidR="0004353D" w:rsidRPr="00253137" w:rsidRDefault="0004353D" w:rsidP="0004353D">
            <w:pPr>
              <w:spacing w:line="360" w:lineRule="auto"/>
              <w:jc w:val="center"/>
              <w:rPr>
                <w:rFonts w:ascii="Garamond" w:eastAsia="Calibri" w:hAnsi="Garamond"/>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E060CB4" w14:textId="77777777" w:rsidR="0004353D" w:rsidRPr="00253137" w:rsidRDefault="0004353D" w:rsidP="0004353D">
            <w:pPr>
              <w:spacing w:line="360" w:lineRule="auto"/>
              <w:jc w:val="center"/>
              <w:rPr>
                <w:rFonts w:ascii="Garamond" w:eastAsia="Calibri" w:hAnsi="Garamon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222126"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2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D5E546A"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 xml:space="preserve">Redução dos pagamentos do apoio, já realizados ou a realizar, numa percentagem de 15 %. </w:t>
            </w:r>
          </w:p>
        </w:tc>
      </w:tr>
      <w:tr w:rsidR="00253137" w:rsidRPr="00253137" w14:paraId="7914C171" w14:textId="77777777" w:rsidTr="00617E93">
        <w:tc>
          <w:tcPr>
            <w:tcW w:w="993" w:type="dxa"/>
            <w:tcBorders>
              <w:top w:val="single" w:sz="4" w:space="0" w:color="auto"/>
              <w:left w:val="single" w:sz="4" w:space="0" w:color="auto"/>
              <w:bottom w:val="single" w:sz="4" w:space="0" w:color="auto"/>
              <w:right w:val="single" w:sz="4" w:space="0" w:color="auto"/>
            </w:tcBorders>
            <w:vAlign w:val="center"/>
            <w:hideMark/>
          </w:tcPr>
          <w:p w14:paraId="7E5459B4"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c</w:t>
            </w:r>
            <w:r w:rsidRPr="00253137">
              <w:rPr>
                <w:rFonts w:ascii="Garamond" w:hAnsi="Garamond"/>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02515F"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Permitir o acesso aos locais de realização das operações e àqueles onde se encontrem os elementos e documentos necessários ao acompanhamento e controlo do projeto aprovado.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F84A1B" w14:textId="77777777" w:rsidR="0004353D" w:rsidRPr="00253137" w:rsidRDefault="0004353D" w:rsidP="0004353D">
            <w:pPr>
              <w:spacing w:line="360" w:lineRule="auto"/>
              <w:jc w:val="center"/>
              <w:rPr>
                <w:rFonts w:ascii="Garamond" w:hAnsi="Garamond"/>
                <w:sz w:val="20"/>
                <w:szCs w:val="20"/>
                <w:highlight w:val="lightGray"/>
              </w:rPr>
            </w:pPr>
            <w:r w:rsidRPr="00253137">
              <w:rPr>
                <w:rFonts w:ascii="Garamond" w:eastAsia="Calibri" w:hAnsi="Garamond"/>
                <w:sz w:val="20"/>
                <w:szCs w:val="20"/>
              </w:rPr>
              <w:t>1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43FC82D"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 xml:space="preserve">Redução dos pagamentos do apoio, já realizados ou a realizar, numa percentagem de 100 %. </w:t>
            </w:r>
          </w:p>
          <w:p w14:paraId="1DEF1C13" w14:textId="77777777" w:rsidR="0004353D" w:rsidRPr="00253137" w:rsidRDefault="0004353D" w:rsidP="0004353D">
            <w:pPr>
              <w:spacing w:line="360" w:lineRule="auto"/>
              <w:jc w:val="center"/>
              <w:rPr>
                <w:rFonts w:ascii="Garamond" w:eastAsia="Calibri" w:hAnsi="Garamond"/>
                <w:b/>
                <w:bCs/>
                <w:sz w:val="20"/>
                <w:szCs w:val="20"/>
                <w:highlight w:val="lightGray"/>
              </w:rPr>
            </w:pPr>
          </w:p>
        </w:tc>
      </w:tr>
      <w:tr w:rsidR="00253137" w:rsidRPr="00253137" w14:paraId="5B81D2C3" w14:textId="77777777" w:rsidTr="00617E93">
        <w:tc>
          <w:tcPr>
            <w:tcW w:w="993" w:type="dxa"/>
            <w:tcBorders>
              <w:top w:val="single" w:sz="4" w:space="0" w:color="auto"/>
              <w:left w:val="single" w:sz="4" w:space="0" w:color="auto"/>
              <w:bottom w:val="single" w:sz="4" w:space="0" w:color="auto"/>
              <w:right w:val="single" w:sz="4" w:space="0" w:color="auto"/>
            </w:tcBorders>
            <w:vAlign w:val="center"/>
            <w:hideMark/>
          </w:tcPr>
          <w:p w14:paraId="2C4E0343"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d</w:t>
            </w:r>
            <w:r w:rsidRPr="00253137">
              <w:rPr>
                <w:rFonts w:ascii="Garamond" w:hAnsi="Garamond"/>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DFFAE1"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Conservar os documentos relativos à realização da operação, em suporte digital ou papel, durante o prazo de três anos, a contar da data do encerramento ou da aceitação da Comissão Europeia sobre a declaração de encerramento do PEPAC Portugal, consoante a fase em que o encerramento da operação tenha ocorrido, ou pelo prazo estabelecido na legislação nacional aplicável ou na legislação específica em matéria de auxílios de Estado, se estas estabelecerem prazo superior.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A865E6"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55A126E"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2 %.</w:t>
            </w:r>
          </w:p>
        </w:tc>
      </w:tr>
      <w:tr w:rsidR="00253137" w:rsidRPr="00253137" w14:paraId="69C73811" w14:textId="77777777" w:rsidTr="00617E93">
        <w:trPr>
          <w:trHeight w:val="72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E7F63A6"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e</w:t>
            </w:r>
            <w:r w:rsidRPr="00253137">
              <w:rPr>
                <w:rFonts w:ascii="Garamond" w:hAnsi="Garamond"/>
                <w:sz w:val="20"/>
                <w:szCs w:val="20"/>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181EA4DC"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Manter as condições legais necessárias ao exercício da atividade.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A73F52"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D351DDB"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5 %.</w:t>
            </w:r>
          </w:p>
        </w:tc>
      </w:tr>
      <w:tr w:rsidR="00253137" w:rsidRPr="00253137" w14:paraId="74292DD9" w14:textId="77777777" w:rsidTr="00617E93">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ED864" w14:textId="77777777" w:rsidR="0004353D" w:rsidRPr="00253137" w:rsidRDefault="0004353D" w:rsidP="0004353D">
            <w:pPr>
              <w:spacing w:line="360" w:lineRule="auto"/>
              <w:jc w:val="center"/>
              <w:rPr>
                <w:rFonts w:ascii="Garamond" w:eastAsia="Calibri" w:hAnsi="Garamond"/>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680439B" w14:textId="77777777" w:rsidR="0004353D" w:rsidRPr="00253137" w:rsidRDefault="0004353D" w:rsidP="0004353D">
            <w:pPr>
              <w:spacing w:line="360" w:lineRule="auto"/>
              <w:jc w:val="center"/>
              <w:rPr>
                <w:rFonts w:ascii="Garamond" w:eastAsia="Calibri" w:hAnsi="Garamon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AE4B88"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2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694590E"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15 %.</w:t>
            </w:r>
          </w:p>
        </w:tc>
      </w:tr>
      <w:tr w:rsidR="00253137" w:rsidRPr="00253137" w14:paraId="5257AE45" w14:textId="77777777" w:rsidTr="00617E93">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AD0CDC6"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f)</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67730D27" w14:textId="77777777" w:rsidR="0004353D" w:rsidRPr="00253137" w:rsidRDefault="0004353D" w:rsidP="0004353D">
            <w:pPr>
              <w:spacing w:line="360" w:lineRule="auto"/>
              <w:jc w:val="both"/>
              <w:rPr>
                <w:rFonts w:ascii="Garamond" w:hAnsi="Garamond"/>
                <w:sz w:val="20"/>
                <w:szCs w:val="20"/>
              </w:rPr>
            </w:pPr>
            <w:r w:rsidRPr="00253137">
              <w:rPr>
                <w:rFonts w:ascii="Garamond" w:eastAsia="Calibri" w:hAnsi="Garamond"/>
                <w:sz w:val="20"/>
                <w:szCs w:val="20"/>
              </w:rPr>
              <w:t>Ter um sistema de contabilidade organizada ou simplificada, de acordo com o legalmente exigido.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CC847C"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803516E"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5 %.</w:t>
            </w:r>
          </w:p>
        </w:tc>
      </w:tr>
      <w:tr w:rsidR="00253137" w:rsidRPr="00253137" w14:paraId="028C3C6E" w14:textId="77777777" w:rsidTr="00617E93">
        <w:tc>
          <w:tcPr>
            <w:tcW w:w="0" w:type="auto"/>
            <w:vMerge/>
            <w:tcBorders>
              <w:top w:val="single" w:sz="4" w:space="0" w:color="auto"/>
              <w:left w:val="single" w:sz="4" w:space="0" w:color="auto"/>
              <w:bottom w:val="single" w:sz="4" w:space="0" w:color="auto"/>
              <w:right w:val="single" w:sz="4" w:space="0" w:color="auto"/>
            </w:tcBorders>
            <w:vAlign w:val="center"/>
            <w:hideMark/>
          </w:tcPr>
          <w:p w14:paraId="08C56795" w14:textId="77777777" w:rsidR="0004353D" w:rsidRPr="00253137" w:rsidRDefault="0004353D" w:rsidP="0004353D">
            <w:pPr>
              <w:spacing w:line="360" w:lineRule="auto"/>
              <w:jc w:val="center"/>
              <w:rPr>
                <w:rFonts w:ascii="Garamond" w:eastAsia="Calibri" w:hAnsi="Garamond"/>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82382CB" w14:textId="77777777" w:rsidR="0004353D" w:rsidRPr="00253137" w:rsidRDefault="0004353D" w:rsidP="0004353D">
            <w:pPr>
              <w:spacing w:line="360" w:lineRule="auto"/>
              <w:jc w:val="center"/>
              <w:rPr>
                <w:rFonts w:ascii="Garamond" w:eastAsia="Calibri" w:hAnsi="Garamon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5D5A0C"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2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9544FF6"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15 %.</w:t>
            </w:r>
          </w:p>
        </w:tc>
      </w:tr>
      <w:tr w:rsidR="00253137" w:rsidRPr="00253137" w14:paraId="6EBE80AB" w14:textId="77777777" w:rsidTr="00617E93">
        <w:tc>
          <w:tcPr>
            <w:tcW w:w="993" w:type="dxa"/>
            <w:tcBorders>
              <w:top w:val="single" w:sz="4" w:space="0" w:color="auto"/>
              <w:left w:val="single" w:sz="4" w:space="0" w:color="auto"/>
              <w:bottom w:val="single" w:sz="4" w:space="0" w:color="auto"/>
              <w:right w:val="single" w:sz="4" w:space="0" w:color="auto"/>
            </w:tcBorders>
            <w:vAlign w:val="center"/>
            <w:hideMark/>
          </w:tcPr>
          <w:p w14:paraId="58F6F3F1"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g)</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F9564C"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Dispor de um processo relativo à operação, preferencialmente em suporte digital, com toda a documentação relacionada com a mesma devidamente organizada, incluindo o suporte de um sistema de contabilidade para todas as transações referentes à operação.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7061C0"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E62C8CF"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2 %.</w:t>
            </w:r>
          </w:p>
        </w:tc>
      </w:tr>
      <w:tr w:rsidR="00253137" w:rsidRPr="00253137" w14:paraId="1B0E6A6C" w14:textId="77777777" w:rsidTr="00617E93">
        <w:tc>
          <w:tcPr>
            <w:tcW w:w="993" w:type="dxa"/>
            <w:tcBorders>
              <w:top w:val="single" w:sz="4" w:space="0" w:color="auto"/>
              <w:left w:val="single" w:sz="4" w:space="0" w:color="auto"/>
              <w:bottom w:val="single" w:sz="4" w:space="0" w:color="auto"/>
              <w:right w:val="single" w:sz="4" w:space="0" w:color="auto"/>
            </w:tcBorders>
            <w:vAlign w:val="center"/>
            <w:hideMark/>
          </w:tcPr>
          <w:p w14:paraId="1D5B074D"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h</w:t>
            </w:r>
            <w:r w:rsidRPr="00253137">
              <w:rPr>
                <w:rFonts w:ascii="Garamond" w:hAnsi="Garamond"/>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33CD18"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Fornecer à autoridade de gestão do PEPAC no continente, ou a outros organismos nos quais esta tenham delegado funções, todas as informações necessárias para efeitos de acompanhamento e de avaliação do PEPAC Portugal.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4FED6F"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3547B63"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dos pagamentos do apoio, já realizados ou a realizar, numa percentagem de 2 %.</w:t>
            </w:r>
          </w:p>
        </w:tc>
      </w:tr>
      <w:tr w:rsidR="00253137" w:rsidRPr="00253137" w14:paraId="0B378438" w14:textId="77777777" w:rsidTr="00617E93">
        <w:trPr>
          <w:trHeight w:val="72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3156277"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hAnsi="Garamond"/>
                <w:sz w:val="20"/>
                <w:szCs w:val="20"/>
              </w:rPr>
              <w:t xml:space="preserve">n.º 1 </w:t>
            </w:r>
            <w:r w:rsidRPr="00253137">
              <w:rPr>
                <w:rFonts w:ascii="Garamond" w:hAnsi="Garamond"/>
                <w:i/>
                <w:iCs/>
                <w:sz w:val="20"/>
                <w:szCs w:val="20"/>
              </w:rPr>
              <w:t>i</w:t>
            </w:r>
            <w:r w:rsidRPr="00253137">
              <w:rPr>
                <w:rFonts w:ascii="Garamond" w:hAnsi="Garamond"/>
                <w:sz w:val="20"/>
                <w:szCs w:val="20"/>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366F2FAB"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Respeitar os princípios da transparência, da concorrência e da boa gestão dos dinheiros públicos, de modo a prevenir situações suscetíveis de configurar conflito de interesses, designadamente nas relações estabelecidas entre os beneficiários e os seus fornecedores ou prestadores de serviços.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84950D"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356FD13"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 pagamento do apoio, numa percentagem de 20 % sobre a despesa objeto de incumprimento.</w:t>
            </w:r>
          </w:p>
        </w:tc>
      </w:tr>
      <w:tr w:rsidR="00253137" w:rsidRPr="00253137" w14:paraId="5033052C" w14:textId="77777777" w:rsidTr="00617E93">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8024D" w14:textId="77777777" w:rsidR="0004353D" w:rsidRPr="00253137" w:rsidRDefault="0004353D" w:rsidP="0004353D">
            <w:pPr>
              <w:spacing w:line="360" w:lineRule="auto"/>
              <w:jc w:val="center"/>
              <w:rPr>
                <w:rFonts w:ascii="Garamond" w:eastAsia="Calibri" w:hAnsi="Garamond"/>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8DD3962" w14:textId="77777777" w:rsidR="0004353D" w:rsidRPr="00253137" w:rsidRDefault="0004353D" w:rsidP="0004353D">
            <w:pPr>
              <w:spacing w:line="360" w:lineRule="auto"/>
              <w:jc w:val="center"/>
              <w:rPr>
                <w:rFonts w:ascii="Garamond" w:eastAsia="Calibri" w:hAnsi="Garamon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EF56B8"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2 ou mais</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DDE9CD3"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 pagamento do apoio, numa percentagem de 40 %, sobre a despesa objeto de incumprimento.</w:t>
            </w:r>
          </w:p>
        </w:tc>
      </w:tr>
      <w:tr w:rsidR="00253137" w:rsidRPr="00253137" w14:paraId="402C06D6" w14:textId="77777777" w:rsidTr="00617E93">
        <w:trPr>
          <w:trHeight w:val="1890"/>
        </w:trPr>
        <w:tc>
          <w:tcPr>
            <w:tcW w:w="993" w:type="dxa"/>
            <w:tcBorders>
              <w:top w:val="single" w:sz="4" w:space="0" w:color="auto"/>
              <w:left w:val="single" w:sz="4" w:space="0" w:color="auto"/>
              <w:bottom w:val="single" w:sz="4" w:space="0" w:color="auto"/>
              <w:right w:val="single" w:sz="4" w:space="0" w:color="auto"/>
            </w:tcBorders>
            <w:vAlign w:val="center"/>
          </w:tcPr>
          <w:p w14:paraId="505A3D81"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t xml:space="preserve">n.º 2 </w:t>
            </w:r>
            <w:r w:rsidRPr="00253137">
              <w:rPr>
                <w:rFonts w:ascii="Garamond" w:hAnsi="Garamond"/>
                <w:i/>
                <w:iCs/>
                <w:sz w:val="20"/>
                <w:szCs w:val="20"/>
              </w:rPr>
              <w:t>a)</w:t>
            </w:r>
          </w:p>
        </w:tc>
        <w:tc>
          <w:tcPr>
            <w:tcW w:w="3969" w:type="dxa"/>
            <w:tcBorders>
              <w:top w:val="single" w:sz="4" w:space="0" w:color="auto"/>
              <w:left w:val="single" w:sz="4" w:space="0" w:color="auto"/>
              <w:bottom w:val="single" w:sz="4" w:space="0" w:color="auto"/>
              <w:right w:val="single" w:sz="4" w:space="0" w:color="auto"/>
            </w:tcBorders>
            <w:vAlign w:val="center"/>
          </w:tcPr>
          <w:p w14:paraId="30F65382" w14:textId="77777777" w:rsidR="0004353D" w:rsidRPr="00253137" w:rsidRDefault="0004353D" w:rsidP="0004353D">
            <w:pPr>
              <w:spacing w:line="360" w:lineRule="auto"/>
              <w:jc w:val="both"/>
              <w:rPr>
                <w:rFonts w:ascii="Garamond" w:eastAsia="Calibri" w:hAnsi="Garamond"/>
                <w:sz w:val="20"/>
                <w:szCs w:val="20"/>
              </w:rPr>
            </w:pPr>
            <w:r w:rsidRPr="00253137">
              <w:rPr>
                <w:rFonts w:ascii="Garamond" w:eastAsia="Calibri" w:hAnsi="Garamond"/>
                <w:sz w:val="20"/>
                <w:szCs w:val="20"/>
              </w:rPr>
              <w:t>Comprovar o início da execução física da operação no prazo definido para o efeito, através da apresentação, no mesmo prazo, de pedido de pagamento, não incluindo o pedido de pagamento a título de adiantamento.</w:t>
            </w:r>
          </w:p>
        </w:tc>
        <w:tc>
          <w:tcPr>
            <w:tcW w:w="1559" w:type="dxa"/>
            <w:tcBorders>
              <w:top w:val="single" w:sz="4" w:space="0" w:color="auto"/>
              <w:left w:val="single" w:sz="4" w:space="0" w:color="auto"/>
              <w:bottom w:val="single" w:sz="4" w:space="0" w:color="auto"/>
              <w:right w:val="single" w:sz="4" w:space="0" w:color="auto"/>
            </w:tcBorders>
            <w:vAlign w:val="center"/>
          </w:tcPr>
          <w:p w14:paraId="74EE6D4D"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79E42352" w14:textId="77777777" w:rsidR="0004353D" w:rsidRPr="00253137" w:rsidRDefault="0004353D" w:rsidP="0004353D">
            <w:pPr>
              <w:spacing w:line="360" w:lineRule="auto"/>
              <w:jc w:val="center"/>
              <w:rPr>
                <w:rFonts w:ascii="Garamond" w:eastAsia="Calibri" w:hAnsi="Garamond"/>
                <w:sz w:val="20"/>
                <w:szCs w:val="20"/>
              </w:rPr>
            </w:pPr>
            <w:r w:rsidRPr="00253137">
              <w:rPr>
                <w:rFonts w:ascii="Garamond" w:eastAsia="Calibri" w:hAnsi="Garamond"/>
                <w:sz w:val="20"/>
                <w:szCs w:val="20"/>
              </w:rPr>
              <w:t>Redução do pagamento do apoio, numa percentagem de 15 %.</w:t>
            </w:r>
          </w:p>
        </w:tc>
      </w:tr>
      <w:tr w:rsidR="00253137" w:rsidRPr="00253137" w14:paraId="5740B93A" w14:textId="77777777" w:rsidTr="00617E93">
        <w:trPr>
          <w:trHeight w:val="1890"/>
        </w:trPr>
        <w:tc>
          <w:tcPr>
            <w:tcW w:w="993" w:type="dxa"/>
            <w:tcBorders>
              <w:top w:val="single" w:sz="4" w:space="0" w:color="auto"/>
              <w:left w:val="single" w:sz="4" w:space="0" w:color="auto"/>
              <w:bottom w:val="single" w:sz="4" w:space="0" w:color="auto"/>
              <w:right w:val="single" w:sz="4" w:space="0" w:color="auto"/>
            </w:tcBorders>
            <w:vAlign w:val="center"/>
            <w:hideMark/>
          </w:tcPr>
          <w:p w14:paraId="740F17EE"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lastRenderedPageBreak/>
              <w:t xml:space="preserve">n.º 2 </w:t>
            </w:r>
            <w:r w:rsidRPr="00253137">
              <w:rPr>
                <w:rFonts w:ascii="Garamond" w:hAnsi="Garamond"/>
                <w:i/>
                <w:iCs/>
                <w:sz w:val="20"/>
                <w:szCs w:val="20"/>
              </w:rPr>
              <w:t>b)</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15FDA6" w14:textId="77777777" w:rsidR="0004353D" w:rsidRPr="00253137" w:rsidRDefault="0004353D" w:rsidP="0004353D">
            <w:pPr>
              <w:spacing w:line="360" w:lineRule="auto"/>
              <w:jc w:val="both"/>
              <w:rPr>
                <w:rFonts w:ascii="Garamond" w:hAnsi="Garamond"/>
                <w:sz w:val="20"/>
                <w:szCs w:val="20"/>
              </w:rPr>
            </w:pPr>
            <w:r w:rsidRPr="00253137">
              <w:rPr>
                <w:rFonts w:ascii="Garamond" w:eastAsia="Calibri" w:hAnsi="Garamond"/>
                <w:sz w:val="20"/>
                <w:szCs w:val="20"/>
              </w:rPr>
              <w:t>Cumprir os normativos legais em matéria de contratação pública relativamente à execução das operações, quando aplicável.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B08A45" w14:textId="77777777" w:rsidR="0004353D" w:rsidRPr="00253137" w:rsidRDefault="0004353D" w:rsidP="0004353D">
            <w:pPr>
              <w:spacing w:line="360" w:lineRule="auto"/>
              <w:jc w:val="center"/>
              <w:rPr>
                <w:rFonts w:ascii="Garamond" w:hAnsi="Garamond"/>
                <w:sz w:val="20"/>
                <w:szCs w:val="20"/>
              </w:rPr>
            </w:pPr>
            <w:r w:rsidRPr="00253137">
              <w:rPr>
                <w:rFonts w:ascii="Garamond" w:eastAsia="Calibri" w:hAnsi="Garamond"/>
                <w:sz w:val="20"/>
                <w:szCs w:val="20"/>
              </w:rPr>
              <w:t>Não aplicável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FB53F0E" w14:textId="77777777" w:rsidR="0004353D" w:rsidRPr="00253137" w:rsidRDefault="0004353D" w:rsidP="0004353D">
            <w:pPr>
              <w:spacing w:line="360" w:lineRule="auto"/>
              <w:jc w:val="both"/>
              <w:rPr>
                <w:rFonts w:ascii="Garamond" w:eastAsia="Calibri" w:hAnsi="Garamond"/>
                <w:sz w:val="20"/>
                <w:szCs w:val="20"/>
              </w:rPr>
            </w:pPr>
            <w:r w:rsidRPr="00253137">
              <w:rPr>
                <w:rFonts w:ascii="Garamond" w:eastAsia="Calibri" w:hAnsi="Garamond"/>
                <w:sz w:val="20"/>
                <w:szCs w:val="20"/>
              </w:rPr>
              <w:t>Redução dos pagamentos dos apoios, já realizados ou a realizar, conforme norma divulgada pelo IFAP, I.P: e de acordo com as orientações da Comissão para determinação das correções a aplicar às despesas cofinanciadas em caso de incumprimento das regras de contratos públicos.</w:t>
            </w:r>
          </w:p>
        </w:tc>
      </w:tr>
      <w:tr w:rsidR="00253137" w:rsidRPr="00253137" w14:paraId="0496D41F" w14:textId="77777777" w:rsidTr="00617E93">
        <w:trPr>
          <w:trHeight w:val="727"/>
        </w:trPr>
        <w:tc>
          <w:tcPr>
            <w:tcW w:w="993" w:type="dxa"/>
            <w:tcBorders>
              <w:top w:val="single" w:sz="4" w:space="0" w:color="auto"/>
              <w:left w:val="single" w:sz="4" w:space="0" w:color="auto"/>
              <w:bottom w:val="single" w:sz="4" w:space="0" w:color="auto"/>
              <w:right w:val="single" w:sz="4" w:space="0" w:color="auto"/>
            </w:tcBorders>
            <w:vAlign w:val="center"/>
            <w:hideMark/>
          </w:tcPr>
          <w:p w14:paraId="690EC84D" w14:textId="77777777" w:rsidR="0004353D" w:rsidRPr="00253137" w:rsidRDefault="0004353D" w:rsidP="0004353D">
            <w:pPr>
              <w:spacing w:line="360" w:lineRule="auto"/>
              <w:jc w:val="center"/>
              <w:rPr>
                <w:rFonts w:ascii="Garamond" w:eastAsia="Calibri" w:hAnsi="Garamond"/>
                <w:sz w:val="20"/>
                <w:szCs w:val="20"/>
                <w:highlight w:val="lightGray"/>
              </w:rPr>
            </w:pPr>
            <w:r w:rsidRPr="00253137">
              <w:rPr>
                <w:rFonts w:ascii="Garamond" w:hAnsi="Garamond"/>
                <w:sz w:val="20"/>
                <w:szCs w:val="20"/>
              </w:rPr>
              <w:t xml:space="preserve">n.º 2 </w:t>
            </w:r>
            <w:r w:rsidRPr="00253137">
              <w:rPr>
                <w:rFonts w:ascii="Garamond" w:hAnsi="Garamond"/>
                <w:i/>
                <w:iCs/>
                <w:sz w:val="20"/>
                <w:szCs w:val="20"/>
              </w:rPr>
              <w:t>c)</w:t>
            </w:r>
          </w:p>
        </w:tc>
        <w:tc>
          <w:tcPr>
            <w:tcW w:w="3969" w:type="dxa"/>
            <w:tcBorders>
              <w:top w:val="single" w:sz="4" w:space="0" w:color="auto"/>
              <w:left w:val="single" w:sz="4" w:space="0" w:color="auto"/>
              <w:bottom w:val="single" w:sz="4" w:space="0" w:color="auto"/>
              <w:right w:val="single" w:sz="4" w:space="0" w:color="auto"/>
            </w:tcBorders>
            <w:vAlign w:val="center"/>
          </w:tcPr>
          <w:p w14:paraId="772710D4" w14:textId="77777777" w:rsidR="0004353D" w:rsidRPr="00253137" w:rsidRDefault="0004353D" w:rsidP="0004353D">
            <w:pPr>
              <w:spacing w:line="360" w:lineRule="auto"/>
              <w:jc w:val="both"/>
              <w:rPr>
                <w:rFonts w:ascii="Garamond" w:hAnsi="Garamond"/>
                <w:strike/>
                <w:sz w:val="20"/>
                <w:szCs w:val="20"/>
                <w:highlight w:val="lightGray"/>
              </w:rPr>
            </w:pPr>
            <w:r w:rsidRPr="00253137">
              <w:rPr>
                <w:rFonts w:ascii="Garamond" w:eastAsia="Calibri" w:hAnsi="Garamond"/>
                <w:sz w:val="20"/>
                <w:szCs w:val="20"/>
              </w:rPr>
              <w:t>Garantir que todos os pagamentos e recebimentos referentes à operação são efetuados através de conta bancária única, ainda que não exclusiva, do beneficiário, exceto em situações devidamente justificadas.</w:t>
            </w:r>
          </w:p>
        </w:tc>
        <w:tc>
          <w:tcPr>
            <w:tcW w:w="1559" w:type="dxa"/>
            <w:tcBorders>
              <w:top w:val="single" w:sz="4" w:space="0" w:color="auto"/>
              <w:left w:val="single" w:sz="4" w:space="0" w:color="auto"/>
              <w:bottom w:val="single" w:sz="4" w:space="0" w:color="auto"/>
              <w:right w:val="single" w:sz="4" w:space="0" w:color="auto"/>
            </w:tcBorders>
            <w:vAlign w:val="center"/>
          </w:tcPr>
          <w:p w14:paraId="30BD9392" w14:textId="77777777" w:rsidR="0004353D" w:rsidRPr="00253137" w:rsidRDefault="0004353D" w:rsidP="0004353D">
            <w:pPr>
              <w:spacing w:line="360" w:lineRule="auto"/>
              <w:jc w:val="both"/>
              <w:rPr>
                <w:rFonts w:ascii="Garamond" w:hAnsi="Garamond"/>
                <w:sz w:val="20"/>
                <w:szCs w:val="20"/>
                <w:highlight w:val="lightGray"/>
              </w:rPr>
            </w:pPr>
            <w:r w:rsidRPr="00253137">
              <w:rPr>
                <w:rFonts w:ascii="Garamond" w:hAnsi="Garamond"/>
                <w:sz w:val="20"/>
                <w:szCs w:val="20"/>
              </w:rPr>
              <w:t>Não aplicável.</w:t>
            </w:r>
          </w:p>
        </w:tc>
        <w:tc>
          <w:tcPr>
            <w:tcW w:w="3828" w:type="dxa"/>
            <w:tcBorders>
              <w:top w:val="single" w:sz="4" w:space="0" w:color="auto"/>
              <w:left w:val="single" w:sz="4" w:space="0" w:color="auto"/>
              <w:bottom w:val="single" w:sz="4" w:space="0" w:color="auto"/>
              <w:right w:val="single" w:sz="4" w:space="0" w:color="auto"/>
            </w:tcBorders>
            <w:vAlign w:val="center"/>
          </w:tcPr>
          <w:p w14:paraId="73D319EF" w14:textId="77777777" w:rsidR="0004353D" w:rsidRPr="00253137" w:rsidRDefault="0004353D" w:rsidP="0004353D">
            <w:pPr>
              <w:spacing w:line="360" w:lineRule="auto"/>
              <w:jc w:val="both"/>
              <w:rPr>
                <w:rFonts w:ascii="Garamond" w:eastAsia="Calibri" w:hAnsi="Garamond"/>
                <w:strike/>
                <w:sz w:val="20"/>
                <w:szCs w:val="20"/>
                <w:highlight w:val="lightGray"/>
              </w:rPr>
            </w:pPr>
            <w:r w:rsidRPr="00253137">
              <w:rPr>
                <w:rFonts w:ascii="Garamond" w:hAnsi="Garamond"/>
                <w:sz w:val="20"/>
                <w:szCs w:val="20"/>
              </w:rPr>
              <w:t>Exclusão dos pagamentos dos apoios já realizados ou a realizar, relativos aos investimentos pagos por conta que não a conta única e não exclusiva, em situações não devidamente justificadas.</w:t>
            </w:r>
          </w:p>
        </w:tc>
      </w:tr>
      <w:tr w:rsidR="00253137" w:rsidRPr="00253137" w14:paraId="764596D8" w14:textId="77777777" w:rsidTr="00617E93">
        <w:tc>
          <w:tcPr>
            <w:tcW w:w="993" w:type="dxa"/>
            <w:tcBorders>
              <w:top w:val="single" w:sz="4" w:space="0" w:color="auto"/>
              <w:left w:val="single" w:sz="4" w:space="0" w:color="auto"/>
              <w:bottom w:val="single" w:sz="4" w:space="0" w:color="auto"/>
              <w:right w:val="single" w:sz="4" w:space="0" w:color="auto"/>
            </w:tcBorders>
            <w:vAlign w:val="center"/>
          </w:tcPr>
          <w:p w14:paraId="29546B20"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t xml:space="preserve">n.º 2 </w:t>
            </w:r>
            <w:r w:rsidRPr="00253137">
              <w:rPr>
                <w:rFonts w:ascii="Garamond" w:hAnsi="Garamond"/>
                <w:i/>
                <w:iCs/>
                <w:sz w:val="20"/>
                <w:szCs w:val="20"/>
              </w:rPr>
              <w:t>e)</w:t>
            </w:r>
          </w:p>
        </w:tc>
        <w:tc>
          <w:tcPr>
            <w:tcW w:w="3969" w:type="dxa"/>
            <w:tcBorders>
              <w:top w:val="single" w:sz="4" w:space="0" w:color="auto"/>
              <w:left w:val="single" w:sz="4" w:space="0" w:color="auto"/>
              <w:bottom w:val="single" w:sz="4" w:space="0" w:color="auto"/>
              <w:right w:val="single" w:sz="4" w:space="0" w:color="auto"/>
            </w:tcBorders>
            <w:vAlign w:val="center"/>
          </w:tcPr>
          <w:p w14:paraId="269E7781" w14:textId="77777777" w:rsidR="0004353D" w:rsidRPr="00253137" w:rsidRDefault="0004353D" w:rsidP="0004353D">
            <w:pPr>
              <w:spacing w:line="360" w:lineRule="auto"/>
              <w:jc w:val="both"/>
              <w:rPr>
                <w:rFonts w:ascii="Garamond" w:eastAsia="Calibri" w:hAnsi="Garamond"/>
                <w:sz w:val="20"/>
                <w:szCs w:val="20"/>
              </w:rPr>
            </w:pPr>
            <w:r w:rsidRPr="00253137">
              <w:rPr>
                <w:rFonts w:ascii="Garamond" w:eastAsia="Calibri" w:hAnsi="Garamond"/>
                <w:sz w:val="20"/>
                <w:szCs w:val="20"/>
              </w:rPr>
              <w:t>Não locar ou alienar os equipamentos, as plantações e as instalações cofinanciadas, durante o período de cinco anos a contar da liquidação do último pagamento, sem a prévia autorização da autoridade de gestão.</w:t>
            </w:r>
          </w:p>
        </w:tc>
        <w:tc>
          <w:tcPr>
            <w:tcW w:w="1559" w:type="dxa"/>
            <w:tcBorders>
              <w:top w:val="single" w:sz="4" w:space="0" w:color="auto"/>
              <w:left w:val="single" w:sz="4" w:space="0" w:color="auto"/>
              <w:bottom w:val="single" w:sz="4" w:space="0" w:color="auto"/>
              <w:right w:val="single" w:sz="4" w:space="0" w:color="auto"/>
            </w:tcBorders>
            <w:vAlign w:val="center"/>
          </w:tcPr>
          <w:p w14:paraId="285B5147" w14:textId="77777777" w:rsidR="0004353D" w:rsidRPr="00253137" w:rsidRDefault="0004353D" w:rsidP="0004353D">
            <w:pPr>
              <w:spacing w:line="360" w:lineRule="auto"/>
              <w:jc w:val="both"/>
              <w:rPr>
                <w:rFonts w:ascii="Garamond" w:eastAsia="Calibri" w:hAnsi="Garamond"/>
                <w:sz w:val="20"/>
                <w:szCs w:val="20"/>
              </w:rPr>
            </w:pPr>
            <w:r w:rsidRPr="00253137">
              <w:rPr>
                <w:rFonts w:ascii="Garamond" w:eastAsia="Calibri" w:hAnsi="Garamond"/>
                <w:sz w:val="20"/>
                <w:szCs w:val="20"/>
              </w:rPr>
              <w:t>Não aplicável</w:t>
            </w:r>
          </w:p>
        </w:tc>
        <w:tc>
          <w:tcPr>
            <w:tcW w:w="3828" w:type="dxa"/>
            <w:tcBorders>
              <w:top w:val="single" w:sz="4" w:space="0" w:color="auto"/>
              <w:left w:val="single" w:sz="4" w:space="0" w:color="auto"/>
              <w:bottom w:val="single" w:sz="4" w:space="0" w:color="auto"/>
              <w:right w:val="single" w:sz="4" w:space="0" w:color="auto"/>
            </w:tcBorders>
            <w:vAlign w:val="center"/>
          </w:tcPr>
          <w:p w14:paraId="5249DA39" w14:textId="77777777" w:rsidR="0004353D" w:rsidRPr="00253137" w:rsidRDefault="0004353D" w:rsidP="0004353D">
            <w:pPr>
              <w:spacing w:line="360" w:lineRule="auto"/>
              <w:jc w:val="both"/>
              <w:rPr>
                <w:rFonts w:ascii="Garamond" w:eastAsia="Calibri" w:hAnsi="Garamond"/>
                <w:sz w:val="20"/>
                <w:szCs w:val="20"/>
              </w:rPr>
            </w:pPr>
            <w:r w:rsidRPr="00253137">
              <w:rPr>
                <w:rFonts w:ascii="Garamond" w:hAnsi="Garamond"/>
                <w:sz w:val="20"/>
                <w:szCs w:val="20"/>
              </w:rPr>
              <w:t>Exclusão dos pagamentos dos apoios, já realizados, relativos aos investimentos locados ou alienados, com aplicação adicional de uma redução de 2% sobre a totalidade dos pagamentos efetuados.</w:t>
            </w:r>
          </w:p>
        </w:tc>
      </w:tr>
      <w:tr w:rsidR="00253137" w:rsidRPr="00253137" w14:paraId="292089D9" w14:textId="77777777" w:rsidTr="00617E93">
        <w:trPr>
          <w:trHeight w:val="727"/>
        </w:trPr>
        <w:tc>
          <w:tcPr>
            <w:tcW w:w="993" w:type="dxa"/>
            <w:tcBorders>
              <w:top w:val="single" w:sz="4" w:space="0" w:color="auto"/>
              <w:left w:val="single" w:sz="4" w:space="0" w:color="auto"/>
              <w:bottom w:val="single" w:sz="4" w:space="0" w:color="auto"/>
              <w:right w:val="single" w:sz="4" w:space="0" w:color="auto"/>
            </w:tcBorders>
            <w:vAlign w:val="center"/>
            <w:hideMark/>
          </w:tcPr>
          <w:p w14:paraId="66B8CA03"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t xml:space="preserve">n.º 2 </w:t>
            </w:r>
            <w:r w:rsidRPr="00253137">
              <w:rPr>
                <w:rFonts w:ascii="Garamond" w:hAnsi="Garamond"/>
                <w:i/>
                <w:iCs/>
                <w:sz w:val="20"/>
                <w:szCs w:val="20"/>
              </w:rPr>
              <w:t>g)</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A2AC482"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 xml:space="preserve">Manter a titularidade das parcelas que intercetam o polígono de investimento e o respetivo registo atualizado no Sistema de Informação </w:t>
            </w:r>
            <w:proofErr w:type="gramStart"/>
            <w:r w:rsidRPr="00253137">
              <w:rPr>
                <w:rFonts w:ascii="Garamond" w:hAnsi="Garamond"/>
                <w:sz w:val="20"/>
                <w:szCs w:val="20"/>
              </w:rPr>
              <w:t>Parcelar ,</w:t>
            </w:r>
            <w:proofErr w:type="gramEnd"/>
            <w:r w:rsidRPr="00253137">
              <w:rPr>
                <w:rFonts w:ascii="Garamond" w:hAnsi="Garamond"/>
                <w:sz w:val="20"/>
                <w:szCs w:val="20"/>
              </w:rPr>
              <w:t xml:space="preserve"> durante o período de cinco anos a contar da liquidação do último pagamento.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C18CE3" w14:textId="77777777" w:rsidR="0004353D" w:rsidRPr="00253137" w:rsidRDefault="0004353D" w:rsidP="0004353D">
            <w:pPr>
              <w:spacing w:line="360" w:lineRule="auto"/>
              <w:jc w:val="center"/>
              <w:rPr>
                <w:rFonts w:ascii="Garamond" w:hAnsi="Garamond"/>
                <w:sz w:val="20"/>
                <w:szCs w:val="20"/>
              </w:rPr>
            </w:pPr>
            <w:r w:rsidRPr="00253137">
              <w:rPr>
                <w:rFonts w:ascii="Garamond" w:hAnsi="Garamond"/>
                <w:sz w:val="20"/>
                <w:szCs w:val="20"/>
              </w:rPr>
              <w:t>Não aplicável</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46BC40" w14:textId="77777777" w:rsidR="0004353D" w:rsidRPr="00253137" w:rsidRDefault="0004353D" w:rsidP="0004353D">
            <w:pPr>
              <w:spacing w:line="360" w:lineRule="auto"/>
              <w:jc w:val="both"/>
              <w:rPr>
                <w:rFonts w:ascii="Garamond" w:hAnsi="Garamond"/>
                <w:sz w:val="20"/>
                <w:szCs w:val="20"/>
              </w:rPr>
            </w:pPr>
          </w:p>
          <w:p w14:paraId="7DB0D0A4" w14:textId="77777777" w:rsidR="0004353D" w:rsidRPr="00253137" w:rsidRDefault="0004353D" w:rsidP="0004353D">
            <w:pPr>
              <w:spacing w:line="360" w:lineRule="auto"/>
              <w:jc w:val="both"/>
              <w:rPr>
                <w:rFonts w:ascii="Garamond" w:hAnsi="Garamond"/>
                <w:sz w:val="20"/>
                <w:szCs w:val="20"/>
              </w:rPr>
            </w:pPr>
            <w:r w:rsidRPr="00253137">
              <w:rPr>
                <w:rFonts w:ascii="Garamond" w:hAnsi="Garamond"/>
                <w:sz w:val="20"/>
                <w:szCs w:val="20"/>
              </w:rPr>
              <w:t>Redução proporcional ao período de incumprimento, dos pagamentos já realizados.</w:t>
            </w:r>
          </w:p>
          <w:p w14:paraId="03412B47" w14:textId="77777777" w:rsidR="0004353D" w:rsidRPr="00253137" w:rsidRDefault="0004353D" w:rsidP="0004353D">
            <w:pPr>
              <w:spacing w:line="360" w:lineRule="auto"/>
              <w:jc w:val="both"/>
              <w:rPr>
                <w:rFonts w:ascii="Garamond" w:hAnsi="Garamond"/>
                <w:b/>
                <w:bCs/>
                <w:sz w:val="20"/>
                <w:szCs w:val="20"/>
                <w:highlight w:val="cyan"/>
              </w:rPr>
            </w:pPr>
          </w:p>
          <w:p w14:paraId="7625F478" w14:textId="77777777" w:rsidR="0004353D" w:rsidRPr="00253137" w:rsidRDefault="0004353D" w:rsidP="0004353D">
            <w:pPr>
              <w:spacing w:line="360" w:lineRule="auto"/>
              <w:rPr>
                <w:rFonts w:ascii="Garamond" w:eastAsia="Calibri" w:hAnsi="Garamond"/>
                <w:sz w:val="20"/>
                <w:szCs w:val="20"/>
              </w:rPr>
            </w:pPr>
          </w:p>
        </w:tc>
      </w:tr>
    </w:tbl>
    <w:p w14:paraId="25107A11" w14:textId="77777777" w:rsidR="00BF376D" w:rsidRPr="00253137" w:rsidRDefault="00BF376D" w:rsidP="00BF376D">
      <w:pPr>
        <w:suppressAutoHyphens/>
        <w:autoSpaceDN w:val="0"/>
        <w:spacing w:after="0" w:line="360" w:lineRule="auto"/>
        <w:textAlignment w:val="baseline"/>
        <w:rPr>
          <w:rFonts w:ascii="Garamond" w:eastAsia="Calibri" w:hAnsi="Garamond" w:cs="Times New Roman"/>
          <w:sz w:val="24"/>
          <w:szCs w:val="24"/>
        </w:rPr>
      </w:pPr>
    </w:p>
    <w:sectPr w:rsidR="00BF376D" w:rsidRPr="00253137" w:rsidSect="00724D01">
      <w:headerReference w:type="even" r:id="rId18"/>
      <w:headerReference w:type="default" r:id="rId19"/>
      <w:footerReference w:type="even" r:id="rId20"/>
      <w:footerReference w:type="default" r:id="rId21"/>
      <w:headerReference w:type="first" r:id="rId22"/>
      <w:footerReference w:type="first" r:id="rId23"/>
      <w:pgSz w:w="11906" w:h="16838"/>
      <w:pgMar w:top="993" w:right="1701" w:bottom="1276" w:left="1701"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87A00" w14:textId="77777777" w:rsidR="00FA5E07" w:rsidRDefault="00FA5E07" w:rsidP="00FE32C1">
      <w:pPr>
        <w:spacing w:after="0" w:line="240" w:lineRule="auto"/>
      </w:pPr>
      <w:r>
        <w:separator/>
      </w:r>
    </w:p>
  </w:endnote>
  <w:endnote w:type="continuationSeparator" w:id="0">
    <w:p w14:paraId="0B8D4143" w14:textId="77777777" w:rsidR="00FA5E07" w:rsidRDefault="00FA5E07" w:rsidP="00FE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29FD460t00">
    <w:panose1 w:val="00000000000000000000"/>
    <w:charset w:val="00"/>
    <w:family w:val="auto"/>
    <w:notTrueType/>
    <w:pitch w:val="default"/>
    <w:sig w:usb0="00000003" w:usb1="00000000" w:usb2="00000000" w:usb3="00000000" w:csb0="00000001" w:csb1="00000000"/>
  </w:font>
  <w:font w:name="TTE1A4A3B0t00">
    <w:panose1 w:val="00000000000000000000"/>
    <w:charset w:val="00"/>
    <w:family w:val="auto"/>
    <w:notTrueType/>
    <w:pitch w:val="default"/>
    <w:sig w:usb0="00000003" w:usb1="00000000" w:usb2="00000000" w:usb3="00000000" w:csb0="00000001" w:csb1="00000000"/>
  </w:font>
  <w:font w:name="TTE2984340t00">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5453" w14:textId="77777777" w:rsidR="00F322FD" w:rsidRDefault="00F322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717820"/>
      <w:docPartObj>
        <w:docPartGallery w:val="Page Numbers (Bottom of Page)"/>
        <w:docPartUnique/>
      </w:docPartObj>
    </w:sdtPr>
    <w:sdtEndPr/>
    <w:sdtContent>
      <w:p w14:paraId="2753B121" w14:textId="5A498DAE" w:rsidR="002A1F7E" w:rsidRDefault="002A1F7E">
        <w:pPr>
          <w:pStyle w:val="Rodap"/>
          <w:jc w:val="right"/>
        </w:pPr>
        <w:r>
          <w:fldChar w:fldCharType="begin"/>
        </w:r>
        <w:r>
          <w:instrText>PAGE   \* MERGEFORMAT</w:instrText>
        </w:r>
        <w:r>
          <w:fldChar w:fldCharType="separate"/>
        </w:r>
        <w:r>
          <w:t>2</w:t>
        </w:r>
        <w:r>
          <w:fldChar w:fldCharType="end"/>
        </w:r>
      </w:p>
    </w:sdtContent>
  </w:sdt>
  <w:p w14:paraId="13596B3B" w14:textId="77777777" w:rsidR="007E321E" w:rsidRDefault="007E32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87E4" w14:textId="77777777" w:rsidR="00F322FD" w:rsidRDefault="00F322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6EC4" w14:textId="77777777" w:rsidR="00FA5E07" w:rsidRDefault="00FA5E07" w:rsidP="00FE32C1">
      <w:pPr>
        <w:spacing w:after="0" w:line="240" w:lineRule="auto"/>
      </w:pPr>
      <w:r>
        <w:separator/>
      </w:r>
    </w:p>
  </w:footnote>
  <w:footnote w:type="continuationSeparator" w:id="0">
    <w:p w14:paraId="1447CF20" w14:textId="77777777" w:rsidR="00FA5E07" w:rsidRDefault="00FA5E07" w:rsidP="00FE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AD2BB" w14:textId="0383303B" w:rsidR="00F322FD" w:rsidRDefault="00F322FD">
    <w:pPr>
      <w:pStyle w:val="Cabealho"/>
    </w:pPr>
    <w:r>
      <w:rPr>
        <w:noProof/>
      </w:rPr>
      <w:pict w14:anchorId="0495D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09157" o:spid="_x0000_s1026" type="#_x0000_t136" style="position:absolute;margin-left:0;margin-top:0;width:499.5pt;height:99.9pt;rotation:315;z-index:-251655168;mso-position-horizontal:center;mso-position-horizontal-relative:margin;mso-position-vertical:center;mso-position-vertical-relative:margin" o:allowincell="f" fillcolor="silver" stroked="f">
          <v:fill opacity=".5"/>
          <v:textpath style="font-family:&quot;Calibri&quot;;font-size:1pt" string="Versão de trabalh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4711" w14:textId="02761ACE" w:rsidR="003F313B" w:rsidRDefault="00F322FD">
    <w:pPr>
      <w:pStyle w:val="Cabealho"/>
    </w:pPr>
    <w:r>
      <w:rPr>
        <w:noProof/>
      </w:rPr>
      <w:pict w14:anchorId="01E9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09158" o:spid="_x0000_s1027" type="#_x0000_t136" style="position:absolute;margin-left:0;margin-top:0;width:499.5pt;height:99.9pt;rotation:315;z-index:-251653120;mso-position-horizontal:center;mso-position-horizontal-relative:margin;mso-position-vertical:center;mso-position-vertical-relative:margin" o:allowincell="f" fillcolor="silver" stroked="f">
          <v:fill opacity=".5"/>
          <v:textpath style="font-family:&quot;Calibri&quot;;font-size:1pt" string="Versão de trabalho"/>
        </v:shape>
      </w:pict>
    </w:r>
    <w:r w:rsidR="003F313B">
      <w:rPr>
        <w:noProof/>
      </w:rPr>
      <w:drawing>
        <wp:inline distT="0" distB="0" distL="0" distR="0" wp14:anchorId="596A970E" wp14:editId="22CB5B1A">
          <wp:extent cx="1828800" cy="914400"/>
          <wp:effectExtent l="0" t="0" r="0" b="0"/>
          <wp:docPr id="12266936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pic:spPr>
              </pic:pic>
            </a:graphicData>
          </a:graphic>
        </wp:inline>
      </w:drawing>
    </w:r>
  </w:p>
  <w:p w14:paraId="51E6C133" w14:textId="77777777" w:rsidR="003F313B" w:rsidRDefault="003F313B" w:rsidP="003F313B">
    <w:pPr>
      <w:pStyle w:val="Cabealho"/>
      <w:ind w:firstLine="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200C" w14:textId="5DB435DB" w:rsidR="00F322FD" w:rsidRDefault="00F322FD">
    <w:pPr>
      <w:pStyle w:val="Cabealho"/>
    </w:pPr>
    <w:r>
      <w:rPr>
        <w:noProof/>
      </w:rPr>
      <w:pict w14:anchorId="74182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09156" o:spid="_x0000_s1025" type="#_x0000_t136" style="position:absolute;margin-left:0;margin-top:0;width:499.5pt;height:99.9pt;rotation:315;z-index:-251657216;mso-position-horizontal:center;mso-position-horizontal-relative:margin;mso-position-vertical:center;mso-position-vertical-relative:margin" o:allowincell="f" fillcolor="silver" stroked="f">
          <v:fill opacity=".5"/>
          <v:textpath style="font-family:&quot;Calibri&quot;;font-size:1pt" string="Versão de trabalh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D3A"/>
    <w:multiLevelType w:val="hybridMultilevel"/>
    <w:tmpl w:val="27B6D790"/>
    <w:lvl w:ilvl="0" w:tplc="3C84E28E">
      <w:start w:val="1"/>
      <w:numFmt w:val="decimal"/>
      <w:lvlText w:val="%1"/>
      <w:lvlJc w:val="left"/>
      <w:pPr>
        <w:ind w:left="663" w:hanging="237"/>
      </w:pPr>
      <w:rPr>
        <w:rFonts w:ascii="Garamond" w:eastAsia="Arial MT" w:hAnsi="Garamond" w:cs="Arial MT" w:hint="default"/>
        <w:b w:val="0"/>
        <w:bCs w:val="0"/>
        <w:i w:val="0"/>
        <w:iCs w:val="0"/>
        <w:spacing w:val="-1"/>
        <w:w w:val="100"/>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1D5525"/>
    <w:multiLevelType w:val="hybridMultilevel"/>
    <w:tmpl w:val="F2BC95FE"/>
    <w:lvl w:ilvl="0" w:tplc="DD84D368">
      <w:start w:val="1"/>
      <w:numFmt w:val="lowerLetter"/>
      <w:lvlText w:val="%1)"/>
      <w:lvlJc w:val="left"/>
      <w:pPr>
        <w:ind w:left="720" w:hanging="360"/>
      </w:pPr>
      <w:rPr>
        <w:rFonts w:hint="default"/>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2081545"/>
    <w:multiLevelType w:val="hybridMultilevel"/>
    <w:tmpl w:val="AC38540C"/>
    <w:lvl w:ilvl="0" w:tplc="08160017">
      <w:start w:val="1"/>
      <w:numFmt w:val="lowerLetter"/>
      <w:lvlText w:val="%1)"/>
      <w:lvlJc w:val="left"/>
      <w:pPr>
        <w:ind w:left="1287" w:hanging="360"/>
      </w:pPr>
    </w:lvl>
    <w:lvl w:ilvl="1" w:tplc="D4729370">
      <w:start w:val="1"/>
      <w:numFmt w:val="lowerLetter"/>
      <w:lvlText w:val="%2)"/>
      <w:lvlJc w:val="left"/>
      <w:pPr>
        <w:ind w:left="2007" w:hanging="360"/>
      </w:pPr>
      <w:rPr>
        <w:i/>
        <w:iCs/>
      </w:rPr>
    </w:lvl>
    <w:lvl w:ilvl="2" w:tplc="F8125B2E">
      <w:start w:val="2"/>
      <w:numFmt w:val="decimal"/>
      <w:lvlText w:val="%3"/>
      <w:lvlJc w:val="left"/>
      <w:pPr>
        <w:ind w:left="2907" w:hanging="360"/>
      </w:pPr>
      <w:rPr>
        <w:rFonts w:hint="default"/>
      </w:rPr>
    </w:lvl>
    <w:lvl w:ilvl="3" w:tplc="D278E87E">
      <w:start w:val="1"/>
      <w:numFmt w:val="decimal"/>
      <w:lvlText w:val="%4-"/>
      <w:lvlJc w:val="left"/>
      <w:pPr>
        <w:ind w:left="3447" w:hanging="360"/>
      </w:pPr>
      <w:rPr>
        <w:rFonts w:hint="default"/>
      </w:r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3" w15:restartNumberingAfterBreak="0">
    <w:nsid w:val="02B20526"/>
    <w:multiLevelType w:val="hybridMultilevel"/>
    <w:tmpl w:val="E56859C0"/>
    <w:lvl w:ilvl="0" w:tplc="754C7B7E">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E91E99"/>
    <w:multiLevelType w:val="hybridMultilevel"/>
    <w:tmpl w:val="53CABED6"/>
    <w:lvl w:ilvl="0" w:tplc="BA2A896E">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4A84940"/>
    <w:multiLevelType w:val="hybridMultilevel"/>
    <w:tmpl w:val="68E485D4"/>
    <w:lvl w:ilvl="0" w:tplc="8326DA28">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FA10A7"/>
    <w:multiLevelType w:val="hybridMultilevel"/>
    <w:tmpl w:val="20605EF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5DB424E"/>
    <w:multiLevelType w:val="multilevel"/>
    <w:tmpl w:val="A54837F2"/>
    <w:styleLink w:val="Estilo1"/>
    <w:lvl w:ilvl="0">
      <w:start w:val="1"/>
      <w:numFmt w:val="lowerRoman"/>
      <w:lvlText w:val="%1)"/>
      <w:lvlJc w:val="right"/>
      <w:pPr>
        <w:ind w:left="1440" w:hanging="360"/>
      </w:pPr>
      <w:rPr>
        <w:rFonts w:ascii="Garamond" w:eastAsiaTheme="minorHAnsi" w:hAnsi="Garamond" w:cstheme="minorHAns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85C6F5A"/>
    <w:multiLevelType w:val="hybridMultilevel"/>
    <w:tmpl w:val="A0C63388"/>
    <w:lvl w:ilvl="0" w:tplc="5EA2FA52">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2711E3"/>
    <w:multiLevelType w:val="hybridMultilevel"/>
    <w:tmpl w:val="02A008C8"/>
    <w:lvl w:ilvl="0" w:tplc="21645FD4">
      <w:start w:val="1"/>
      <w:numFmt w:val="lowerLetter"/>
      <w:lvlText w:val="%1)"/>
      <w:lvlJc w:val="left"/>
      <w:pPr>
        <w:ind w:left="720" w:hanging="360"/>
      </w:pPr>
      <w:rPr>
        <w:rFonts w:hint="default"/>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0DA93D87"/>
    <w:multiLevelType w:val="hybridMultilevel"/>
    <w:tmpl w:val="516AD998"/>
    <w:lvl w:ilvl="0" w:tplc="50E2460A">
      <w:start w:val="1"/>
      <w:numFmt w:val="lowerLetter"/>
      <w:lvlText w:val="%1)"/>
      <w:lvlJc w:val="left"/>
      <w:pPr>
        <w:ind w:left="720" w:hanging="360"/>
      </w:pPr>
      <w:rPr>
        <w:i/>
        <w:i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0901BAF"/>
    <w:multiLevelType w:val="hybridMultilevel"/>
    <w:tmpl w:val="961E62C4"/>
    <w:lvl w:ilvl="0" w:tplc="8C38A68E">
      <w:start w:val="1"/>
      <w:numFmt w:val="lowerLetter"/>
      <w:lvlText w:val="%1)"/>
      <w:lvlJc w:val="left"/>
      <w:pPr>
        <w:ind w:left="720" w:hanging="360"/>
      </w:pPr>
      <w:rPr>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09A11D3"/>
    <w:multiLevelType w:val="multilevel"/>
    <w:tmpl w:val="AAE0D19A"/>
    <w:lvl w:ilvl="0">
      <w:start w:val="1"/>
      <w:numFmt w:val="decimal"/>
      <w:lvlText w:val="%1"/>
      <w:lvlJc w:val="left"/>
      <w:pPr>
        <w:ind w:left="170" w:hanging="145"/>
      </w:pPr>
      <w:rPr>
        <w:rFonts w:ascii="Arial MT" w:eastAsia="Arial MT" w:hAnsi="Arial MT" w:cs="Arial MT" w:hint="default"/>
        <w:b w:val="0"/>
        <w:bCs w:val="0"/>
        <w:i w:val="0"/>
        <w:iCs w:val="0"/>
        <w:spacing w:val="0"/>
        <w:w w:val="101"/>
        <w:sz w:val="17"/>
        <w:szCs w:val="17"/>
        <w:lang w:val="pt-PT" w:eastAsia="en-US" w:bidi="ar-SA"/>
      </w:rPr>
    </w:lvl>
    <w:lvl w:ilvl="1">
      <w:start w:val="1"/>
      <w:numFmt w:val="decimal"/>
      <w:lvlText w:val="%1.%2"/>
      <w:lvlJc w:val="left"/>
      <w:pPr>
        <w:ind w:left="283" w:hanging="284"/>
      </w:pPr>
      <w:rPr>
        <w:rFonts w:ascii="Garamond" w:eastAsia="Arial MT" w:hAnsi="Garamond" w:cs="Arial MT" w:hint="default"/>
        <w:b w:val="0"/>
        <w:bCs w:val="0"/>
        <w:i w:val="0"/>
        <w:iCs w:val="0"/>
        <w:spacing w:val="-1"/>
        <w:w w:val="100"/>
        <w:sz w:val="20"/>
        <w:szCs w:val="17"/>
        <w:lang w:val="pt-PT" w:eastAsia="en-US" w:bidi="ar-SA"/>
      </w:rPr>
    </w:lvl>
    <w:lvl w:ilvl="2">
      <w:numFmt w:val="bullet"/>
      <w:lvlText w:val="•"/>
      <w:lvlJc w:val="left"/>
      <w:pPr>
        <w:ind w:left="752" w:hanging="284"/>
      </w:pPr>
      <w:rPr>
        <w:rFonts w:hint="default"/>
        <w:lang w:val="pt-PT" w:eastAsia="en-US" w:bidi="ar-SA"/>
      </w:rPr>
    </w:lvl>
    <w:lvl w:ilvl="3">
      <w:numFmt w:val="bullet"/>
      <w:lvlText w:val="•"/>
      <w:lvlJc w:val="left"/>
      <w:pPr>
        <w:ind w:left="1224" w:hanging="284"/>
      </w:pPr>
      <w:rPr>
        <w:rFonts w:hint="default"/>
        <w:lang w:val="pt-PT" w:eastAsia="en-US" w:bidi="ar-SA"/>
      </w:rPr>
    </w:lvl>
    <w:lvl w:ilvl="4">
      <w:numFmt w:val="bullet"/>
      <w:lvlText w:val="•"/>
      <w:lvlJc w:val="left"/>
      <w:pPr>
        <w:ind w:left="1696" w:hanging="284"/>
      </w:pPr>
      <w:rPr>
        <w:rFonts w:hint="default"/>
        <w:lang w:val="pt-PT" w:eastAsia="en-US" w:bidi="ar-SA"/>
      </w:rPr>
    </w:lvl>
    <w:lvl w:ilvl="5">
      <w:numFmt w:val="bullet"/>
      <w:lvlText w:val="•"/>
      <w:lvlJc w:val="left"/>
      <w:pPr>
        <w:ind w:left="2168" w:hanging="284"/>
      </w:pPr>
      <w:rPr>
        <w:rFonts w:hint="default"/>
        <w:lang w:val="pt-PT" w:eastAsia="en-US" w:bidi="ar-SA"/>
      </w:rPr>
    </w:lvl>
    <w:lvl w:ilvl="6">
      <w:numFmt w:val="bullet"/>
      <w:lvlText w:val="•"/>
      <w:lvlJc w:val="left"/>
      <w:pPr>
        <w:ind w:left="2641" w:hanging="284"/>
      </w:pPr>
      <w:rPr>
        <w:rFonts w:hint="default"/>
        <w:lang w:val="pt-PT" w:eastAsia="en-US" w:bidi="ar-SA"/>
      </w:rPr>
    </w:lvl>
    <w:lvl w:ilvl="7">
      <w:numFmt w:val="bullet"/>
      <w:lvlText w:val="•"/>
      <w:lvlJc w:val="left"/>
      <w:pPr>
        <w:ind w:left="3113" w:hanging="284"/>
      </w:pPr>
      <w:rPr>
        <w:rFonts w:hint="default"/>
        <w:lang w:val="pt-PT" w:eastAsia="en-US" w:bidi="ar-SA"/>
      </w:rPr>
    </w:lvl>
    <w:lvl w:ilvl="8">
      <w:numFmt w:val="bullet"/>
      <w:lvlText w:val="•"/>
      <w:lvlJc w:val="left"/>
      <w:pPr>
        <w:ind w:left="3585" w:hanging="284"/>
      </w:pPr>
      <w:rPr>
        <w:rFonts w:hint="default"/>
        <w:lang w:val="pt-PT" w:eastAsia="en-US" w:bidi="ar-SA"/>
      </w:rPr>
    </w:lvl>
  </w:abstractNum>
  <w:abstractNum w:abstractNumId="13" w15:restartNumberingAfterBreak="0">
    <w:nsid w:val="132A5C2D"/>
    <w:multiLevelType w:val="hybridMultilevel"/>
    <w:tmpl w:val="C34E2C9A"/>
    <w:lvl w:ilvl="0" w:tplc="56AA3E88">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D25F64"/>
    <w:multiLevelType w:val="hybridMultilevel"/>
    <w:tmpl w:val="FC9EC206"/>
    <w:lvl w:ilvl="0" w:tplc="D12892C6">
      <w:start w:val="1"/>
      <w:numFmt w:val="lowerLetter"/>
      <w:lvlText w:val="%1)"/>
      <w:lvlJc w:val="left"/>
      <w:pPr>
        <w:ind w:left="720" w:hanging="360"/>
      </w:pPr>
      <w:rPr>
        <w:b w:val="0"/>
        <w:bCs w:val="0"/>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15423EEB"/>
    <w:multiLevelType w:val="hybridMultilevel"/>
    <w:tmpl w:val="05307F14"/>
    <w:lvl w:ilvl="0" w:tplc="58B810BC">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1A7C4253"/>
    <w:multiLevelType w:val="hybridMultilevel"/>
    <w:tmpl w:val="569289EE"/>
    <w:lvl w:ilvl="0" w:tplc="58B810BC">
      <w:start w:val="1"/>
      <w:numFmt w:val="lowerLetter"/>
      <w:lvlText w:val="%1)"/>
      <w:lvlJc w:val="left"/>
      <w:pPr>
        <w:ind w:left="720" w:hanging="360"/>
      </w:pPr>
      <w:rPr>
        <w:rFonts w:hint="default"/>
        <w:i/>
        <w:iCs/>
        <w:color w:val="auto"/>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1AD80CBC"/>
    <w:multiLevelType w:val="hybridMultilevel"/>
    <w:tmpl w:val="50DC912E"/>
    <w:lvl w:ilvl="0" w:tplc="0EC8932C">
      <w:start w:val="1"/>
      <w:numFmt w:val="lowerLetter"/>
      <w:lvlText w:val="%1)"/>
      <w:lvlJc w:val="left"/>
      <w:pPr>
        <w:ind w:left="720" w:hanging="360"/>
      </w:pPr>
      <w:rPr>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1B4310B8"/>
    <w:multiLevelType w:val="hybridMultilevel"/>
    <w:tmpl w:val="2BB41A96"/>
    <w:lvl w:ilvl="0" w:tplc="9E8E5386">
      <w:start w:val="1"/>
      <w:numFmt w:val="lowerLetter"/>
      <w:lvlText w:val="%1)"/>
      <w:lvlJc w:val="left"/>
      <w:pPr>
        <w:ind w:left="2727" w:hanging="360"/>
      </w:pPr>
      <w:rPr>
        <w:rFonts w:hint="default"/>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28B542F"/>
    <w:multiLevelType w:val="hybridMultilevel"/>
    <w:tmpl w:val="5AE22A60"/>
    <w:lvl w:ilvl="0" w:tplc="0BAE8616">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C81626"/>
    <w:multiLevelType w:val="multilevel"/>
    <w:tmpl w:val="E9529B2C"/>
    <w:lvl w:ilvl="0">
      <w:start w:val="1"/>
      <w:numFmt w:val="lowerLetter"/>
      <w:lvlText w:val="%1)"/>
      <w:lvlJc w:val="left"/>
      <w:pPr>
        <w:ind w:left="360" w:hanging="360"/>
      </w:pPr>
      <w:rPr>
        <w:rFonts w:hint="default"/>
        <w:i/>
        <w:iCs/>
      </w:rPr>
    </w:lvl>
    <w:lvl w:ilvl="1">
      <w:start w:val="1"/>
      <w:numFmt w:val="lowerLetter"/>
      <w:lvlText w:val="%2)"/>
      <w:lvlJc w:val="left"/>
      <w:pPr>
        <w:ind w:left="720" w:hanging="360"/>
      </w:pPr>
      <w:rPr>
        <w:i/>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551622"/>
    <w:multiLevelType w:val="hybridMultilevel"/>
    <w:tmpl w:val="2690E2C6"/>
    <w:lvl w:ilvl="0" w:tplc="5748CE04">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CD5AC0"/>
    <w:multiLevelType w:val="hybridMultilevel"/>
    <w:tmpl w:val="2F646C9C"/>
    <w:lvl w:ilvl="0" w:tplc="FF96B294">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B17B35"/>
    <w:multiLevelType w:val="hybridMultilevel"/>
    <w:tmpl w:val="DDB4C5CA"/>
    <w:lvl w:ilvl="0" w:tplc="58B810BC">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2F7D78E3"/>
    <w:multiLevelType w:val="multilevel"/>
    <w:tmpl w:val="6E4E0E6E"/>
    <w:lvl w:ilvl="0">
      <w:start w:val="1"/>
      <w:numFmt w:val="lowerLetter"/>
      <w:lvlText w:val="%1)"/>
      <w:lvlJc w:val="left"/>
      <w:pPr>
        <w:ind w:left="1440" w:hanging="360"/>
      </w:pPr>
      <w:rPr>
        <w:rFonts w:hint="default"/>
        <w:i/>
        <w:iCs w:val="0"/>
        <w:color w:val="auto"/>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31792DB4"/>
    <w:multiLevelType w:val="hybridMultilevel"/>
    <w:tmpl w:val="2A5C7CBA"/>
    <w:lvl w:ilvl="0" w:tplc="A9D285D2">
      <w:start w:val="1"/>
      <w:numFmt w:val="lowerLetter"/>
      <w:lvlText w:val="%1)"/>
      <w:lvlJc w:val="left"/>
      <w:pPr>
        <w:ind w:left="720" w:hanging="360"/>
      </w:pPr>
      <w:rPr>
        <w:rFonts w:hint="default"/>
        <w:b w:val="0"/>
        <w:bCs w:val="0"/>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33F16B30"/>
    <w:multiLevelType w:val="hybridMultilevel"/>
    <w:tmpl w:val="B958D684"/>
    <w:lvl w:ilvl="0" w:tplc="124C62F4">
      <w:start w:val="1"/>
      <w:numFmt w:val="lowerLetter"/>
      <w:lvlText w:val="%1)"/>
      <w:lvlJc w:val="left"/>
      <w:pPr>
        <w:ind w:left="720" w:hanging="360"/>
      </w:pPr>
      <w:rPr>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34BB3123"/>
    <w:multiLevelType w:val="hybridMultilevel"/>
    <w:tmpl w:val="EAB60180"/>
    <w:lvl w:ilvl="0" w:tplc="DBB6687C">
      <w:start w:val="1"/>
      <w:numFmt w:val="lowerLetter"/>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35AD6365"/>
    <w:multiLevelType w:val="hybridMultilevel"/>
    <w:tmpl w:val="C2F4ADFA"/>
    <w:lvl w:ilvl="0" w:tplc="58B810BC">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39AC3AAE"/>
    <w:multiLevelType w:val="hybridMultilevel"/>
    <w:tmpl w:val="6EECD72A"/>
    <w:lvl w:ilvl="0" w:tplc="F3328F42">
      <w:start w:val="7"/>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3DF06F64"/>
    <w:multiLevelType w:val="hybridMultilevel"/>
    <w:tmpl w:val="2AE29C28"/>
    <w:lvl w:ilvl="0" w:tplc="FEC2EA60">
      <w:start w:val="1"/>
      <w:numFmt w:val="lowerLetter"/>
      <w:lvlText w:val="%1)"/>
      <w:lvlJc w:val="left"/>
      <w:pPr>
        <w:ind w:left="720" w:hanging="360"/>
      </w:pPr>
      <w:rPr>
        <w:i/>
        <w:iCs/>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1" w15:restartNumberingAfterBreak="0">
    <w:nsid w:val="3E034949"/>
    <w:multiLevelType w:val="hybridMultilevel"/>
    <w:tmpl w:val="8056C8B4"/>
    <w:lvl w:ilvl="0" w:tplc="5EDEC3F4">
      <w:start w:val="1"/>
      <w:numFmt w:val="lowerLetter"/>
      <w:lvlText w:val="%1)"/>
      <w:lvlJc w:val="left"/>
      <w:pPr>
        <w:ind w:left="720" w:hanging="360"/>
      </w:pPr>
      <w:rPr>
        <w:rFonts w:hint="default"/>
        <w:i/>
        <w:i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3FDF7EBD"/>
    <w:multiLevelType w:val="hybridMultilevel"/>
    <w:tmpl w:val="BFE2BDA4"/>
    <w:lvl w:ilvl="0" w:tplc="DFECF364">
      <w:start w:val="1"/>
      <w:numFmt w:val="lowerLetter"/>
      <w:lvlText w:val="%1)"/>
      <w:lvlJc w:val="left"/>
      <w:pPr>
        <w:ind w:left="2727" w:hanging="360"/>
      </w:pPr>
      <w:rPr>
        <w:i/>
        <w:iCs/>
      </w:r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abstractNum w:abstractNumId="33" w15:restartNumberingAfterBreak="0">
    <w:nsid w:val="40FC5425"/>
    <w:multiLevelType w:val="hybridMultilevel"/>
    <w:tmpl w:val="467C8362"/>
    <w:lvl w:ilvl="0" w:tplc="D8247E74">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5918D9"/>
    <w:multiLevelType w:val="hybridMultilevel"/>
    <w:tmpl w:val="BD001902"/>
    <w:lvl w:ilvl="0" w:tplc="099E433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48AD4BD5"/>
    <w:multiLevelType w:val="hybridMultilevel"/>
    <w:tmpl w:val="3396802A"/>
    <w:lvl w:ilvl="0" w:tplc="72D4AB4A">
      <w:start w:val="1"/>
      <w:numFmt w:val="lowerLetter"/>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F5256B"/>
    <w:multiLevelType w:val="hybridMultilevel"/>
    <w:tmpl w:val="C36A36F4"/>
    <w:lvl w:ilvl="0" w:tplc="B1E67478">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6329A3"/>
    <w:multiLevelType w:val="hybridMultilevel"/>
    <w:tmpl w:val="2F36A80C"/>
    <w:lvl w:ilvl="0" w:tplc="8C38A68E">
      <w:start w:val="1"/>
      <w:numFmt w:val="lowerLetter"/>
      <w:lvlText w:val="%1)"/>
      <w:lvlJc w:val="left"/>
      <w:pPr>
        <w:ind w:left="720" w:hanging="360"/>
      </w:pPr>
      <w:rPr>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4A3045E9"/>
    <w:multiLevelType w:val="hybridMultilevel"/>
    <w:tmpl w:val="8EF4BE0C"/>
    <w:lvl w:ilvl="0" w:tplc="8C38A68E">
      <w:start w:val="1"/>
      <w:numFmt w:val="lowerLetter"/>
      <w:lvlText w:val="%1)"/>
      <w:lvlJc w:val="left"/>
      <w:pPr>
        <w:ind w:left="1004" w:hanging="360"/>
      </w:pPr>
      <w:rPr>
        <w:i/>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50C6736B"/>
    <w:multiLevelType w:val="hybridMultilevel"/>
    <w:tmpl w:val="0EC0433A"/>
    <w:lvl w:ilvl="0" w:tplc="6FF0DC90">
      <w:start w:val="1"/>
      <w:numFmt w:val="lowerLetter"/>
      <w:lvlText w:val="%1)"/>
      <w:lvlJc w:val="left"/>
      <w:pPr>
        <w:ind w:left="720" w:hanging="360"/>
      </w:pPr>
      <w:rPr>
        <w:rFonts w:hint="default"/>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556F4CB6"/>
    <w:multiLevelType w:val="hybridMultilevel"/>
    <w:tmpl w:val="B09A83F8"/>
    <w:lvl w:ilvl="0" w:tplc="FEC2EA60">
      <w:start w:val="1"/>
      <w:numFmt w:val="lowerLetter"/>
      <w:lvlText w:val="%1)"/>
      <w:lvlJc w:val="left"/>
      <w:pPr>
        <w:ind w:left="720" w:hanging="360"/>
      </w:pPr>
      <w:rPr>
        <w:i/>
        <w:iCs/>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1" w15:restartNumberingAfterBreak="0">
    <w:nsid w:val="58197F9E"/>
    <w:multiLevelType w:val="hybridMultilevel"/>
    <w:tmpl w:val="1272EAFC"/>
    <w:lvl w:ilvl="0" w:tplc="725255EA">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E47132"/>
    <w:multiLevelType w:val="hybridMultilevel"/>
    <w:tmpl w:val="8FA43264"/>
    <w:lvl w:ilvl="0" w:tplc="AAC82C82">
      <w:start w:val="1"/>
      <w:numFmt w:val="lowerLetter"/>
      <w:lvlText w:val="%1)"/>
      <w:lvlJc w:val="left"/>
      <w:pPr>
        <w:ind w:left="720" w:hanging="360"/>
      </w:pPr>
      <w:rPr>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135EAA"/>
    <w:multiLevelType w:val="hybridMultilevel"/>
    <w:tmpl w:val="2E8E6AB6"/>
    <w:lvl w:ilvl="0" w:tplc="53F0AA8E">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C03423"/>
    <w:multiLevelType w:val="hybridMultilevel"/>
    <w:tmpl w:val="D5D4B736"/>
    <w:lvl w:ilvl="0" w:tplc="58B810BC">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5D136672"/>
    <w:multiLevelType w:val="hybridMultilevel"/>
    <w:tmpl w:val="93A0E098"/>
    <w:lvl w:ilvl="0" w:tplc="91DC0F82">
      <w:start w:val="1"/>
      <w:numFmt w:val="lowerLetter"/>
      <w:lvlText w:val="%1)"/>
      <w:lvlJc w:val="left"/>
      <w:pPr>
        <w:ind w:left="720" w:hanging="360"/>
      </w:pPr>
      <w:rPr>
        <w:rFonts w:hint="default"/>
        <w:i/>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D3A42D2"/>
    <w:multiLevelType w:val="hybridMultilevel"/>
    <w:tmpl w:val="6576F96C"/>
    <w:lvl w:ilvl="0" w:tplc="264E097A">
      <w:start w:val="1"/>
      <w:numFmt w:val="lowerLetter"/>
      <w:lvlText w:val="%1)"/>
      <w:lvlJc w:val="left"/>
      <w:pPr>
        <w:ind w:left="720" w:hanging="360"/>
      </w:pPr>
      <w:rPr>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C0078E"/>
    <w:multiLevelType w:val="hybridMultilevel"/>
    <w:tmpl w:val="68C0FCFA"/>
    <w:lvl w:ilvl="0" w:tplc="CC905E62">
      <w:start w:val="1"/>
      <w:numFmt w:val="decimal"/>
      <w:lvlText w:val="(%1)"/>
      <w:lvlJc w:val="left"/>
      <w:pPr>
        <w:ind w:left="720" w:hanging="360"/>
      </w:pPr>
      <w:rPr>
        <w:rFonts w:hint="default"/>
        <w:vertAlign w:val="superscri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5FEE7615"/>
    <w:multiLevelType w:val="multilevel"/>
    <w:tmpl w:val="A54837F2"/>
    <w:numStyleLink w:val="Estilo1"/>
  </w:abstractNum>
  <w:abstractNum w:abstractNumId="49" w15:restartNumberingAfterBreak="0">
    <w:nsid w:val="610417FB"/>
    <w:multiLevelType w:val="hybridMultilevel"/>
    <w:tmpl w:val="67BACAC4"/>
    <w:lvl w:ilvl="0" w:tplc="8C38A68E">
      <w:start w:val="1"/>
      <w:numFmt w:val="lowerLetter"/>
      <w:lvlText w:val="%1)"/>
      <w:lvlJc w:val="left"/>
      <w:pPr>
        <w:ind w:left="720" w:hanging="360"/>
      </w:pPr>
      <w:rPr>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15:restartNumberingAfterBreak="0">
    <w:nsid w:val="615C61D7"/>
    <w:multiLevelType w:val="hybridMultilevel"/>
    <w:tmpl w:val="F11EA794"/>
    <w:lvl w:ilvl="0" w:tplc="53E4D804">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B51EFF"/>
    <w:multiLevelType w:val="hybridMultilevel"/>
    <w:tmpl w:val="BAE0B00A"/>
    <w:lvl w:ilvl="0" w:tplc="58B810BC">
      <w:start w:val="1"/>
      <w:numFmt w:val="lowerLetter"/>
      <w:lvlText w:val="%1)"/>
      <w:lvlJc w:val="left"/>
      <w:pPr>
        <w:ind w:left="1429" w:hanging="360"/>
      </w:pPr>
      <w:rPr>
        <w:rFonts w:hint="default"/>
        <w:i/>
        <w:iCs/>
        <w:color w:val="auto"/>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52" w15:restartNumberingAfterBreak="0">
    <w:nsid w:val="6282697F"/>
    <w:multiLevelType w:val="hybridMultilevel"/>
    <w:tmpl w:val="E842B8E0"/>
    <w:lvl w:ilvl="0" w:tplc="8C38A68E">
      <w:start w:val="1"/>
      <w:numFmt w:val="lowerLetter"/>
      <w:lvlText w:val="%1)"/>
      <w:lvlJc w:val="left"/>
      <w:pPr>
        <w:ind w:left="720" w:hanging="360"/>
      </w:pPr>
      <w:rPr>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3" w15:restartNumberingAfterBreak="0">
    <w:nsid w:val="63115AD1"/>
    <w:multiLevelType w:val="hybridMultilevel"/>
    <w:tmpl w:val="B0A2EBE6"/>
    <w:lvl w:ilvl="0" w:tplc="6EB0D5A8">
      <w:start w:val="1"/>
      <w:numFmt w:val="lowerLetter"/>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60F0FB4"/>
    <w:multiLevelType w:val="hybridMultilevel"/>
    <w:tmpl w:val="9FA0304E"/>
    <w:lvl w:ilvl="0" w:tplc="9286CC0C">
      <w:start w:val="1"/>
      <w:numFmt w:val="decimal"/>
      <w:lvlText w:val="%1"/>
      <w:lvlJc w:val="left"/>
      <w:pPr>
        <w:ind w:left="720" w:hanging="360"/>
      </w:pPr>
      <w:rPr>
        <w:rFonts w:ascii="Garamond" w:eastAsia="Calibri" w:hAnsi="Garamond" w:cstheme="minorHAns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15:restartNumberingAfterBreak="0">
    <w:nsid w:val="68DA3319"/>
    <w:multiLevelType w:val="hybridMultilevel"/>
    <w:tmpl w:val="EE28FBDE"/>
    <w:lvl w:ilvl="0" w:tplc="0214F726">
      <w:start w:val="1"/>
      <w:numFmt w:val="lowerLetter"/>
      <w:lvlText w:val="%1)"/>
      <w:lvlJc w:val="left"/>
      <w:pPr>
        <w:ind w:left="720" w:hanging="360"/>
      </w:pPr>
      <w:rPr>
        <w:rFonts w:hint="default"/>
        <w:i/>
        <w:i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69801A5D"/>
    <w:multiLevelType w:val="hybridMultilevel"/>
    <w:tmpl w:val="E29402FA"/>
    <w:lvl w:ilvl="0" w:tplc="A0102AC0">
      <w:start w:val="1"/>
      <w:numFmt w:val="lowerLetter"/>
      <w:lvlText w:val="%1)"/>
      <w:lvlJc w:val="left"/>
      <w:pPr>
        <w:ind w:left="2727" w:hanging="360"/>
      </w:pPr>
      <w:rPr>
        <w:i/>
        <w:iCs/>
      </w:r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abstractNum w:abstractNumId="57" w15:restartNumberingAfterBreak="0">
    <w:nsid w:val="6A0F1B77"/>
    <w:multiLevelType w:val="hybridMultilevel"/>
    <w:tmpl w:val="AAB6B7C4"/>
    <w:lvl w:ilvl="0" w:tplc="5B96F03E">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E66FBF"/>
    <w:multiLevelType w:val="hybridMultilevel"/>
    <w:tmpl w:val="711A94AC"/>
    <w:lvl w:ilvl="0" w:tplc="0E8C8B04">
      <w:start w:val="1"/>
      <w:numFmt w:val="lowerLetter"/>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D16979"/>
    <w:multiLevelType w:val="multilevel"/>
    <w:tmpl w:val="B17674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0BF0D63"/>
    <w:multiLevelType w:val="multilevel"/>
    <w:tmpl w:val="C41AC914"/>
    <w:lvl w:ilvl="0">
      <w:start w:val="2"/>
      <w:numFmt w:val="decimal"/>
      <w:lvlText w:val="%1"/>
      <w:lvlJc w:val="left"/>
      <w:pPr>
        <w:ind w:left="170" w:hanging="139"/>
      </w:pPr>
      <w:rPr>
        <w:rFonts w:ascii="Garamond" w:eastAsia="Arial MT" w:hAnsi="Garamond" w:cs="Arial MT" w:hint="default"/>
        <w:b w:val="0"/>
        <w:bCs w:val="0"/>
        <w:i w:val="0"/>
        <w:iCs w:val="0"/>
        <w:spacing w:val="0"/>
        <w:w w:val="97"/>
        <w:sz w:val="20"/>
        <w:szCs w:val="20"/>
        <w:lang w:val="pt-PT" w:eastAsia="en-US" w:bidi="ar-SA"/>
      </w:rPr>
    </w:lvl>
    <w:lvl w:ilvl="1">
      <w:start w:val="1"/>
      <w:numFmt w:val="decimal"/>
      <w:lvlText w:val="(%2)"/>
      <w:lvlJc w:val="left"/>
      <w:pPr>
        <w:ind w:left="286" w:hanging="286"/>
      </w:pPr>
      <w:rPr>
        <w:rFonts w:ascii="Garamond" w:eastAsiaTheme="minorHAnsi" w:hAnsi="Garamond" w:cstheme="minorHAnsi"/>
        <w:b w:val="0"/>
        <w:bCs w:val="0"/>
        <w:i w:val="0"/>
        <w:iCs w:val="0"/>
        <w:spacing w:val="0"/>
        <w:w w:val="100"/>
        <w:sz w:val="17"/>
        <w:szCs w:val="17"/>
        <w:lang w:val="pt-PT" w:eastAsia="en-US" w:bidi="ar-SA"/>
      </w:rPr>
    </w:lvl>
    <w:lvl w:ilvl="2">
      <w:start w:val="1"/>
      <w:numFmt w:val="lowerLetter"/>
      <w:lvlText w:val="%3)"/>
      <w:lvlJc w:val="left"/>
      <w:pPr>
        <w:ind w:left="1124" w:hanging="360"/>
      </w:pPr>
    </w:lvl>
    <w:lvl w:ilvl="3">
      <w:numFmt w:val="bullet"/>
      <w:lvlText w:val="•"/>
      <w:lvlJc w:val="left"/>
      <w:pPr>
        <w:ind w:left="1485" w:hanging="286"/>
      </w:pPr>
      <w:rPr>
        <w:rFonts w:hint="default"/>
        <w:lang w:val="pt-PT" w:eastAsia="en-US" w:bidi="ar-SA"/>
      </w:rPr>
    </w:lvl>
    <w:lvl w:ilvl="4">
      <w:numFmt w:val="bullet"/>
      <w:lvlText w:val="•"/>
      <w:lvlJc w:val="left"/>
      <w:pPr>
        <w:ind w:left="1920" w:hanging="286"/>
      </w:pPr>
      <w:rPr>
        <w:rFonts w:hint="default"/>
        <w:lang w:val="pt-PT" w:eastAsia="en-US" w:bidi="ar-SA"/>
      </w:rPr>
    </w:lvl>
    <w:lvl w:ilvl="5">
      <w:numFmt w:val="bullet"/>
      <w:lvlText w:val="•"/>
      <w:lvlJc w:val="left"/>
      <w:pPr>
        <w:ind w:left="2355" w:hanging="286"/>
      </w:pPr>
      <w:rPr>
        <w:rFonts w:hint="default"/>
        <w:lang w:val="pt-PT" w:eastAsia="en-US" w:bidi="ar-SA"/>
      </w:rPr>
    </w:lvl>
    <w:lvl w:ilvl="6">
      <w:numFmt w:val="bullet"/>
      <w:lvlText w:val="•"/>
      <w:lvlJc w:val="left"/>
      <w:pPr>
        <w:ind w:left="2790" w:hanging="286"/>
      </w:pPr>
      <w:rPr>
        <w:rFonts w:hint="default"/>
        <w:lang w:val="pt-PT" w:eastAsia="en-US" w:bidi="ar-SA"/>
      </w:rPr>
    </w:lvl>
    <w:lvl w:ilvl="7">
      <w:numFmt w:val="bullet"/>
      <w:lvlText w:val="•"/>
      <w:lvlJc w:val="left"/>
      <w:pPr>
        <w:ind w:left="3225" w:hanging="286"/>
      </w:pPr>
      <w:rPr>
        <w:rFonts w:hint="default"/>
        <w:lang w:val="pt-PT" w:eastAsia="en-US" w:bidi="ar-SA"/>
      </w:rPr>
    </w:lvl>
    <w:lvl w:ilvl="8">
      <w:numFmt w:val="bullet"/>
      <w:lvlText w:val="•"/>
      <w:lvlJc w:val="left"/>
      <w:pPr>
        <w:ind w:left="3660" w:hanging="286"/>
      </w:pPr>
      <w:rPr>
        <w:rFonts w:hint="default"/>
        <w:lang w:val="pt-PT" w:eastAsia="en-US" w:bidi="ar-SA"/>
      </w:rPr>
    </w:lvl>
  </w:abstractNum>
  <w:abstractNum w:abstractNumId="61" w15:restartNumberingAfterBreak="0">
    <w:nsid w:val="76D76D3C"/>
    <w:multiLevelType w:val="hybridMultilevel"/>
    <w:tmpl w:val="AC4EA022"/>
    <w:lvl w:ilvl="0" w:tplc="E974BCA6">
      <w:start w:val="1"/>
      <w:numFmt w:val="lowerLetter"/>
      <w:lvlText w:val="%1)"/>
      <w:lvlJc w:val="left"/>
      <w:pPr>
        <w:ind w:left="2007" w:hanging="360"/>
      </w:pPr>
      <w:rPr>
        <w:i/>
        <w:iCs/>
      </w:rPr>
    </w:lvl>
    <w:lvl w:ilvl="1" w:tplc="08160019" w:tentative="1">
      <w:start w:val="1"/>
      <w:numFmt w:val="lowerLetter"/>
      <w:lvlText w:val="%2."/>
      <w:lvlJc w:val="left"/>
      <w:pPr>
        <w:ind w:left="2727" w:hanging="360"/>
      </w:pPr>
    </w:lvl>
    <w:lvl w:ilvl="2" w:tplc="0816001B" w:tentative="1">
      <w:start w:val="1"/>
      <w:numFmt w:val="lowerRoman"/>
      <w:lvlText w:val="%3."/>
      <w:lvlJc w:val="right"/>
      <w:pPr>
        <w:ind w:left="3447" w:hanging="180"/>
      </w:pPr>
    </w:lvl>
    <w:lvl w:ilvl="3" w:tplc="0816000F" w:tentative="1">
      <w:start w:val="1"/>
      <w:numFmt w:val="decimal"/>
      <w:lvlText w:val="%4."/>
      <w:lvlJc w:val="left"/>
      <w:pPr>
        <w:ind w:left="4167" w:hanging="360"/>
      </w:pPr>
    </w:lvl>
    <w:lvl w:ilvl="4" w:tplc="08160019" w:tentative="1">
      <w:start w:val="1"/>
      <w:numFmt w:val="lowerLetter"/>
      <w:lvlText w:val="%5."/>
      <w:lvlJc w:val="left"/>
      <w:pPr>
        <w:ind w:left="4887" w:hanging="360"/>
      </w:pPr>
    </w:lvl>
    <w:lvl w:ilvl="5" w:tplc="0816001B" w:tentative="1">
      <w:start w:val="1"/>
      <w:numFmt w:val="lowerRoman"/>
      <w:lvlText w:val="%6."/>
      <w:lvlJc w:val="right"/>
      <w:pPr>
        <w:ind w:left="5607" w:hanging="180"/>
      </w:pPr>
    </w:lvl>
    <w:lvl w:ilvl="6" w:tplc="0816000F" w:tentative="1">
      <w:start w:val="1"/>
      <w:numFmt w:val="decimal"/>
      <w:lvlText w:val="%7."/>
      <w:lvlJc w:val="left"/>
      <w:pPr>
        <w:ind w:left="6327" w:hanging="360"/>
      </w:pPr>
    </w:lvl>
    <w:lvl w:ilvl="7" w:tplc="08160019" w:tentative="1">
      <w:start w:val="1"/>
      <w:numFmt w:val="lowerLetter"/>
      <w:lvlText w:val="%8."/>
      <w:lvlJc w:val="left"/>
      <w:pPr>
        <w:ind w:left="7047" w:hanging="360"/>
      </w:pPr>
    </w:lvl>
    <w:lvl w:ilvl="8" w:tplc="0816001B" w:tentative="1">
      <w:start w:val="1"/>
      <w:numFmt w:val="lowerRoman"/>
      <w:lvlText w:val="%9."/>
      <w:lvlJc w:val="right"/>
      <w:pPr>
        <w:ind w:left="7767" w:hanging="180"/>
      </w:pPr>
    </w:lvl>
  </w:abstractNum>
  <w:abstractNum w:abstractNumId="62" w15:restartNumberingAfterBreak="0">
    <w:nsid w:val="781D4B3E"/>
    <w:multiLevelType w:val="hybridMultilevel"/>
    <w:tmpl w:val="8A740752"/>
    <w:lvl w:ilvl="0" w:tplc="2F483992">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3" w15:restartNumberingAfterBreak="0">
    <w:nsid w:val="79410379"/>
    <w:multiLevelType w:val="hybridMultilevel"/>
    <w:tmpl w:val="D3785ABE"/>
    <w:lvl w:ilvl="0" w:tplc="B8481094">
      <w:start w:val="1"/>
      <w:numFmt w:val="lowerLetter"/>
      <w:lvlText w:val="%1)"/>
      <w:lvlJc w:val="left"/>
      <w:pPr>
        <w:ind w:left="720" w:hanging="360"/>
      </w:pPr>
      <w:rPr>
        <w:rFonts w:hint="default"/>
        <w:i/>
        <w:i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7FD443CD"/>
    <w:multiLevelType w:val="hybridMultilevel"/>
    <w:tmpl w:val="6A56E1DE"/>
    <w:lvl w:ilvl="0" w:tplc="FFFFFFFF">
      <w:start w:val="1"/>
      <w:numFmt w:val="lowerLetter"/>
      <w:lvlText w:val="%1)"/>
      <w:lvlJc w:val="left"/>
      <w:pPr>
        <w:ind w:left="2727" w:hanging="360"/>
      </w:p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num w:numId="1" w16cid:durableId="1415975910">
    <w:abstractNumId w:val="25"/>
  </w:num>
  <w:num w:numId="2" w16cid:durableId="1482698124">
    <w:abstractNumId w:val="14"/>
  </w:num>
  <w:num w:numId="3" w16cid:durableId="1414427359">
    <w:abstractNumId w:val="53"/>
  </w:num>
  <w:num w:numId="4" w16cid:durableId="1273395117">
    <w:abstractNumId w:val="2"/>
  </w:num>
  <w:num w:numId="5" w16cid:durableId="1578249932">
    <w:abstractNumId w:val="61"/>
  </w:num>
  <w:num w:numId="6" w16cid:durableId="18992436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367187">
    <w:abstractNumId w:val="59"/>
  </w:num>
  <w:num w:numId="8" w16cid:durableId="1287006188">
    <w:abstractNumId w:val="38"/>
  </w:num>
  <w:num w:numId="9" w16cid:durableId="4019490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279944">
    <w:abstractNumId w:val="32"/>
  </w:num>
  <w:num w:numId="11" w16cid:durableId="1171259517">
    <w:abstractNumId w:val="64"/>
  </w:num>
  <w:num w:numId="12" w16cid:durableId="625501626">
    <w:abstractNumId w:val="56"/>
  </w:num>
  <w:num w:numId="13" w16cid:durableId="2128887020">
    <w:abstractNumId w:val="55"/>
  </w:num>
  <w:num w:numId="14" w16cid:durableId="1382560347">
    <w:abstractNumId w:val="22"/>
  </w:num>
  <w:num w:numId="15" w16cid:durableId="862397127">
    <w:abstractNumId w:val="50"/>
  </w:num>
  <w:num w:numId="16" w16cid:durableId="857548029">
    <w:abstractNumId w:val="36"/>
  </w:num>
  <w:num w:numId="17" w16cid:durableId="1493453269">
    <w:abstractNumId w:val="21"/>
  </w:num>
  <w:num w:numId="18" w16cid:durableId="1873805765">
    <w:abstractNumId w:val="54"/>
  </w:num>
  <w:num w:numId="19" w16cid:durableId="1605574112">
    <w:abstractNumId w:val="43"/>
  </w:num>
  <w:num w:numId="20" w16cid:durableId="1718626430">
    <w:abstractNumId w:val="26"/>
  </w:num>
  <w:num w:numId="21" w16cid:durableId="1979064701">
    <w:abstractNumId w:val="63"/>
  </w:num>
  <w:num w:numId="22" w16cid:durableId="1139616347">
    <w:abstractNumId w:val="10"/>
  </w:num>
  <w:num w:numId="23" w16cid:durableId="579213580">
    <w:abstractNumId w:val="17"/>
  </w:num>
  <w:num w:numId="24" w16cid:durableId="1831940303">
    <w:abstractNumId w:val="20"/>
  </w:num>
  <w:num w:numId="25" w16cid:durableId="1859347345">
    <w:abstractNumId w:val="29"/>
  </w:num>
  <w:num w:numId="26" w16cid:durableId="1907186847">
    <w:abstractNumId w:val="31"/>
  </w:num>
  <w:num w:numId="27" w16cid:durableId="1942953961">
    <w:abstractNumId w:val="9"/>
  </w:num>
  <w:num w:numId="28" w16cid:durableId="280192953">
    <w:abstractNumId w:val="51"/>
  </w:num>
  <w:num w:numId="29" w16cid:durableId="1241334185">
    <w:abstractNumId w:val="23"/>
  </w:num>
  <w:num w:numId="30" w16cid:durableId="2104183222">
    <w:abstractNumId w:val="15"/>
  </w:num>
  <w:num w:numId="31" w16cid:durableId="1642613800">
    <w:abstractNumId w:val="60"/>
  </w:num>
  <w:num w:numId="32" w16cid:durableId="322048775">
    <w:abstractNumId w:val="12"/>
  </w:num>
  <w:num w:numId="33" w16cid:durableId="1223062805">
    <w:abstractNumId w:val="0"/>
  </w:num>
  <w:num w:numId="34" w16cid:durableId="716512275">
    <w:abstractNumId w:val="47"/>
  </w:num>
  <w:num w:numId="35" w16cid:durableId="1202863799">
    <w:abstractNumId w:val="19"/>
  </w:num>
  <w:num w:numId="36" w16cid:durableId="1732271583">
    <w:abstractNumId w:val="57"/>
  </w:num>
  <w:num w:numId="37" w16cid:durableId="911550895">
    <w:abstractNumId w:val="46"/>
  </w:num>
  <w:num w:numId="38" w16cid:durableId="1403798448">
    <w:abstractNumId w:val="42"/>
  </w:num>
  <w:num w:numId="39" w16cid:durableId="1827431563">
    <w:abstractNumId w:val="5"/>
  </w:num>
  <w:num w:numId="40" w16cid:durableId="362634806">
    <w:abstractNumId w:val="16"/>
  </w:num>
  <w:num w:numId="41" w16cid:durableId="593587655">
    <w:abstractNumId w:val="41"/>
  </w:num>
  <w:num w:numId="42" w16cid:durableId="1023946297">
    <w:abstractNumId w:val="4"/>
  </w:num>
  <w:num w:numId="43" w16cid:durableId="1982731863">
    <w:abstractNumId w:val="39"/>
  </w:num>
  <w:num w:numId="44" w16cid:durableId="828905122">
    <w:abstractNumId w:val="8"/>
  </w:num>
  <w:num w:numId="45" w16cid:durableId="992491848">
    <w:abstractNumId w:val="3"/>
  </w:num>
  <w:num w:numId="46" w16cid:durableId="1652631510">
    <w:abstractNumId w:val="62"/>
  </w:num>
  <w:num w:numId="47" w16cid:durableId="1762557618">
    <w:abstractNumId w:val="33"/>
  </w:num>
  <w:num w:numId="48" w16cid:durableId="2141334517">
    <w:abstractNumId w:val="34"/>
  </w:num>
  <w:num w:numId="49" w16cid:durableId="982806775">
    <w:abstractNumId w:val="6"/>
  </w:num>
  <w:num w:numId="50" w16cid:durableId="1689988827">
    <w:abstractNumId w:val="1"/>
  </w:num>
  <w:num w:numId="51" w16cid:durableId="1192381860">
    <w:abstractNumId w:val="58"/>
  </w:num>
  <w:num w:numId="52" w16cid:durableId="1528180531">
    <w:abstractNumId w:val="7"/>
  </w:num>
  <w:num w:numId="53" w16cid:durableId="1982075737">
    <w:abstractNumId w:val="48"/>
    <w:lvlOverride w:ilvl="0">
      <w:lvl w:ilvl="0">
        <w:start w:val="1"/>
        <w:numFmt w:val="lowerRoman"/>
        <w:lvlText w:val="%1)"/>
        <w:lvlJc w:val="right"/>
        <w:pPr>
          <w:ind w:left="1440" w:hanging="360"/>
        </w:pPr>
        <w:rPr>
          <w:rFonts w:ascii="Garamond" w:eastAsiaTheme="minorHAnsi" w:hAnsi="Garamond" w:cstheme="minorHAnsi"/>
          <w:i/>
          <w:iCs/>
        </w:rPr>
      </w:lvl>
    </w:lvlOverride>
  </w:num>
  <w:num w:numId="54" w16cid:durableId="1563297194">
    <w:abstractNumId w:val="24"/>
  </w:num>
  <w:num w:numId="55" w16cid:durableId="1657344885">
    <w:abstractNumId w:val="13"/>
  </w:num>
  <w:num w:numId="56" w16cid:durableId="1577977597">
    <w:abstractNumId w:val="45"/>
  </w:num>
  <w:num w:numId="57" w16cid:durableId="1233543054">
    <w:abstractNumId w:val="18"/>
  </w:num>
  <w:num w:numId="58" w16cid:durableId="1642879352">
    <w:abstractNumId w:val="30"/>
  </w:num>
  <w:num w:numId="59" w16cid:durableId="166410288">
    <w:abstractNumId w:val="28"/>
  </w:num>
  <w:num w:numId="60" w16cid:durableId="265499539">
    <w:abstractNumId w:val="44"/>
  </w:num>
  <w:num w:numId="61" w16cid:durableId="956058701">
    <w:abstractNumId w:val="27"/>
  </w:num>
  <w:num w:numId="62" w16cid:durableId="1498418128">
    <w:abstractNumId w:val="37"/>
  </w:num>
  <w:num w:numId="63" w16cid:durableId="1598363141">
    <w:abstractNumId w:val="35"/>
  </w:num>
  <w:num w:numId="64" w16cid:durableId="13653146">
    <w:abstractNumId w:val="49"/>
  </w:num>
  <w:num w:numId="65" w16cid:durableId="1810900062">
    <w:abstractNumId w:val="52"/>
  </w:num>
  <w:num w:numId="66" w16cid:durableId="9386817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4A"/>
    <w:rsid w:val="00000D3F"/>
    <w:rsid w:val="00003412"/>
    <w:rsid w:val="00003AD0"/>
    <w:rsid w:val="00006B26"/>
    <w:rsid w:val="00007272"/>
    <w:rsid w:val="00010ED4"/>
    <w:rsid w:val="000112ED"/>
    <w:rsid w:val="0001560A"/>
    <w:rsid w:val="000178D4"/>
    <w:rsid w:val="000210B9"/>
    <w:rsid w:val="00022CE8"/>
    <w:rsid w:val="00023465"/>
    <w:rsid w:val="00023CB7"/>
    <w:rsid w:val="00030A54"/>
    <w:rsid w:val="00031BA5"/>
    <w:rsid w:val="00031F9E"/>
    <w:rsid w:val="0003294A"/>
    <w:rsid w:val="000331F5"/>
    <w:rsid w:val="000337AC"/>
    <w:rsid w:val="00033AED"/>
    <w:rsid w:val="00035D26"/>
    <w:rsid w:val="00035DA0"/>
    <w:rsid w:val="00040FED"/>
    <w:rsid w:val="0004353D"/>
    <w:rsid w:val="00044665"/>
    <w:rsid w:val="0004535D"/>
    <w:rsid w:val="0004614C"/>
    <w:rsid w:val="0004663B"/>
    <w:rsid w:val="00051042"/>
    <w:rsid w:val="0005136C"/>
    <w:rsid w:val="00052721"/>
    <w:rsid w:val="0005626B"/>
    <w:rsid w:val="00057E9E"/>
    <w:rsid w:val="00057FBA"/>
    <w:rsid w:val="00066B35"/>
    <w:rsid w:val="000671B7"/>
    <w:rsid w:val="0006795F"/>
    <w:rsid w:val="000718EE"/>
    <w:rsid w:val="00071935"/>
    <w:rsid w:val="00075412"/>
    <w:rsid w:val="000759C7"/>
    <w:rsid w:val="0007728A"/>
    <w:rsid w:val="000807E4"/>
    <w:rsid w:val="000818F3"/>
    <w:rsid w:val="000819ED"/>
    <w:rsid w:val="00082006"/>
    <w:rsid w:val="00083F04"/>
    <w:rsid w:val="000851DB"/>
    <w:rsid w:val="00085E81"/>
    <w:rsid w:val="000868E9"/>
    <w:rsid w:val="00087405"/>
    <w:rsid w:val="000939FE"/>
    <w:rsid w:val="00093D0D"/>
    <w:rsid w:val="000945AD"/>
    <w:rsid w:val="00097CC2"/>
    <w:rsid w:val="000A1C69"/>
    <w:rsid w:val="000A3D5B"/>
    <w:rsid w:val="000A49E0"/>
    <w:rsid w:val="000A74C5"/>
    <w:rsid w:val="000B3956"/>
    <w:rsid w:val="000B58E8"/>
    <w:rsid w:val="000B7E70"/>
    <w:rsid w:val="000C1F91"/>
    <w:rsid w:val="000C38C9"/>
    <w:rsid w:val="000C4BFA"/>
    <w:rsid w:val="000C5436"/>
    <w:rsid w:val="000C55D4"/>
    <w:rsid w:val="000D0B82"/>
    <w:rsid w:val="000D0BA3"/>
    <w:rsid w:val="000D0F22"/>
    <w:rsid w:val="000D1073"/>
    <w:rsid w:val="000D1168"/>
    <w:rsid w:val="000D27EB"/>
    <w:rsid w:val="000D3EE3"/>
    <w:rsid w:val="000D6D16"/>
    <w:rsid w:val="000E0012"/>
    <w:rsid w:val="000E05CB"/>
    <w:rsid w:val="000E1FFF"/>
    <w:rsid w:val="000E25F8"/>
    <w:rsid w:val="000E31A0"/>
    <w:rsid w:val="000E51EB"/>
    <w:rsid w:val="000E5A70"/>
    <w:rsid w:val="000E5B41"/>
    <w:rsid w:val="000E7025"/>
    <w:rsid w:val="000E7DC7"/>
    <w:rsid w:val="000F109E"/>
    <w:rsid w:val="000F2F64"/>
    <w:rsid w:val="000F3580"/>
    <w:rsid w:val="000F79DB"/>
    <w:rsid w:val="001015CC"/>
    <w:rsid w:val="00103237"/>
    <w:rsid w:val="001038C1"/>
    <w:rsid w:val="00111321"/>
    <w:rsid w:val="00112DED"/>
    <w:rsid w:val="001152BB"/>
    <w:rsid w:val="00116DF5"/>
    <w:rsid w:val="00122143"/>
    <w:rsid w:val="00123A44"/>
    <w:rsid w:val="0012583E"/>
    <w:rsid w:val="001274CF"/>
    <w:rsid w:val="00130524"/>
    <w:rsid w:val="001316BF"/>
    <w:rsid w:val="00132000"/>
    <w:rsid w:val="0013454B"/>
    <w:rsid w:val="00137598"/>
    <w:rsid w:val="0014160E"/>
    <w:rsid w:val="00143864"/>
    <w:rsid w:val="0014472F"/>
    <w:rsid w:val="001465C4"/>
    <w:rsid w:val="00147BC0"/>
    <w:rsid w:val="001508FB"/>
    <w:rsid w:val="00151BB8"/>
    <w:rsid w:val="0015282E"/>
    <w:rsid w:val="00152AE8"/>
    <w:rsid w:val="0015561F"/>
    <w:rsid w:val="00156614"/>
    <w:rsid w:val="001573D2"/>
    <w:rsid w:val="00160B87"/>
    <w:rsid w:val="00163AF2"/>
    <w:rsid w:val="00163D7B"/>
    <w:rsid w:val="00166ACA"/>
    <w:rsid w:val="00167AC9"/>
    <w:rsid w:val="001715A3"/>
    <w:rsid w:val="00173660"/>
    <w:rsid w:val="001742E8"/>
    <w:rsid w:val="00174FED"/>
    <w:rsid w:val="00176A64"/>
    <w:rsid w:val="0017787C"/>
    <w:rsid w:val="0018076A"/>
    <w:rsid w:val="00180A36"/>
    <w:rsid w:val="001816C1"/>
    <w:rsid w:val="00181F7F"/>
    <w:rsid w:val="00182A27"/>
    <w:rsid w:val="00182F3D"/>
    <w:rsid w:val="00184EFA"/>
    <w:rsid w:val="00184F3F"/>
    <w:rsid w:val="001933A4"/>
    <w:rsid w:val="001944E2"/>
    <w:rsid w:val="00197D3E"/>
    <w:rsid w:val="001A1BD2"/>
    <w:rsid w:val="001A3B6B"/>
    <w:rsid w:val="001A3E76"/>
    <w:rsid w:val="001A662A"/>
    <w:rsid w:val="001B0AE5"/>
    <w:rsid w:val="001C0F4C"/>
    <w:rsid w:val="001C604D"/>
    <w:rsid w:val="001C6596"/>
    <w:rsid w:val="001C7910"/>
    <w:rsid w:val="001D2573"/>
    <w:rsid w:val="001D44A0"/>
    <w:rsid w:val="001D7AE3"/>
    <w:rsid w:val="001E18F3"/>
    <w:rsid w:val="001E2A13"/>
    <w:rsid w:val="001E361C"/>
    <w:rsid w:val="001E6350"/>
    <w:rsid w:val="001E7C6A"/>
    <w:rsid w:val="001F0420"/>
    <w:rsid w:val="001F14B4"/>
    <w:rsid w:val="001F1A80"/>
    <w:rsid w:val="001F2872"/>
    <w:rsid w:val="001F3EF2"/>
    <w:rsid w:val="001F5D57"/>
    <w:rsid w:val="001F711D"/>
    <w:rsid w:val="001F742C"/>
    <w:rsid w:val="001F747E"/>
    <w:rsid w:val="001F7876"/>
    <w:rsid w:val="001F7DC3"/>
    <w:rsid w:val="002005C9"/>
    <w:rsid w:val="00201848"/>
    <w:rsid w:val="00202A94"/>
    <w:rsid w:val="00202B0B"/>
    <w:rsid w:val="00202E7C"/>
    <w:rsid w:val="00203C24"/>
    <w:rsid w:val="0021189C"/>
    <w:rsid w:val="00212C1B"/>
    <w:rsid w:val="00213E14"/>
    <w:rsid w:val="00214326"/>
    <w:rsid w:val="002149E0"/>
    <w:rsid w:val="00215C13"/>
    <w:rsid w:val="002204F3"/>
    <w:rsid w:val="002211F2"/>
    <w:rsid w:val="002217D6"/>
    <w:rsid w:val="002232C9"/>
    <w:rsid w:val="00226607"/>
    <w:rsid w:val="00227090"/>
    <w:rsid w:val="0022741A"/>
    <w:rsid w:val="0023483C"/>
    <w:rsid w:val="0023648B"/>
    <w:rsid w:val="00237F35"/>
    <w:rsid w:val="0024039B"/>
    <w:rsid w:val="00241EF6"/>
    <w:rsid w:val="0024252B"/>
    <w:rsid w:val="00243522"/>
    <w:rsid w:val="00243DE6"/>
    <w:rsid w:val="00243E8E"/>
    <w:rsid w:val="00244AB6"/>
    <w:rsid w:val="00245230"/>
    <w:rsid w:val="00246A9C"/>
    <w:rsid w:val="00250B06"/>
    <w:rsid w:val="00250F5A"/>
    <w:rsid w:val="00253137"/>
    <w:rsid w:val="002572E3"/>
    <w:rsid w:val="0026237F"/>
    <w:rsid w:val="00262E28"/>
    <w:rsid w:val="00264884"/>
    <w:rsid w:val="0026564E"/>
    <w:rsid w:val="00266903"/>
    <w:rsid w:val="00266945"/>
    <w:rsid w:val="002670B0"/>
    <w:rsid w:val="0027085D"/>
    <w:rsid w:val="002738C0"/>
    <w:rsid w:val="00275820"/>
    <w:rsid w:val="00280071"/>
    <w:rsid w:val="00286632"/>
    <w:rsid w:val="00287C35"/>
    <w:rsid w:val="00293CF3"/>
    <w:rsid w:val="002952E3"/>
    <w:rsid w:val="002953AD"/>
    <w:rsid w:val="002965C7"/>
    <w:rsid w:val="002A129A"/>
    <w:rsid w:val="002A1E27"/>
    <w:rsid w:val="002A1F7E"/>
    <w:rsid w:val="002A6B09"/>
    <w:rsid w:val="002A6B97"/>
    <w:rsid w:val="002B0D67"/>
    <w:rsid w:val="002B3FEF"/>
    <w:rsid w:val="002B4067"/>
    <w:rsid w:val="002B5D75"/>
    <w:rsid w:val="002B7B20"/>
    <w:rsid w:val="002C0088"/>
    <w:rsid w:val="002C0E0C"/>
    <w:rsid w:val="002C18B5"/>
    <w:rsid w:val="002C2123"/>
    <w:rsid w:val="002C27DE"/>
    <w:rsid w:val="002C3328"/>
    <w:rsid w:val="002C6673"/>
    <w:rsid w:val="002D0238"/>
    <w:rsid w:val="002D0277"/>
    <w:rsid w:val="002D0C6C"/>
    <w:rsid w:val="002D1EE4"/>
    <w:rsid w:val="002D24AE"/>
    <w:rsid w:val="002D3260"/>
    <w:rsid w:val="002D3CB0"/>
    <w:rsid w:val="002D5E97"/>
    <w:rsid w:val="002D645D"/>
    <w:rsid w:val="002D773E"/>
    <w:rsid w:val="002E24B9"/>
    <w:rsid w:val="002E284D"/>
    <w:rsid w:val="002F2BC5"/>
    <w:rsid w:val="002F2DAD"/>
    <w:rsid w:val="002F3B36"/>
    <w:rsid w:val="002F4658"/>
    <w:rsid w:val="002F4754"/>
    <w:rsid w:val="002F4C57"/>
    <w:rsid w:val="002F72C8"/>
    <w:rsid w:val="002F7AD0"/>
    <w:rsid w:val="002F7D5C"/>
    <w:rsid w:val="00300ED8"/>
    <w:rsid w:val="003021EC"/>
    <w:rsid w:val="00304F44"/>
    <w:rsid w:val="00305520"/>
    <w:rsid w:val="00310476"/>
    <w:rsid w:val="003163CB"/>
    <w:rsid w:val="00317095"/>
    <w:rsid w:val="00322E5B"/>
    <w:rsid w:val="003230C8"/>
    <w:rsid w:val="00323B29"/>
    <w:rsid w:val="00323E7D"/>
    <w:rsid w:val="00324014"/>
    <w:rsid w:val="0032676B"/>
    <w:rsid w:val="00327061"/>
    <w:rsid w:val="00327CDD"/>
    <w:rsid w:val="00334511"/>
    <w:rsid w:val="00334DA0"/>
    <w:rsid w:val="00335D3B"/>
    <w:rsid w:val="00336355"/>
    <w:rsid w:val="00336655"/>
    <w:rsid w:val="00336959"/>
    <w:rsid w:val="003373F1"/>
    <w:rsid w:val="00337B51"/>
    <w:rsid w:val="00340481"/>
    <w:rsid w:val="00340893"/>
    <w:rsid w:val="00340B60"/>
    <w:rsid w:val="00341C12"/>
    <w:rsid w:val="003426BC"/>
    <w:rsid w:val="00345EE1"/>
    <w:rsid w:val="00346AC0"/>
    <w:rsid w:val="0035122B"/>
    <w:rsid w:val="003571B6"/>
    <w:rsid w:val="00361DE8"/>
    <w:rsid w:val="00362B4A"/>
    <w:rsid w:val="00362BA8"/>
    <w:rsid w:val="003646A3"/>
    <w:rsid w:val="00364BA5"/>
    <w:rsid w:val="003655B7"/>
    <w:rsid w:val="00366896"/>
    <w:rsid w:val="0036699F"/>
    <w:rsid w:val="00371BF3"/>
    <w:rsid w:val="00374140"/>
    <w:rsid w:val="00376BD3"/>
    <w:rsid w:val="003775A8"/>
    <w:rsid w:val="00380639"/>
    <w:rsid w:val="003854AF"/>
    <w:rsid w:val="003868CF"/>
    <w:rsid w:val="003873B2"/>
    <w:rsid w:val="00391729"/>
    <w:rsid w:val="00391D2F"/>
    <w:rsid w:val="00392218"/>
    <w:rsid w:val="00392507"/>
    <w:rsid w:val="00393E01"/>
    <w:rsid w:val="00397822"/>
    <w:rsid w:val="00397A2D"/>
    <w:rsid w:val="003A0553"/>
    <w:rsid w:val="003A1F08"/>
    <w:rsid w:val="003A49BB"/>
    <w:rsid w:val="003B15C5"/>
    <w:rsid w:val="003B6D0F"/>
    <w:rsid w:val="003B7769"/>
    <w:rsid w:val="003C2F33"/>
    <w:rsid w:val="003C63BC"/>
    <w:rsid w:val="003C649E"/>
    <w:rsid w:val="003C78CF"/>
    <w:rsid w:val="003D1B3D"/>
    <w:rsid w:val="003D1CFF"/>
    <w:rsid w:val="003D2CB7"/>
    <w:rsid w:val="003D333B"/>
    <w:rsid w:val="003D365F"/>
    <w:rsid w:val="003D3EA1"/>
    <w:rsid w:val="003D6F0D"/>
    <w:rsid w:val="003D7C1A"/>
    <w:rsid w:val="003E0C78"/>
    <w:rsid w:val="003E383A"/>
    <w:rsid w:val="003E3FCE"/>
    <w:rsid w:val="003E43E5"/>
    <w:rsid w:val="003E657B"/>
    <w:rsid w:val="003F0FF2"/>
    <w:rsid w:val="003F199F"/>
    <w:rsid w:val="003F313B"/>
    <w:rsid w:val="003F3501"/>
    <w:rsid w:val="004007DF"/>
    <w:rsid w:val="00402113"/>
    <w:rsid w:val="00402D75"/>
    <w:rsid w:val="00403534"/>
    <w:rsid w:val="004046EC"/>
    <w:rsid w:val="0040508A"/>
    <w:rsid w:val="004062E2"/>
    <w:rsid w:val="00406B8F"/>
    <w:rsid w:val="00406F49"/>
    <w:rsid w:val="00411A20"/>
    <w:rsid w:val="004143DB"/>
    <w:rsid w:val="00416130"/>
    <w:rsid w:val="00416C43"/>
    <w:rsid w:val="00417172"/>
    <w:rsid w:val="00417212"/>
    <w:rsid w:val="00420496"/>
    <w:rsid w:val="004215A3"/>
    <w:rsid w:val="004222B2"/>
    <w:rsid w:val="004267C5"/>
    <w:rsid w:val="004275FA"/>
    <w:rsid w:val="00430D42"/>
    <w:rsid w:val="004310C7"/>
    <w:rsid w:val="0043381E"/>
    <w:rsid w:val="004355E5"/>
    <w:rsid w:val="004359E2"/>
    <w:rsid w:val="00442BE3"/>
    <w:rsid w:val="00443156"/>
    <w:rsid w:val="00444478"/>
    <w:rsid w:val="00444DFF"/>
    <w:rsid w:val="00445A29"/>
    <w:rsid w:val="00446457"/>
    <w:rsid w:val="00447412"/>
    <w:rsid w:val="00447B68"/>
    <w:rsid w:val="00450DA2"/>
    <w:rsid w:val="00451A6F"/>
    <w:rsid w:val="004549EA"/>
    <w:rsid w:val="00457FFC"/>
    <w:rsid w:val="004603F8"/>
    <w:rsid w:val="00461020"/>
    <w:rsid w:val="00461564"/>
    <w:rsid w:val="00461581"/>
    <w:rsid w:val="00465C68"/>
    <w:rsid w:val="00465FB8"/>
    <w:rsid w:val="00470409"/>
    <w:rsid w:val="0047092A"/>
    <w:rsid w:val="0047198E"/>
    <w:rsid w:val="00483327"/>
    <w:rsid w:val="00483470"/>
    <w:rsid w:val="0048527B"/>
    <w:rsid w:val="004869B5"/>
    <w:rsid w:val="00487791"/>
    <w:rsid w:val="0048798C"/>
    <w:rsid w:val="00487DF3"/>
    <w:rsid w:val="00491A04"/>
    <w:rsid w:val="0049343A"/>
    <w:rsid w:val="00493859"/>
    <w:rsid w:val="00493DE8"/>
    <w:rsid w:val="004978C1"/>
    <w:rsid w:val="004A482E"/>
    <w:rsid w:val="004A5AE2"/>
    <w:rsid w:val="004B0C55"/>
    <w:rsid w:val="004B2B2F"/>
    <w:rsid w:val="004B32FC"/>
    <w:rsid w:val="004B3BD3"/>
    <w:rsid w:val="004B44BC"/>
    <w:rsid w:val="004C01EF"/>
    <w:rsid w:val="004C05DF"/>
    <w:rsid w:val="004C156D"/>
    <w:rsid w:val="004C1A8C"/>
    <w:rsid w:val="004C1E20"/>
    <w:rsid w:val="004C2539"/>
    <w:rsid w:val="004C2A67"/>
    <w:rsid w:val="004C3103"/>
    <w:rsid w:val="004C410D"/>
    <w:rsid w:val="004C57F4"/>
    <w:rsid w:val="004D1984"/>
    <w:rsid w:val="004D1ABB"/>
    <w:rsid w:val="004D5803"/>
    <w:rsid w:val="004E535C"/>
    <w:rsid w:val="004E5E76"/>
    <w:rsid w:val="004F0DD4"/>
    <w:rsid w:val="004F17AB"/>
    <w:rsid w:val="004F1A8B"/>
    <w:rsid w:val="004F2498"/>
    <w:rsid w:val="004F285F"/>
    <w:rsid w:val="004F2DC5"/>
    <w:rsid w:val="004F4F73"/>
    <w:rsid w:val="004F50F7"/>
    <w:rsid w:val="004F688B"/>
    <w:rsid w:val="00500EA7"/>
    <w:rsid w:val="005019E0"/>
    <w:rsid w:val="00501BB3"/>
    <w:rsid w:val="005023E6"/>
    <w:rsid w:val="00503365"/>
    <w:rsid w:val="00503AD1"/>
    <w:rsid w:val="005041E1"/>
    <w:rsid w:val="00511ABA"/>
    <w:rsid w:val="0051244D"/>
    <w:rsid w:val="00513A10"/>
    <w:rsid w:val="00517709"/>
    <w:rsid w:val="0051796F"/>
    <w:rsid w:val="00524398"/>
    <w:rsid w:val="0052441B"/>
    <w:rsid w:val="0052556A"/>
    <w:rsid w:val="00526101"/>
    <w:rsid w:val="005300C9"/>
    <w:rsid w:val="00531FF2"/>
    <w:rsid w:val="0053484A"/>
    <w:rsid w:val="0053685D"/>
    <w:rsid w:val="00540028"/>
    <w:rsid w:val="00540897"/>
    <w:rsid w:val="005413C9"/>
    <w:rsid w:val="00541B84"/>
    <w:rsid w:val="00547379"/>
    <w:rsid w:val="00551A1D"/>
    <w:rsid w:val="00552A40"/>
    <w:rsid w:val="00554408"/>
    <w:rsid w:val="00560D8B"/>
    <w:rsid w:val="0056201F"/>
    <w:rsid w:val="00563834"/>
    <w:rsid w:val="00564F93"/>
    <w:rsid w:val="00564FC3"/>
    <w:rsid w:val="00567388"/>
    <w:rsid w:val="00571143"/>
    <w:rsid w:val="00571319"/>
    <w:rsid w:val="00572A0D"/>
    <w:rsid w:val="00573FD1"/>
    <w:rsid w:val="005742FE"/>
    <w:rsid w:val="00575FC4"/>
    <w:rsid w:val="005765F3"/>
    <w:rsid w:val="00576EA6"/>
    <w:rsid w:val="005801CD"/>
    <w:rsid w:val="005848DF"/>
    <w:rsid w:val="00584BFE"/>
    <w:rsid w:val="005867F5"/>
    <w:rsid w:val="00586B08"/>
    <w:rsid w:val="00587232"/>
    <w:rsid w:val="00590B13"/>
    <w:rsid w:val="00591081"/>
    <w:rsid w:val="0059124C"/>
    <w:rsid w:val="005938FF"/>
    <w:rsid w:val="00593998"/>
    <w:rsid w:val="0059498B"/>
    <w:rsid w:val="00597BCE"/>
    <w:rsid w:val="005A06FD"/>
    <w:rsid w:val="005A2577"/>
    <w:rsid w:val="005A29D2"/>
    <w:rsid w:val="005A2FA8"/>
    <w:rsid w:val="005A377C"/>
    <w:rsid w:val="005A442B"/>
    <w:rsid w:val="005A5D2B"/>
    <w:rsid w:val="005A727D"/>
    <w:rsid w:val="005B17AB"/>
    <w:rsid w:val="005B273A"/>
    <w:rsid w:val="005B2FA4"/>
    <w:rsid w:val="005B72BE"/>
    <w:rsid w:val="005B7EA0"/>
    <w:rsid w:val="005C05F3"/>
    <w:rsid w:val="005C1ABE"/>
    <w:rsid w:val="005C3E7B"/>
    <w:rsid w:val="005D3408"/>
    <w:rsid w:val="005D564F"/>
    <w:rsid w:val="005D75E3"/>
    <w:rsid w:val="005E12D6"/>
    <w:rsid w:val="005E16E0"/>
    <w:rsid w:val="005E4962"/>
    <w:rsid w:val="005E52A6"/>
    <w:rsid w:val="005E6045"/>
    <w:rsid w:val="005F3D3F"/>
    <w:rsid w:val="005F4349"/>
    <w:rsid w:val="005F52F5"/>
    <w:rsid w:val="005F5585"/>
    <w:rsid w:val="005F7830"/>
    <w:rsid w:val="00600136"/>
    <w:rsid w:val="00601F2E"/>
    <w:rsid w:val="00605371"/>
    <w:rsid w:val="00605D97"/>
    <w:rsid w:val="006073E9"/>
    <w:rsid w:val="00610678"/>
    <w:rsid w:val="006108BB"/>
    <w:rsid w:val="0061133E"/>
    <w:rsid w:val="0061265F"/>
    <w:rsid w:val="00614ED3"/>
    <w:rsid w:val="00615BF0"/>
    <w:rsid w:val="00616C0F"/>
    <w:rsid w:val="00621478"/>
    <w:rsid w:val="00630A47"/>
    <w:rsid w:val="00631757"/>
    <w:rsid w:val="0063246F"/>
    <w:rsid w:val="006329CF"/>
    <w:rsid w:val="006337CC"/>
    <w:rsid w:val="0063548D"/>
    <w:rsid w:val="00635D7B"/>
    <w:rsid w:val="00640DF2"/>
    <w:rsid w:val="00642C25"/>
    <w:rsid w:val="00642C33"/>
    <w:rsid w:val="00643EAC"/>
    <w:rsid w:val="00646C57"/>
    <w:rsid w:val="00647CA8"/>
    <w:rsid w:val="0065023D"/>
    <w:rsid w:val="00650560"/>
    <w:rsid w:val="00650D3F"/>
    <w:rsid w:val="00651B67"/>
    <w:rsid w:val="00653C3A"/>
    <w:rsid w:val="00653EED"/>
    <w:rsid w:val="0065457B"/>
    <w:rsid w:val="00656EEF"/>
    <w:rsid w:val="00661321"/>
    <w:rsid w:val="00663BB9"/>
    <w:rsid w:val="00664435"/>
    <w:rsid w:val="00665093"/>
    <w:rsid w:val="006653D5"/>
    <w:rsid w:val="00666B29"/>
    <w:rsid w:val="00670390"/>
    <w:rsid w:val="00670ACF"/>
    <w:rsid w:val="00675389"/>
    <w:rsid w:val="00680B3D"/>
    <w:rsid w:val="00680F69"/>
    <w:rsid w:val="00682B38"/>
    <w:rsid w:val="00682D54"/>
    <w:rsid w:val="00683521"/>
    <w:rsid w:val="0068354E"/>
    <w:rsid w:val="00685AF8"/>
    <w:rsid w:val="00691531"/>
    <w:rsid w:val="00692711"/>
    <w:rsid w:val="006934FA"/>
    <w:rsid w:val="006939EF"/>
    <w:rsid w:val="0069422A"/>
    <w:rsid w:val="0069424A"/>
    <w:rsid w:val="006949FE"/>
    <w:rsid w:val="00695F29"/>
    <w:rsid w:val="006A0018"/>
    <w:rsid w:val="006A0824"/>
    <w:rsid w:val="006A2957"/>
    <w:rsid w:val="006A2DA5"/>
    <w:rsid w:val="006A523A"/>
    <w:rsid w:val="006A5FBC"/>
    <w:rsid w:val="006A60B2"/>
    <w:rsid w:val="006B0289"/>
    <w:rsid w:val="006B10BB"/>
    <w:rsid w:val="006B68EB"/>
    <w:rsid w:val="006C2512"/>
    <w:rsid w:val="006C3A27"/>
    <w:rsid w:val="006C3C04"/>
    <w:rsid w:val="006C3C3F"/>
    <w:rsid w:val="006C57A4"/>
    <w:rsid w:val="006C5D68"/>
    <w:rsid w:val="006C6F19"/>
    <w:rsid w:val="006C7C34"/>
    <w:rsid w:val="006D0EF6"/>
    <w:rsid w:val="006D5EAD"/>
    <w:rsid w:val="006D6137"/>
    <w:rsid w:val="006E0015"/>
    <w:rsid w:val="006E1F54"/>
    <w:rsid w:val="006F110F"/>
    <w:rsid w:val="006F20A8"/>
    <w:rsid w:val="006F248A"/>
    <w:rsid w:val="006F374D"/>
    <w:rsid w:val="006F46FA"/>
    <w:rsid w:val="006F5E5A"/>
    <w:rsid w:val="006F73DB"/>
    <w:rsid w:val="00700CE5"/>
    <w:rsid w:val="00701369"/>
    <w:rsid w:val="00701AF6"/>
    <w:rsid w:val="00704815"/>
    <w:rsid w:val="00705FCA"/>
    <w:rsid w:val="007124C9"/>
    <w:rsid w:val="0071564A"/>
    <w:rsid w:val="0071731E"/>
    <w:rsid w:val="007212CF"/>
    <w:rsid w:val="00722E93"/>
    <w:rsid w:val="00723311"/>
    <w:rsid w:val="0072412E"/>
    <w:rsid w:val="00724373"/>
    <w:rsid w:val="00724C05"/>
    <w:rsid w:val="00724CFD"/>
    <w:rsid w:val="00724D01"/>
    <w:rsid w:val="0073000D"/>
    <w:rsid w:val="007315A8"/>
    <w:rsid w:val="007320FD"/>
    <w:rsid w:val="007330E2"/>
    <w:rsid w:val="0073389F"/>
    <w:rsid w:val="007452CA"/>
    <w:rsid w:val="00745808"/>
    <w:rsid w:val="00745904"/>
    <w:rsid w:val="00745B8E"/>
    <w:rsid w:val="00746C02"/>
    <w:rsid w:val="00746F8A"/>
    <w:rsid w:val="00752B44"/>
    <w:rsid w:val="00752CDB"/>
    <w:rsid w:val="007600D9"/>
    <w:rsid w:val="00761E54"/>
    <w:rsid w:val="00764029"/>
    <w:rsid w:val="00764554"/>
    <w:rsid w:val="00765272"/>
    <w:rsid w:val="00766239"/>
    <w:rsid w:val="0077042B"/>
    <w:rsid w:val="0077359F"/>
    <w:rsid w:val="00773E45"/>
    <w:rsid w:val="00774189"/>
    <w:rsid w:val="0077578F"/>
    <w:rsid w:val="00776B44"/>
    <w:rsid w:val="00777A71"/>
    <w:rsid w:val="00780595"/>
    <w:rsid w:val="007810A5"/>
    <w:rsid w:val="00781FF5"/>
    <w:rsid w:val="00782782"/>
    <w:rsid w:val="0078319D"/>
    <w:rsid w:val="0078599E"/>
    <w:rsid w:val="007915DF"/>
    <w:rsid w:val="007919EE"/>
    <w:rsid w:val="00791F7A"/>
    <w:rsid w:val="00792BE0"/>
    <w:rsid w:val="00792C71"/>
    <w:rsid w:val="00794659"/>
    <w:rsid w:val="00795B52"/>
    <w:rsid w:val="00796444"/>
    <w:rsid w:val="0079693D"/>
    <w:rsid w:val="00797851"/>
    <w:rsid w:val="00797BB1"/>
    <w:rsid w:val="007A0A22"/>
    <w:rsid w:val="007A3FB8"/>
    <w:rsid w:val="007A43BE"/>
    <w:rsid w:val="007A4D21"/>
    <w:rsid w:val="007A5A38"/>
    <w:rsid w:val="007A65EF"/>
    <w:rsid w:val="007A6BF8"/>
    <w:rsid w:val="007A7FA0"/>
    <w:rsid w:val="007B2188"/>
    <w:rsid w:val="007B3FAB"/>
    <w:rsid w:val="007B4CD6"/>
    <w:rsid w:val="007B6BE2"/>
    <w:rsid w:val="007C06F4"/>
    <w:rsid w:val="007C1E9B"/>
    <w:rsid w:val="007C2E20"/>
    <w:rsid w:val="007C4201"/>
    <w:rsid w:val="007C4951"/>
    <w:rsid w:val="007C7229"/>
    <w:rsid w:val="007C7868"/>
    <w:rsid w:val="007C7E57"/>
    <w:rsid w:val="007D481D"/>
    <w:rsid w:val="007D5F7F"/>
    <w:rsid w:val="007D7EAA"/>
    <w:rsid w:val="007E171D"/>
    <w:rsid w:val="007E321E"/>
    <w:rsid w:val="007E5D88"/>
    <w:rsid w:val="007F0609"/>
    <w:rsid w:val="007F14AF"/>
    <w:rsid w:val="007F2F4B"/>
    <w:rsid w:val="007F60C0"/>
    <w:rsid w:val="00800A5C"/>
    <w:rsid w:val="0080313E"/>
    <w:rsid w:val="008035DA"/>
    <w:rsid w:val="008039AE"/>
    <w:rsid w:val="00807ABF"/>
    <w:rsid w:val="00810718"/>
    <w:rsid w:val="00810797"/>
    <w:rsid w:val="00814A45"/>
    <w:rsid w:val="00814E3B"/>
    <w:rsid w:val="008178BE"/>
    <w:rsid w:val="00820BD6"/>
    <w:rsid w:val="0082184C"/>
    <w:rsid w:val="008240AC"/>
    <w:rsid w:val="00825480"/>
    <w:rsid w:val="008256F4"/>
    <w:rsid w:val="00827267"/>
    <w:rsid w:val="00827BE9"/>
    <w:rsid w:val="00831201"/>
    <w:rsid w:val="00833B81"/>
    <w:rsid w:val="00834D18"/>
    <w:rsid w:val="00837215"/>
    <w:rsid w:val="0083727E"/>
    <w:rsid w:val="00840DDC"/>
    <w:rsid w:val="00846407"/>
    <w:rsid w:val="008464E2"/>
    <w:rsid w:val="008556C0"/>
    <w:rsid w:val="00857FA8"/>
    <w:rsid w:val="0086046A"/>
    <w:rsid w:val="00860967"/>
    <w:rsid w:val="008654DC"/>
    <w:rsid w:val="008656F2"/>
    <w:rsid w:val="00866322"/>
    <w:rsid w:val="00866DDB"/>
    <w:rsid w:val="0087211E"/>
    <w:rsid w:val="00873662"/>
    <w:rsid w:val="00874ED6"/>
    <w:rsid w:val="008765BC"/>
    <w:rsid w:val="00882670"/>
    <w:rsid w:val="00882CD5"/>
    <w:rsid w:val="00883151"/>
    <w:rsid w:val="00884077"/>
    <w:rsid w:val="0088422B"/>
    <w:rsid w:val="00885081"/>
    <w:rsid w:val="0088586E"/>
    <w:rsid w:val="00890EE7"/>
    <w:rsid w:val="008910A4"/>
    <w:rsid w:val="0089245A"/>
    <w:rsid w:val="00892CEC"/>
    <w:rsid w:val="00895ECD"/>
    <w:rsid w:val="008A3A96"/>
    <w:rsid w:val="008A4077"/>
    <w:rsid w:val="008A5090"/>
    <w:rsid w:val="008A7D1D"/>
    <w:rsid w:val="008B0ABB"/>
    <w:rsid w:val="008B0E18"/>
    <w:rsid w:val="008B1447"/>
    <w:rsid w:val="008B1816"/>
    <w:rsid w:val="008B347C"/>
    <w:rsid w:val="008B504B"/>
    <w:rsid w:val="008B6255"/>
    <w:rsid w:val="008B7956"/>
    <w:rsid w:val="008B7A32"/>
    <w:rsid w:val="008C1F13"/>
    <w:rsid w:val="008C205A"/>
    <w:rsid w:val="008C2CD0"/>
    <w:rsid w:val="008C574A"/>
    <w:rsid w:val="008D0057"/>
    <w:rsid w:val="008D088E"/>
    <w:rsid w:val="008D0C3F"/>
    <w:rsid w:val="008D3150"/>
    <w:rsid w:val="008D4C61"/>
    <w:rsid w:val="008D6757"/>
    <w:rsid w:val="008E0DD2"/>
    <w:rsid w:val="008E3661"/>
    <w:rsid w:val="008E69DC"/>
    <w:rsid w:val="008E7B29"/>
    <w:rsid w:val="008E7EF2"/>
    <w:rsid w:val="008F0545"/>
    <w:rsid w:val="008F05AC"/>
    <w:rsid w:val="008F0966"/>
    <w:rsid w:val="008F6448"/>
    <w:rsid w:val="008F67CF"/>
    <w:rsid w:val="008F710B"/>
    <w:rsid w:val="008F7FB8"/>
    <w:rsid w:val="009032BE"/>
    <w:rsid w:val="009032F9"/>
    <w:rsid w:val="009041C0"/>
    <w:rsid w:val="00905158"/>
    <w:rsid w:val="009059A0"/>
    <w:rsid w:val="00906844"/>
    <w:rsid w:val="00906941"/>
    <w:rsid w:val="00911604"/>
    <w:rsid w:val="00911E14"/>
    <w:rsid w:val="00912304"/>
    <w:rsid w:val="00912C69"/>
    <w:rsid w:val="0091349D"/>
    <w:rsid w:val="00913ED7"/>
    <w:rsid w:val="00915511"/>
    <w:rsid w:val="00916253"/>
    <w:rsid w:val="00917276"/>
    <w:rsid w:val="00920A5E"/>
    <w:rsid w:val="00921228"/>
    <w:rsid w:val="0092332C"/>
    <w:rsid w:val="00923BE3"/>
    <w:rsid w:val="00923DCA"/>
    <w:rsid w:val="009245F3"/>
    <w:rsid w:val="0092609D"/>
    <w:rsid w:val="00926B07"/>
    <w:rsid w:val="0092741A"/>
    <w:rsid w:val="009310E5"/>
    <w:rsid w:val="00931D97"/>
    <w:rsid w:val="009363ED"/>
    <w:rsid w:val="00937919"/>
    <w:rsid w:val="00937B92"/>
    <w:rsid w:val="00940D2E"/>
    <w:rsid w:val="0094140A"/>
    <w:rsid w:val="009426C0"/>
    <w:rsid w:val="00942BAB"/>
    <w:rsid w:val="00947D7F"/>
    <w:rsid w:val="009516AB"/>
    <w:rsid w:val="00953D80"/>
    <w:rsid w:val="00953EF6"/>
    <w:rsid w:val="00954651"/>
    <w:rsid w:val="0095517D"/>
    <w:rsid w:val="00956922"/>
    <w:rsid w:val="009571AE"/>
    <w:rsid w:val="009576C2"/>
    <w:rsid w:val="00960BB3"/>
    <w:rsid w:val="00960F7D"/>
    <w:rsid w:val="00962DB5"/>
    <w:rsid w:val="00965D35"/>
    <w:rsid w:val="00967C1B"/>
    <w:rsid w:val="0097174E"/>
    <w:rsid w:val="0097203A"/>
    <w:rsid w:val="00974B0C"/>
    <w:rsid w:val="00974F55"/>
    <w:rsid w:val="009753CD"/>
    <w:rsid w:val="009756FF"/>
    <w:rsid w:val="00977DBF"/>
    <w:rsid w:val="00980343"/>
    <w:rsid w:val="009814A4"/>
    <w:rsid w:val="009823D4"/>
    <w:rsid w:val="0098254D"/>
    <w:rsid w:val="009843C7"/>
    <w:rsid w:val="00985D53"/>
    <w:rsid w:val="00987C55"/>
    <w:rsid w:val="00991A04"/>
    <w:rsid w:val="00992557"/>
    <w:rsid w:val="00992EA7"/>
    <w:rsid w:val="00995C33"/>
    <w:rsid w:val="00995F41"/>
    <w:rsid w:val="00996B5F"/>
    <w:rsid w:val="00996C7B"/>
    <w:rsid w:val="0099764B"/>
    <w:rsid w:val="009A2257"/>
    <w:rsid w:val="009A44B5"/>
    <w:rsid w:val="009A4553"/>
    <w:rsid w:val="009A48E7"/>
    <w:rsid w:val="009A5B61"/>
    <w:rsid w:val="009A6A53"/>
    <w:rsid w:val="009B16B4"/>
    <w:rsid w:val="009B196D"/>
    <w:rsid w:val="009B240F"/>
    <w:rsid w:val="009B2825"/>
    <w:rsid w:val="009B3CCF"/>
    <w:rsid w:val="009B63C1"/>
    <w:rsid w:val="009B7CE2"/>
    <w:rsid w:val="009C092E"/>
    <w:rsid w:val="009C16AD"/>
    <w:rsid w:val="009C2306"/>
    <w:rsid w:val="009C25C6"/>
    <w:rsid w:val="009C2AA9"/>
    <w:rsid w:val="009C3F4B"/>
    <w:rsid w:val="009C4583"/>
    <w:rsid w:val="009C4D81"/>
    <w:rsid w:val="009C5302"/>
    <w:rsid w:val="009C77F0"/>
    <w:rsid w:val="009D08FD"/>
    <w:rsid w:val="009D162E"/>
    <w:rsid w:val="009D1A1E"/>
    <w:rsid w:val="009D1EFF"/>
    <w:rsid w:val="009D5400"/>
    <w:rsid w:val="009D56BC"/>
    <w:rsid w:val="009D5E64"/>
    <w:rsid w:val="009D60A0"/>
    <w:rsid w:val="009E0283"/>
    <w:rsid w:val="009E38A3"/>
    <w:rsid w:val="009E4AFD"/>
    <w:rsid w:val="009E4E06"/>
    <w:rsid w:val="009E65DF"/>
    <w:rsid w:val="009E7BAD"/>
    <w:rsid w:val="009F05E4"/>
    <w:rsid w:val="009F2298"/>
    <w:rsid w:val="009F2699"/>
    <w:rsid w:val="009F3CD5"/>
    <w:rsid w:val="009F68D2"/>
    <w:rsid w:val="009F7E74"/>
    <w:rsid w:val="00A03EAB"/>
    <w:rsid w:val="00A0584F"/>
    <w:rsid w:val="00A06B22"/>
    <w:rsid w:val="00A11A86"/>
    <w:rsid w:val="00A12DDC"/>
    <w:rsid w:val="00A14551"/>
    <w:rsid w:val="00A17D55"/>
    <w:rsid w:val="00A20C8B"/>
    <w:rsid w:val="00A215A5"/>
    <w:rsid w:val="00A224B6"/>
    <w:rsid w:val="00A23452"/>
    <w:rsid w:val="00A25241"/>
    <w:rsid w:val="00A256F6"/>
    <w:rsid w:val="00A27730"/>
    <w:rsid w:val="00A319A8"/>
    <w:rsid w:val="00A35BE0"/>
    <w:rsid w:val="00A36945"/>
    <w:rsid w:val="00A40D9F"/>
    <w:rsid w:val="00A40F71"/>
    <w:rsid w:val="00A41E1D"/>
    <w:rsid w:val="00A445D2"/>
    <w:rsid w:val="00A50212"/>
    <w:rsid w:val="00A52433"/>
    <w:rsid w:val="00A5360B"/>
    <w:rsid w:val="00A54BAB"/>
    <w:rsid w:val="00A54D77"/>
    <w:rsid w:val="00A55EBB"/>
    <w:rsid w:val="00A65307"/>
    <w:rsid w:val="00A70E77"/>
    <w:rsid w:val="00A71A7B"/>
    <w:rsid w:val="00A71AB6"/>
    <w:rsid w:val="00A72A24"/>
    <w:rsid w:val="00A76D43"/>
    <w:rsid w:val="00A770B8"/>
    <w:rsid w:val="00A80D54"/>
    <w:rsid w:val="00A817E8"/>
    <w:rsid w:val="00A82F69"/>
    <w:rsid w:val="00A83EB1"/>
    <w:rsid w:val="00A852CC"/>
    <w:rsid w:val="00A918C9"/>
    <w:rsid w:val="00A943F9"/>
    <w:rsid w:val="00A94AEF"/>
    <w:rsid w:val="00A95D1B"/>
    <w:rsid w:val="00AA1822"/>
    <w:rsid w:val="00AA2402"/>
    <w:rsid w:val="00AA5A8E"/>
    <w:rsid w:val="00AA7403"/>
    <w:rsid w:val="00AB05A3"/>
    <w:rsid w:val="00AB1A4C"/>
    <w:rsid w:val="00AB7B3A"/>
    <w:rsid w:val="00AC34A7"/>
    <w:rsid w:val="00AC3968"/>
    <w:rsid w:val="00AC4204"/>
    <w:rsid w:val="00AC4776"/>
    <w:rsid w:val="00AC6FF1"/>
    <w:rsid w:val="00AC7221"/>
    <w:rsid w:val="00AD2AF1"/>
    <w:rsid w:val="00AD51F2"/>
    <w:rsid w:val="00AD5A15"/>
    <w:rsid w:val="00AD7B19"/>
    <w:rsid w:val="00AE0560"/>
    <w:rsid w:val="00AE2BF4"/>
    <w:rsid w:val="00AF0C24"/>
    <w:rsid w:val="00AF0EB3"/>
    <w:rsid w:val="00AF2F01"/>
    <w:rsid w:val="00AF5824"/>
    <w:rsid w:val="00AF6795"/>
    <w:rsid w:val="00AF7D2A"/>
    <w:rsid w:val="00B00085"/>
    <w:rsid w:val="00B0029A"/>
    <w:rsid w:val="00B00703"/>
    <w:rsid w:val="00B00845"/>
    <w:rsid w:val="00B01B1C"/>
    <w:rsid w:val="00B01B1F"/>
    <w:rsid w:val="00B02C58"/>
    <w:rsid w:val="00B04E96"/>
    <w:rsid w:val="00B06A19"/>
    <w:rsid w:val="00B108DC"/>
    <w:rsid w:val="00B11923"/>
    <w:rsid w:val="00B11EC3"/>
    <w:rsid w:val="00B12106"/>
    <w:rsid w:val="00B12E43"/>
    <w:rsid w:val="00B1479E"/>
    <w:rsid w:val="00B2257D"/>
    <w:rsid w:val="00B23C85"/>
    <w:rsid w:val="00B249C2"/>
    <w:rsid w:val="00B25029"/>
    <w:rsid w:val="00B26C9A"/>
    <w:rsid w:val="00B26F20"/>
    <w:rsid w:val="00B27396"/>
    <w:rsid w:val="00B30CE4"/>
    <w:rsid w:val="00B324C9"/>
    <w:rsid w:val="00B340E7"/>
    <w:rsid w:val="00B34C48"/>
    <w:rsid w:val="00B34D48"/>
    <w:rsid w:val="00B3637E"/>
    <w:rsid w:val="00B36614"/>
    <w:rsid w:val="00B37306"/>
    <w:rsid w:val="00B37C27"/>
    <w:rsid w:val="00B416C9"/>
    <w:rsid w:val="00B44684"/>
    <w:rsid w:val="00B4479F"/>
    <w:rsid w:val="00B4737C"/>
    <w:rsid w:val="00B5011F"/>
    <w:rsid w:val="00B50694"/>
    <w:rsid w:val="00B50A17"/>
    <w:rsid w:val="00B5128F"/>
    <w:rsid w:val="00B52007"/>
    <w:rsid w:val="00B538AF"/>
    <w:rsid w:val="00B53FE7"/>
    <w:rsid w:val="00B546A5"/>
    <w:rsid w:val="00B55110"/>
    <w:rsid w:val="00B57922"/>
    <w:rsid w:val="00B6250D"/>
    <w:rsid w:val="00B639F7"/>
    <w:rsid w:val="00B64650"/>
    <w:rsid w:val="00B64995"/>
    <w:rsid w:val="00B65FE1"/>
    <w:rsid w:val="00B660B8"/>
    <w:rsid w:val="00B73CFC"/>
    <w:rsid w:val="00B73E8C"/>
    <w:rsid w:val="00B74DE6"/>
    <w:rsid w:val="00B81C96"/>
    <w:rsid w:val="00B83B5D"/>
    <w:rsid w:val="00B8441B"/>
    <w:rsid w:val="00B87E66"/>
    <w:rsid w:val="00B91CC2"/>
    <w:rsid w:val="00B927C0"/>
    <w:rsid w:val="00B93841"/>
    <w:rsid w:val="00B94A94"/>
    <w:rsid w:val="00B9631A"/>
    <w:rsid w:val="00BA0FEE"/>
    <w:rsid w:val="00BA28CC"/>
    <w:rsid w:val="00BA33B9"/>
    <w:rsid w:val="00BA5660"/>
    <w:rsid w:val="00BB2CF4"/>
    <w:rsid w:val="00BB2EE4"/>
    <w:rsid w:val="00BB35B8"/>
    <w:rsid w:val="00BB3616"/>
    <w:rsid w:val="00BB5888"/>
    <w:rsid w:val="00BB64FA"/>
    <w:rsid w:val="00BB79DE"/>
    <w:rsid w:val="00BC04A8"/>
    <w:rsid w:val="00BC1294"/>
    <w:rsid w:val="00BC16B0"/>
    <w:rsid w:val="00BC1EBA"/>
    <w:rsid w:val="00BC4B0D"/>
    <w:rsid w:val="00BC630E"/>
    <w:rsid w:val="00BC790C"/>
    <w:rsid w:val="00BD0716"/>
    <w:rsid w:val="00BD22C2"/>
    <w:rsid w:val="00BD4210"/>
    <w:rsid w:val="00BD5161"/>
    <w:rsid w:val="00BE0F2F"/>
    <w:rsid w:val="00BE5A59"/>
    <w:rsid w:val="00BF143A"/>
    <w:rsid w:val="00BF252C"/>
    <w:rsid w:val="00BF376D"/>
    <w:rsid w:val="00BF424A"/>
    <w:rsid w:val="00BF6EE6"/>
    <w:rsid w:val="00BF7431"/>
    <w:rsid w:val="00C0018C"/>
    <w:rsid w:val="00C014B0"/>
    <w:rsid w:val="00C01F06"/>
    <w:rsid w:val="00C02104"/>
    <w:rsid w:val="00C055E3"/>
    <w:rsid w:val="00C0688C"/>
    <w:rsid w:val="00C0698B"/>
    <w:rsid w:val="00C1172F"/>
    <w:rsid w:val="00C16661"/>
    <w:rsid w:val="00C20ECE"/>
    <w:rsid w:val="00C22F1C"/>
    <w:rsid w:val="00C255A3"/>
    <w:rsid w:val="00C3003C"/>
    <w:rsid w:val="00C3069A"/>
    <w:rsid w:val="00C33F94"/>
    <w:rsid w:val="00C343B3"/>
    <w:rsid w:val="00C34B2B"/>
    <w:rsid w:val="00C36601"/>
    <w:rsid w:val="00C4352A"/>
    <w:rsid w:val="00C441B0"/>
    <w:rsid w:val="00C44DFE"/>
    <w:rsid w:val="00C44E3A"/>
    <w:rsid w:val="00C459DC"/>
    <w:rsid w:val="00C47C84"/>
    <w:rsid w:val="00C52D92"/>
    <w:rsid w:val="00C533AC"/>
    <w:rsid w:val="00C54C7A"/>
    <w:rsid w:val="00C54E31"/>
    <w:rsid w:val="00C55828"/>
    <w:rsid w:val="00C55DC9"/>
    <w:rsid w:val="00C56AF9"/>
    <w:rsid w:val="00C61B9E"/>
    <w:rsid w:val="00C6715C"/>
    <w:rsid w:val="00C678EF"/>
    <w:rsid w:val="00C709CA"/>
    <w:rsid w:val="00C70D3D"/>
    <w:rsid w:val="00C70E65"/>
    <w:rsid w:val="00C72464"/>
    <w:rsid w:val="00C72D36"/>
    <w:rsid w:val="00C74ECC"/>
    <w:rsid w:val="00C75936"/>
    <w:rsid w:val="00C768F4"/>
    <w:rsid w:val="00C80130"/>
    <w:rsid w:val="00C80EEA"/>
    <w:rsid w:val="00C84AEF"/>
    <w:rsid w:val="00C8666D"/>
    <w:rsid w:val="00C86AAC"/>
    <w:rsid w:val="00C87BD3"/>
    <w:rsid w:val="00C925C5"/>
    <w:rsid w:val="00C9315A"/>
    <w:rsid w:val="00C93C87"/>
    <w:rsid w:val="00C94AE9"/>
    <w:rsid w:val="00C967C2"/>
    <w:rsid w:val="00C973E2"/>
    <w:rsid w:val="00CA0B4E"/>
    <w:rsid w:val="00CA2297"/>
    <w:rsid w:val="00CA30A3"/>
    <w:rsid w:val="00CA3A23"/>
    <w:rsid w:val="00CA5F1F"/>
    <w:rsid w:val="00CA6479"/>
    <w:rsid w:val="00CA6854"/>
    <w:rsid w:val="00CA6946"/>
    <w:rsid w:val="00CB09C0"/>
    <w:rsid w:val="00CB2DF9"/>
    <w:rsid w:val="00CB380C"/>
    <w:rsid w:val="00CB3DD1"/>
    <w:rsid w:val="00CB461C"/>
    <w:rsid w:val="00CB6CA6"/>
    <w:rsid w:val="00CB702B"/>
    <w:rsid w:val="00CC38DF"/>
    <w:rsid w:val="00CC6DD0"/>
    <w:rsid w:val="00CD0D45"/>
    <w:rsid w:val="00CD148F"/>
    <w:rsid w:val="00CD2688"/>
    <w:rsid w:val="00CD46FD"/>
    <w:rsid w:val="00CD57FE"/>
    <w:rsid w:val="00CD5B34"/>
    <w:rsid w:val="00CE0662"/>
    <w:rsid w:val="00CE1760"/>
    <w:rsid w:val="00CE1E65"/>
    <w:rsid w:val="00CE2ADD"/>
    <w:rsid w:val="00CE3D30"/>
    <w:rsid w:val="00CE5043"/>
    <w:rsid w:val="00CE7628"/>
    <w:rsid w:val="00CE799F"/>
    <w:rsid w:val="00CE7BE6"/>
    <w:rsid w:val="00CF028E"/>
    <w:rsid w:val="00CF037C"/>
    <w:rsid w:val="00CF4FF4"/>
    <w:rsid w:val="00CF72D4"/>
    <w:rsid w:val="00D011B0"/>
    <w:rsid w:val="00D02660"/>
    <w:rsid w:val="00D02ADB"/>
    <w:rsid w:val="00D037E9"/>
    <w:rsid w:val="00D048B7"/>
    <w:rsid w:val="00D0558B"/>
    <w:rsid w:val="00D055B3"/>
    <w:rsid w:val="00D066C9"/>
    <w:rsid w:val="00D07F32"/>
    <w:rsid w:val="00D10596"/>
    <w:rsid w:val="00D1149F"/>
    <w:rsid w:val="00D21455"/>
    <w:rsid w:val="00D2310F"/>
    <w:rsid w:val="00D26A22"/>
    <w:rsid w:val="00D277E0"/>
    <w:rsid w:val="00D34B2C"/>
    <w:rsid w:val="00D35E2E"/>
    <w:rsid w:val="00D3686A"/>
    <w:rsid w:val="00D37DAD"/>
    <w:rsid w:val="00D400C7"/>
    <w:rsid w:val="00D466B7"/>
    <w:rsid w:val="00D50792"/>
    <w:rsid w:val="00D509F3"/>
    <w:rsid w:val="00D51764"/>
    <w:rsid w:val="00D51C23"/>
    <w:rsid w:val="00D5214B"/>
    <w:rsid w:val="00D555A0"/>
    <w:rsid w:val="00D55E87"/>
    <w:rsid w:val="00D57D5F"/>
    <w:rsid w:val="00D57DCE"/>
    <w:rsid w:val="00D619FF"/>
    <w:rsid w:val="00D63D04"/>
    <w:rsid w:val="00D65176"/>
    <w:rsid w:val="00D65B59"/>
    <w:rsid w:val="00D701C3"/>
    <w:rsid w:val="00D765FC"/>
    <w:rsid w:val="00D770AD"/>
    <w:rsid w:val="00D77C4D"/>
    <w:rsid w:val="00D77E62"/>
    <w:rsid w:val="00D81350"/>
    <w:rsid w:val="00D81E5E"/>
    <w:rsid w:val="00D8298D"/>
    <w:rsid w:val="00D83EF7"/>
    <w:rsid w:val="00D8402C"/>
    <w:rsid w:val="00D8511F"/>
    <w:rsid w:val="00D85145"/>
    <w:rsid w:val="00D8541C"/>
    <w:rsid w:val="00D8697C"/>
    <w:rsid w:val="00D86A54"/>
    <w:rsid w:val="00D879BC"/>
    <w:rsid w:val="00D90104"/>
    <w:rsid w:val="00D90CFB"/>
    <w:rsid w:val="00D938CF"/>
    <w:rsid w:val="00D95F88"/>
    <w:rsid w:val="00DA2BF5"/>
    <w:rsid w:val="00DA38E1"/>
    <w:rsid w:val="00DA4FC1"/>
    <w:rsid w:val="00DA6E19"/>
    <w:rsid w:val="00DB296A"/>
    <w:rsid w:val="00DB3CD2"/>
    <w:rsid w:val="00DB5DDC"/>
    <w:rsid w:val="00DB76B7"/>
    <w:rsid w:val="00DC2708"/>
    <w:rsid w:val="00DC6BFD"/>
    <w:rsid w:val="00DD04EE"/>
    <w:rsid w:val="00DD0DDC"/>
    <w:rsid w:val="00DD1011"/>
    <w:rsid w:val="00DD1644"/>
    <w:rsid w:val="00DD44BC"/>
    <w:rsid w:val="00DD5072"/>
    <w:rsid w:val="00DD6A65"/>
    <w:rsid w:val="00DD6FB4"/>
    <w:rsid w:val="00DE115A"/>
    <w:rsid w:val="00DE2C5D"/>
    <w:rsid w:val="00DE58EB"/>
    <w:rsid w:val="00DE6019"/>
    <w:rsid w:val="00DF0727"/>
    <w:rsid w:val="00DF14D7"/>
    <w:rsid w:val="00DF1E73"/>
    <w:rsid w:val="00DF2A95"/>
    <w:rsid w:val="00DF3AA4"/>
    <w:rsid w:val="00DF54CD"/>
    <w:rsid w:val="00DF6D1E"/>
    <w:rsid w:val="00DF7374"/>
    <w:rsid w:val="00E00E51"/>
    <w:rsid w:val="00E00EE0"/>
    <w:rsid w:val="00E01C9E"/>
    <w:rsid w:val="00E022BA"/>
    <w:rsid w:val="00E03D69"/>
    <w:rsid w:val="00E06E8C"/>
    <w:rsid w:val="00E078E4"/>
    <w:rsid w:val="00E11064"/>
    <w:rsid w:val="00E1161B"/>
    <w:rsid w:val="00E11A02"/>
    <w:rsid w:val="00E14932"/>
    <w:rsid w:val="00E16B8F"/>
    <w:rsid w:val="00E176A4"/>
    <w:rsid w:val="00E20E0B"/>
    <w:rsid w:val="00E21CD7"/>
    <w:rsid w:val="00E229E4"/>
    <w:rsid w:val="00E25E88"/>
    <w:rsid w:val="00E27E54"/>
    <w:rsid w:val="00E32FF2"/>
    <w:rsid w:val="00E335C6"/>
    <w:rsid w:val="00E348B6"/>
    <w:rsid w:val="00E3550C"/>
    <w:rsid w:val="00E42E4F"/>
    <w:rsid w:val="00E431D4"/>
    <w:rsid w:val="00E45C68"/>
    <w:rsid w:val="00E476EB"/>
    <w:rsid w:val="00E47A3A"/>
    <w:rsid w:val="00E510FD"/>
    <w:rsid w:val="00E5511A"/>
    <w:rsid w:val="00E552D9"/>
    <w:rsid w:val="00E55899"/>
    <w:rsid w:val="00E6163C"/>
    <w:rsid w:val="00E61900"/>
    <w:rsid w:val="00E63BD6"/>
    <w:rsid w:val="00E6477F"/>
    <w:rsid w:val="00E676C4"/>
    <w:rsid w:val="00E71A79"/>
    <w:rsid w:val="00E720AA"/>
    <w:rsid w:val="00E720D3"/>
    <w:rsid w:val="00E73276"/>
    <w:rsid w:val="00E7343E"/>
    <w:rsid w:val="00E76F18"/>
    <w:rsid w:val="00E80860"/>
    <w:rsid w:val="00E80E8D"/>
    <w:rsid w:val="00E82657"/>
    <w:rsid w:val="00E904FA"/>
    <w:rsid w:val="00E94C5B"/>
    <w:rsid w:val="00E94D55"/>
    <w:rsid w:val="00E94F01"/>
    <w:rsid w:val="00E95092"/>
    <w:rsid w:val="00E97E59"/>
    <w:rsid w:val="00EA0106"/>
    <w:rsid w:val="00EA5C45"/>
    <w:rsid w:val="00EA685D"/>
    <w:rsid w:val="00EB1F23"/>
    <w:rsid w:val="00EB2887"/>
    <w:rsid w:val="00EB3606"/>
    <w:rsid w:val="00EB3CA0"/>
    <w:rsid w:val="00EB3F8E"/>
    <w:rsid w:val="00EB7F18"/>
    <w:rsid w:val="00EC122D"/>
    <w:rsid w:val="00EC12CA"/>
    <w:rsid w:val="00EC1445"/>
    <w:rsid w:val="00EC2C99"/>
    <w:rsid w:val="00EC4699"/>
    <w:rsid w:val="00EC4D6C"/>
    <w:rsid w:val="00EC4DCD"/>
    <w:rsid w:val="00EC4EB0"/>
    <w:rsid w:val="00EC6615"/>
    <w:rsid w:val="00ED1650"/>
    <w:rsid w:val="00ED290B"/>
    <w:rsid w:val="00ED3100"/>
    <w:rsid w:val="00ED3D95"/>
    <w:rsid w:val="00EE43A0"/>
    <w:rsid w:val="00EF1989"/>
    <w:rsid w:val="00EF7FEE"/>
    <w:rsid w:val="00F009C9"/>
    <w:rsid w:val="00F01BCB"/>
    <w:rsid w:val="00F03777"/>
    <w:rsid w:val="00F03D0F"/>
    <w:rsid w:val="00F06C1B"/>
    <w:rsid w:val="00F07803"/>
    <w:rsid w:val="00F11C8B"/>
    <w:rsid w:val="00F11ECF"/>
    <w:rsid w:val="00F13E89"/>
    <w:rsid w:val="00F159E6"/>
    <w:rsid w:val="00F20FFE"/>
    <w:rsid w:val="00F23D4F"/>
    <w:rsid w:val="00F26D4E"/>
    <w:rsid w:val="00F30348"/>
    <w:rsid w:val="00F322FD"/>
    <w:rsid w:val="00F324B5"/>
    <w:rsid w:val="00F33596"/>
    <w:rsid w:val="00F33795"/>
    <w:rsid w:val="00F33DA2"/>
    <w:rsid w:val="00F34D89"/>
    <w:rsid w:val="00F36493"/>
    <w:rsid w:val="00F369AF"/>
    <w:rsid w:val="00F41887"/>
    <w:rsid w:val="00F42E14"/>
    <w:rsid w:val="00F432A4"/>
    <w:rsid w:val="00F4333F"/>
    <w:rsid w:val="00F462F1"/>
    <w:rsid w:val="00F479F2"/>
    <w:rsid w:val="00F509B6"/>
    <w:rsid w:val="00F52064"/>
    <w:rsid w:val="00F5532F"/>
    <w:rsid w:val="00F56B07"/>
    <w:rsid w:val="00F57C93"/>
    <w:rsid w:val="00F601B0"/>
    <w:rsid w:val="00F64361"/>
    <w:rsid w:val="00F64F44"/>
    <w:rsid w:val="00F657ED"/>
    <w:rsid w:val="00F71CE5"/>
    <w:rsid w:val="00F71F61"/>
    <w:rsid w:val="00F73BA5"/>
    <w:rsid w:val="00F740C4"/>
    <w:rsid w:val="00F75A0A"/>
    <w:rsid w:val="00F76D9D"/>
    <w:rsid w:val="00F8074C"/>
    <w:rsid w:val="00F814C0"/>
    <w:rsid w:val="00F83DB1"/>
    <w:rsid w:val="00F84F3C"/>
    <w:rsid w:val="00F85D87"/>
    <w:rsid w:val="00F86101"/>
    <w:rsid w:val="00F903D8"/>
    <w:rsid w:val="00F91B51"/>
    <w:rsid w:val="00F9439C"/>
    <w:rsid w:val="00F956F2"/>
    <w:rsid w:val="00F958E1"/>
    <w:rsid w:val="00F95CA1"/>
    <w:rsid w:val="00F960DC"/>
    <w:rsid w:val="00F971FA"/>
    <w:rsid w:val="00F972F4"/>
    <w:rsid w:val="00FA013E"/>
    <w:rsid w:val="00FA06C5"/>
    <w:rsid w:val="00FA3597"/>
    <w:rsid w:val="00FA3B61"/>
    <w:rsid w:val="00FA3B6B"/>
    <w:rsid w:val="00FA5E07"/>
    <w:rsid w:val="00FA60FF"/>
    <w:rsid w:val="00FA6EAE"/>
    <w:rsid w:val="00FB0362"/>
    <w:rsid w:val="00FB3C79"/>
    <w:rsid w:val="00FB50D4"/>
    <w:rsid w:val="00FB6A32"/>
    <w:rsid w:val="00FC34C5"/>
    <w:rsid w:val="00FC4AFD"/>
    <w:rsid w:val="00FC5C3C"/>
    <w:rsid w:val="00FC7AEF"/>
    <w:rsid w:val="00FD1604"/>
    <w:rsid w:val="00FD25A3"/>
    <w:rsid w:val="00FD3D96"/>
    <w:rsid w:val="00FD4368"/>
    <w:rsid w:val="00FD4D6C"/>
    <w:rsid w:val="00FD575B"/>
    <w:rsid w:val="00FE1036"/>
    <w:rsid w:val="00FE1081"/>
    <w:rsid w:val="00FE1317"/>
    <w:rsid w:val="00FE32C1"/>
    <w:rsid w:val="00FE3694"/>
    <w:rsid w:val="00FF3F34"/>
    <w:rsid w:val="00FF42EC"/>
    <w:rsid w:val="00FF4372"/>
    <w:rsid w:val="00FF5F7B"/>
    <w:rsid w:val="00FF6D97"/>
    <w:rsid w:val="00FF7C14"/>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DD8C"/>
  <w15:docId w15:val="{6F8435E8-9A67-4184-BB6C-A0253851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1B"/>
  </w:style>
  <w:style w:type="paragraph" w:styleId="Ttulo1">
    <w:name w:val="heading 1"/>
    <w:basedOn w:val="Normal"/>
    <w:next w:val="Normal"/>
    <w:link w:val="Ttulo1Carter"/>
    <w:uiPriority w:val="9"/>
    <w:qFormat/>
    <w:rsid w:val="00D65B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ter"/>
    <w:uiPriority w:val="9"/>
    <w:unhideWhenUsed/>
    <w:qFormat/>
    <w:rsid w:val="002A1F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unhideWhenUsed/>
    <w:qFormat/>
    <w:rsid w:val="002A1F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uiPriority w:val="9"/>
    <w:unhideWhenUsed/>
    <w:qFormat/>
    <w:rsid w:val="002A1F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1"/>
    <w:qFormat/>
    <w:rsid w:val="0053484A"/>
    <w:pPr>
      <w:ind w:left="720"/>
      <w:contextualSpacing/>
    </w:pPr>
  </w:style>
  <w:style w:type="table" w:styleId="TabelacomGrelha">
    <w:name w:val="Table Grid"/>
    <w:basedOn w:val="Tabelanormal"/>
    <w:uiPriority w:val="59"/>
    <w:rsid w:val="006A5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FE32C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E32C1"/>
  </w:style>
  <w:style w:type="paragraph" w:styleId="Rodap">
    <w:name w:val="footer"/>
    <w:basedOn w:val="Normal"/>
    <w:link w:val="RodapCarter"/>
    <w:uiPriority w:val="99"/>
    <w:unhideWhenUsed/>
    <w:rsid w:val="00FE32C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E32C1"/>
  </w:style>
  <w:style w:type="paragraph" w:styleId="Textodebalo">
    <w:name w:val="Balloon Text"/>
    <w:basedOn w:val="Normal"/>
    <w:link w:val="TextodebaloCarter"/>
    <w:uiPriority w:val="99"/>
    <w:semiHidden/>
    <w:unhideWhenUsed/>
    <w:rsid w:val="00BD22C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D22C2"/>
    <w:rPr>
      <w:rFonts w:ascii="Tahoma" w:hAnsi="Tahoma" w:cs="Tahoma"/>
      <w:sz w:val="16"/>
      <w:szCs w:val="16"/>
    </w:rPr>
  </w:style>
  <w:style w:type="character" w:styleId="Hiperligao">
    <w:name w:val="Hyperlink"/>
    <w:basedOn w:val="Tipodeletrapredefinidodopargrafo"/>
    <w:uiPriority w:val="99"/>
    <w:unhideWhenUsed/>
    <w:rsid w:val="00992557"/>
    <w:rPr>
      <w:color w:val="0000FF" w:themeColor="hyperlink"/>
      <w:u w:val="single"/>
    </w:rPr>
  </w:style>
  <w:style w:type="table" w:customStyle="1" w:styleId="Tabelacomgrelha1">
    <w:name w:val="Tabela com grelha1"/>
    <w:basedOn w:val="Tabelanormal"/>
    <w:next w:val="TabelacomGrelha"/>
    <w:uiPriority w:val="59"/>
    <w:rsid w:val="00CF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1F7876"/>
    <w:rPr>
      <w:sz w:val="16"/>
      <w:szCs w:val="16"/>
    </w:rPr>
  </w:style>
  <w:style w:type="paragraph" w:styleId="Textodecomentrio">
    <w:name w:val="annotation text"/>
    <w:basedOn w:val="Normal"/>
    <w:link w:val="TextodecomentrioCarter"/>
    <w:uiPriority w:val="99"/>
    <w:unhideWhenUsed/>
    <w:rsid w:val="001F787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F7876"/>
    <w:rPr>
      <w:sz w:val="20"/>
      <w:szCs w:val="20"/>
    </w:rPr>
  </w:style>
  <w:style w:type="paragraph" w:styleId="Assuntodecomentrio">
    <w:name w:val="annotation subject"/>
    <w:basedOn w:val="Textodecomentrio"/>
    <w:next w:val="Textodecomentrio"/>
    <w:link w:val="AssuntodecomentrioCarter"/>
    <w:uiPriority w:val="99"/>
    <w:semiHidden/>
    <w:unhideWhenUsed/>
    <w:rsid w:val="001F7876"/>
    <w:rPr>
      <w:b/>
      <w:bCs/>
    </w:rPr>
  </w:style>
  <w:style w:type="character" w:customStyle="1" w:styleId="AssuntodecomentrioCarter">
    <w:name w:val="Assunto de comentário Caráter"/>
    <w:basedOn w:val="TextodecomentrioCarter"/>
    <w:link w:val="Assuntodecomentrio"/>
    <w:uiPriority w:val="99"/>
    <w:semiHidden/>
    <w:rsid w:val="001F7876"/>
    <w:rPr>
      <w:b/>
      <w:bCs/>
      <w:sz w:val="20"/>
      <w:szCs w:val="20"/>
    </w:rPr>
  </w:style>
  <w:style w:type="paragraph" w:styleId="NormalWeb">
    <w:name w:val="Normal (Web)"/>
    <w:basedOn w:val="Normal"/>
    <w:uiPriority w:val="99"/>
    <w:unhideWhenUsed/>
    <w:rsid w:val="0086632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866322"/>
  </w:style>
  <w:style w:type="paragraph" w:customStyle="1" w:styleId="Default">
    <w:name w:val="Default"/>
    <w:rsid w:val="008A5090"/>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Tipodeletrapredefinidodopargrafo"/>
    <w:uiPriority w:val="99"/>
    <w:semiHidden/>
    <w:unhideWhenUsed/>
    <w:rsid w:val="0051244D"/>
    <w:rPr>
      <w:vertAlign w:val="superscript"/>
    </w:rPr>
  </w:style>
  <w:style w:type="character" w:customStyle="1" w:styleId="PargrafodaListaCarter">
    <w:name w:val="Parágrafo da Lista Caráter"/>
    <w:link w:val="PargrafodaLista"/>
    <w:uiPriority w:val="1"/>
    <w:locked/>
    <w:rsid w:val="00BF7431"/>
  </w:style>
  <w:style w:type="paragraph" w:styleId="Textodenotaderodap">
    <w:name w:val="footnote text"/>
    <w:basedOn w:val="Normal"/>
    <w:link w:val="TextodenotaderodapCarter"/>
    <w:uiPriority w:val="99"/>
    <w:unhideWhenUsed/>
    <w:rsid w:val="00E16B8F"/>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E16B8F"/>
    <w:rPr>
      <w:sz w:val="20"/>
      <w:szCs w:val="20"/>
    </w:rPr>
  </w:style>
  <w:style w:type="paragraph" w:styleId="Textodenotadefim">
    <w:name w:val="endnote text"/>
    <w:basedOn w:val="Normal"/>
    <w:link w:val="TextodenotadefimCarter"/>
    <w:uiPriority w:val="99"/>
    <w:semiHidden/>
    <w:unhideWhenUsed/>
    <w:rsid w:val="00BF376D"/>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F376D"/>
    <w:rPr>
      <w:sz w:val="20"/>
      <w:szCs w:val="20"/>
    </w:rPr>
  </w:style>
  <w:style w:type="character" w:styleId="Refdenotadefim">
    <w:name w:val="endnote reference"/>
    <w:basedOn w:val="Tipodeletrapredefinidodopargrafo"/>
    <w:uiPriority w:val="99"/>
    <w:semiHidden/>
    <w:unhideWhenUsed/>
    <w:rsid w:val="00BF376D"/>
    <w:rPr>
      <w:vertAlign w:val="superscript"/>
    </w:rPr>
  </w:style>
  <w:style w:type="character" w:styleId="Hiperligaovisitada">
    <w:name w:val="FollowedHyperlink"/>
    <w:basedOn w:val="Tipodeletrapredefinidodopargrafo"/>
    <w:uiPriority w:val="99"/>
    <w:semiHidden/>
    <w:unhideWhenUsed/>
    <w:rsid w:val="00BF376D"/>
    <w:rPr>
      <w:color w:val="800080"/>
      <w:u w:val="single"/>
    </w:rPr>
  </w:style>
  <w:style w:type="table" w:customStyle="1" w:styleId="TableNormal">
    <w:name w:val="Table Normal"/>
    <w:uiPriority w:val="2"/>
    <w:semiHidden/>
    <w:unhideWhenUsed/>
    <w:qFormat/>
    <w:rsid w:val="006F5E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ragraph-normal-text">
    <w:name w:val="paragraph-normal-text"/>
    <w:basedOn w:val="Normal"/>
    <w:rsid w:val="004F17A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D65B59"/>
    <w:rPr>
      <w:rFonts w:asciiTheme="majorHAnsi" w:eastAsiaTheme="majorEastAsia" w:hAnsiTheme="majorHAnsi" w:cstheme="majorBidi"/>
      <w:color w:val="365F91" w:themeColor="accent1" w:themeShade="BF"/>
      <w:sz w:val="32"/>
      <w:szCs w:val="32"/>
    </w:rPr>
  </w:style>
  <w:style w:type="paragraph" w:styleId="Cabealhodondice">
    <w:name w:val="TOC Heading"/>
    <w:basedOn w:val="Ttulo1"/>
    <w:next w:val="Normal"/>
    <w:uiPriority w:val="39"/>
    <w:unhideWhenUsed/>
    <w:qFormat/>
    <w:rsid w:val="00D65B59"/>
    <w:pPr>
      <w:spacing w:line="259" w:lineRule="auto"/>
      <w:outlineLvl w:val="9"/>
    </w:pPr>
    <w:rPr>
      <w:lang w:eastAsia="pt-PT"/>
    </w:rPr>
  </w:style>
  <w:style w:type="paragraph" w:styleId="ndice2">
    <w:name w:val="toc 2"/>
    <w:basedOn w:val="Normal"/>
    <w:next w:val="Normal"/>
    <w:autoRedefine/>
    <w:uiPriority w:val="39"/>
    <w:unhideWhenUsed/>
    <w:rsid w:val="00D65B59"/>
    <w:pPr>
      <w:spacing w:after="100" w:line="259" w:lineRule="auto"/>
      <w:ind w:left="220"/>
    </w:pPr>
    <w:rPr>
      <w:rFonts w:eastAsiaTheme="minorEastAsia" w:cs="Times New Roman"/>
      <w:lang w:eastAsia="pt-PT"/>
    </w:rPr>
  </w:style>
  <w:style w:type="paragraph" w:styleId="ndice1">
    <w:name w:val="toc 1"/>
    <w:basedOn w:val="Normal"/>
    <w:next w:val="Normal"/>
    <w:autoRedefine/>
    <w:uiPriority w:val="39"/>
    <w:unhideWhenUsed/>
    <w:rsid w:val="00D65B59"/>
    <w:pPr>
      <w:spacing w:after="100" w:line="259" w:lineRule="auto"/>
    </w:pPr>
    <w:rPr>
      <w:rFonts w:eastAsiaTheme="minorEastAsia" w:cs="Times New Roman"/>
      <w:lang w:eastAsia="pt-PT"/>
    </w:rPr>
  </w:style>
  <w:style w:type="paragraph" w:styleId="ndice3">
    <w:name w:val="toc 3"/>
    <w:basedOn w:val="Normal"/>
    <w:next w:val="Normal"/>
    <w:autoRedefine/>
    <w:uiPriority w:val="39"/>
    <w:unhideWhenUsed/>
    <w:rsid w:val="00D65B59"/>
    <w:pPr>
      <w:spacing w:after="100" w:line="259" w:lineRule="auto"/>
      <w:ind w:left="440"/>
    </w:pPr>
    <w:rPr>
      <w:rFonts w:eastAsiaTheme="minorEastAsia" w:cs="Times New Roman"/>
      <w:lang w:eastAsia="pt-PT"/>
    </w:rPr>
  </w:style>
  <w:style w:type="paragraph" w:styleId="ndiceremissivo1">
    <w:name w:val="index 1"/>
    <w:basedOn w:val="Normal"/>
    <w:next w:val="Normal"/>
    <w:autoRedefine/>
    <w:uiPriority w:val="99"/>
    <w:semiHidden/>
    <w:unhideWhenUsed/>
    <w:rsid w:val="002A1F7E"/>
    <w:pPr>
      <w:spacing w:after="0" w:line="240" w:lineRule="auto"/>
      <w:ind w:left="220" w:hanging="220"/>
    </w:pPr>
  </w:style>
  <w:style w:type="character" w:customStyle="1" w:styleId="Ttulo2Carter">
    <w:name w:val="Título 2 Caráter"/>
    <w:basedOn w:val="Tipodeletrapredefinidodopargrafo"/>
    <w:link w:val="Ttulo2"/>
    <w:uiPriority w:val="9"/>
    <w:rsid w:val="002A1F7E"/>
    <w:rPr>
      <w:rFonts w:asciiTheme="majorHAnsi" w:eastAsiaTheme="majorEastAsia" w:hAnsiTheme="majorHAnsi" w:cstheme="majorBidi"/>
      <w:color w:val="365F91" w:themeColor="accent1" w:themeShade="BF"/>
      <w:sz w:val="26"/>
      <w:szCs w:val="26"/>
    </w:rPr>
  </w:style>
  <w:style w:type="character" w:customStyle="1" w:styleId="Ttulo3Carter">
    <w:name w:val="Título 3 Caráter"/>
    <w:basedOn w:val="Tipodeletrapredefinidodopargrafo"/>
    <w:link w:val="Ttulo3"/>
    <w:uiPriority w:val="9"/>
    <w:rsid w:val="002A1F7E"/>
    <w:rPr>
      <w:rFonts w:asciiTheme="majorHAnsi" w:eastAsiaTheme="majorEastAsia" w:hAnsiTheme="majorHAnsi" w:cstheme="majorBidi"/>
      <w:color w:val="243F60" w:themeColor="accent1" w:themeShade="7F"/>
      <w:sz w:val="24"/>
      <w:szCs w:val="24"/>
    </w:rPr>
  </w:style>
  <w:style w:type="character" w:customStyle="1" w:styleId="Ttulo4Carter">
    <w:name w:val="Título 4 Caráter"/>
    <w:basedOn w:val="Tipodeletrapredefinidodopargrafo"/>
    <w:link w:val="Ttulo4"/>
    <w:uiPriority w:val="9"/>
    <w:rsid w:val="002A1F7E"/>
    <w:rPr>
      <w:rFonts w:asciiTheme="majorHAnsi" w:eastAsiaTheme="majorEastAsia" w:hAnsiTheme="majorHAnsi" w:cstheme="majorBidi"/>
      <w:i/>
      <w:iCs/>
      <w:color w:val="365F91" w:themeColor="accent1" w:themeShade="BF"/>
    </w:rPr>
  </w:style>
  <w:style w:type="paragraph" w:styleId="Subttulo">
    <w:name w:val="Subtitle"/>
    <w:basedOn w:val="Normal"/>
    <w:next w:val="Normal"/>
    <w:link w:val="SubttuloCarter"/>
    <w:uiPriority w:val="11"/>
    <w:qFormat/>
    <w:rsid w:val="002A1F7E"/>
    <w:pPr>
      <w:numPr>
        <w:ilvl w:val="1"/>
      </w:numPr>
      <w:spacing w:after="160"/>
    </w:pPr>
    <w:rPr>
      <w:rFonts w:eastAsiaTheme="minorEastAsia"/>
      <w:color w:val="5A5A5A" w:themeColor="text1" w:themeTint="A5"/>
      <w:spacing w:val="15"/>
    </w:rPr>
  </w:style>
  <w:style w:type="character" w:customStyle="1" w:styleId="SubttuloCarter">
    <w:name w:val="Subtítulo Caráter"/>
    <w:basedOn w:val="Tipodeletrapredefinidodopargrafo"/>
    <w:link w:val="Subttulo"/>
    <w:uiPriority w:val="11"/>
    <w:rsid w:val="002A1F7E"/>
    <w:rPr>
      <w:rFonts w:eastAsiaTheme="minorEastAsia"/>
      <w:color w:val="5A5A5A" w:themeColor="text1" w:themeTint="A5"/>
      <w:spacing w:val="15"/>
    </w:rPr>
  </w:style>
  <w:style w:type="paragraph" w:styleId="Ttulo">
    <w:name w:val="Title"/>
    <w:basedOn w:val="Normal"/>
    <w:next w:val="Normal"/>
    <w:link w:val="TtuloCarter"/>
    <w:uiPriority w:val="10"/>
    <w:qFormat/>
    <w:rsid w:val="001F71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1F711D"/>
    <w:rPr>
      <w:rFonts w:asciiTheme="majorHAnsi" w:eastAsiaTheme="majorEastAsia" w:hAnsiTheme="majorHAnsi" w:cstheme="majorBidi"/>
      <w:spacing w:val="-10"/>
      <w:kern w:val="28"/>
      <w:sz w:val="56"/>
      <w:szCs w:val="56"/>
    </w:rPr>
  </w:style>
  <w:style w:type="paragraph" w:styleId="ndice4">
    <w:name w:val="toc 4"/>
    <w:basedOn w:val="Normal"/>
    <w:next w:val="Normal"/>
    <w:autoRedefine/>
    <w:uiPriority w:val="39"/>
    <w:unhideWhenUsed/>
    <w:rsid w:val="00B91CC2"/>
    <w:pPr>
      <w:spacing w:after="100" w:line="278" w:lineRule="auto"/>
      <w:ind w:left="720"/>
    </w:pPr>
    <w:rPr>
      <w:rFonts w:eastAsiaTheme="minorEastAsia"/>
      <w:kern w:val="2"/>
      <w:sz w:val="24"/>
      <w:szCs w:val="24"/>
      <w:lang w:eastAsia="pt-PT"/>
      <w14:ligatures w14:val="standardContextual"/>
    </w:rPr>
  </w:style>
  <w:style w:type="paragraph" w:styleId="ndice5">
    <w:name w:val="toc 5"/>
    <w:basedOn w:val="Normal"/>
    <w:next w:val="Normal"/>
    <w:autoRedefine/>
    <w:uiPriority w:val="39"/>
    <w:unhideWhenUsed/>
    <w:rsid w:val="00B91CC2"/>
    <w:pPr>
      <w:spacing w:after="100" w:line="278" w:lineRule="auto"/>
      <w:ind w:left="960"/>
    </w:pPr>
    <w:rPr>
      <w:rFonts w:eastAsiaTheme="minorEastAsia"/>
      <w:kern w:val="2"/>
      <w:sz w:val="24"/>
      <w:szCs w:val="24"/>
      <w:lang w:eastAsia="pt-PT"/>
      <w14:ligatures w14:val="standardContextual"/>
    </w:rPr>
  </w:style>
  <w:style w:type="paragraph" w:styleId="ndice6">
    <w:name w:val="toc 6"/>
    <w:basedOn w:val="Normal"/>
    <w:next w:val="Normal"/>
    <w:autoRedefine/>
    <w:uiPriority w:val="39"/>
    <w:unhideWhenUsed/>
    <w:rsid w:val="00B91CC2"/>
    <w:pPr>
      <w:spacing w:after="100" w:line="278" w:lineRule="auto"/>
      <w:ind w:left="1200"/>
    </w:pPr>
    <w:rPr>
      <w:rFonts w:eastAsiaTheme="minorEastAsia"/>
      <w:kern w:val="2"/>
      <w:sz w:val="24"/>
      <w:szCs w:val="24"/>
      <w:lang w:eastAsia="pt-PT"/>
      <w14:ligatures w14:val="standardContextual"/>
    </w:rPr>
  </w:style>
  <w:style w:type="paragraph" w:styleId="ndice7">
    <w:name w:val="toc 7"/>
    <w:basedOn w:val="Normal"/>
    <w:next w:val="Normal"/>
    <w:autoRedefine/>
    <w:uiPriority w:val="39"/>
    <w:unhideWhenUsed/>
    <w:rsid w:val="00B91CC2"/>
    <w:pPr>
      <w:spacing w:after="100" w:line="278" w:lineRule="auto"/>
      <w:ind w:left="1440"/>
    </w:pPr>
    <w:rPr>
      <w:rFonts w:eastAsiaTheme="minorEastAsia"/>
      <w:kern w:val="2"/>
      <w:sz w:val="24"/>
      <w:szCs w:val="24"/>
      <w:lang w:eastAsia="pt-PT"/>
      <w14:ligatures w14:val="standardContextual"/>
    </w:rPr>
  </w:style>
  <w:style w:type="paragraph" w:styleId="ndice8">
    <w:name w:val="toc 8"/>
    <w:basedOn w:val="Normal"/>
    <w:next w:val="Normal"/>
    <w:autoRedefine/>
    <w:uiPriority w:val="39"/>
    <w:unhideWhenUsed/>
    <w:rsid w:val="00B91CC2"/>
    <w:pPr>
      <w:spacing w:after="100" w:line="278" w:lineRule="auto"/>
      <w:ind w:left="1680"/>
    </w:pPr>
    <w:rPr>
      <w:rFonts w:eastAsiaTheme="minorEastAsia"/>
      <w:kern w:val="2"/>
      <w:sz w:val="24"/>
      <w:szCs w:val="24"/>
      <w:lang w:eastAsia="pt-PT"/>
      <w14:ligatures w14:val="standardContextual"/>
    </w:rPr>
  </w:style>
  <w:style w:type="paragraph" w:styleId="ndice9">
    <w:name w:val="toc 9"/>
    <w:basedOn w:val="Normal"/>
    <w:next w:val="Normal"/>
    <w:autoRedefine/>
    <w:uiPriority w:val="39"/>
    <w:unhideWhenUsed/>
    <w:rsid w:val="00B91CC2"/>
    <w:pPr>
      <w:spacing w:after="100" w:line="278" w:lineRule="auto"/>
      <w:ind w:left="1920"/>
    </w:pPr>
    <w:rPr>
      <w:rFonts w:eastAsiaTheme="minorEastAsia"/>
      <w:kern w:val="2"/>
      <w:sz w:val="24"/>
      <w:szCs w:val="24"/>
      <w:lang w:eastAsia="pt-PT"/>
      <w14:ligatures w14:val="standardContextual"/>
    </w:rPr>
  </w:style>
  <w:style w:type="character" w:styleId="MenoNoResolvida">
    <w:name w:val="Unresolved Mention"/>
    <w:basedOn w:val="Tipodeletrapredefinidodopargrafo"/>
    <w:uiPriority w:val="99"/>
    <w:semiHidden/>
    <w:unhideWhenUsed/>
    <w:rsid w:val="00B91CC2"/>
    <w:rPr>
      <w:color w:val="605E5C"/>
      <w:shd w:val="clear" w:color="auto" w:fill="E1DFDD"/>
    </w:rPr>
  </w:style>
  <w:style w:type="paragraph" w:customStyle="1" w:styleId="TableParagraph">
    <w:name w:val="Table Paragraph"/>
    <w:basedOn w:val="Normal"/>
    <w:uiPriority w:val="1"/>
    <w:qFormat/>
    <w:rsid w:val="00547379"/>
    <w:pPr>
      <w:widowControl w:val="0"/>
      <w:autoSpaceDE w:val="0"/>
      <w:autoSpaceDN w:val="0"/>
      <w:spacing w:after="0" w:line="240" w:lineRule="auto"/>
    </w:pPr>
    <w:rPr>
      <w:rFonts w:ascii="Arial MT" w:eastAsia="Arial MT" w:hAnsi="Arial MT" w:cs="Arial MT"/>
    </w:rPr>
  </w:style>
  <w:style w:type="paragraph" w:styleId="Corpodetexto">
    <w:name w:val="Body Text"/>
    <w:basedOn w:val="Normal"/>
    <w:link w:val="CorpodetextoCarter"/>
    <w:uiPriority w:val="1"/>
    <w:qFormat/>
    <w:rsid w:val="0052556A"/>
    <w:pPr>
      <w:widowControl w:val="0"/>
      <w:autoSpaceDE w:val="0"/>
      <w:autoSpaceDN w:val="0"/>
      <w:spacing w:after="0" w:line="240" w:lineRule="auto"/>
    </w:pPr>
    <w:rPr>
      <w:rFonts w:ascii="Arial MT" w:eastAsia="Arial MT" w:hAnsi="Arial MT" w:cs="Arial MT"/>
      <w:sz w:val="21"/>
      <w:szCs w:val="21"/>
      <w14:ligatures w14:val="standardContextual"/>
    </w:rPr>
  </w:style>
  <w:style w:type="character" w:customStyle="1" w:styleId="CorpodetextoCarter">
    <w:name w:val="Corpo de texto Caráter"/>
    <w:basedOn w:val="Tipodeletrapredefinidodopargrafo"/>
    <w:link w:val="Corpodetexto"/>
    <w:uiPriority w:val="1"/>
    <w:rsid w:val="0052556A"/>
    <w:rPr>
      <w:rFonts w:ascii="Arial MT" w:eastAsia="Arial MT" w:hAnsi="Arial MT" w:cs="Arial MT"/>
      <w:sz w:val="21"/>
      <w:szCs w:val="21"/>
      <w14:ligatures w14:val="standardContextual"/>
    </w:rPr>
  </w:style>
  <w:style w:type="paragraph" w:customStyle="1" w:styleId="oj-normal">
    <w:name w:val="oj-normal"/>
    <w:basedOn w:val="Normal"/>
    <w:rsid w:val="0052556A"/>
    <w:pPr>
      <w:spacing w:before="100" w:beforeAutospacing="1" w:after="100" w:afterAutospacing="1" w:line="240" w:lineRule="auto"/>
    </w:pPr>
    <w:rPr>
      <w:rFonts w:ascii="Times New Roman" w:eastAsia="Times New Roman" w:hAnsi="Times New Roman" w:cs="Times New Roman"/>
      <w:sz w:val="24"/>
      <w:szCs w:val="24"/>
      <w:lang w:eastAsia="pt-PT"/>
    </w:rPr>
  </w:style>
  <w:style w:type="numbering" w:customStyle="1" w:styleId="Estilo1">
    <w:name w:val="Estilo1"/>
    <w:uiPriority w:val="99"/>
    <w:rsid w:val="00AC4204"/>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3822">
      <w:bodyDiv w:val="1"/>
      <w:marLeft w:val="0"/>
      <w:marRight w:val="0"/>
      <w:marTop w:val="0"/>
      <w:marBottom w:val="0"/>
      <w:divBdr>
        <w:top w:val="none" w:sz="0" w:space="0" w:color="auto"/>
        <w:left w:val="none" w:sz="0" w:space="0" w:color="auto"/>
        <w:bottom w:val="none" w:sz="0" w:space="0" w:color="auto"/>
        <w:right w:val="none" w:sz="0" w:space="0" w:color="auto"/>
      </w:divBdr>
    </w:div>
    <w:div w:id="93212981">
      <w:bodyDiv w:val="1"/>
      <w:marLeft w:val="0"/>
      <w:marRight w:val="0"/>
      <w:marTop w:val="0"/>
      <w:marBottom w:val="0"/>
      <w:divBdr>
        <w:top w:val="none" w:sz="0" w:space="0" w:color="auto"/>
        <w:left w:val="none" w:sz="0" w:space="0" w:color="auto"/>
        <w:bottom w:val="none" w:sz="0" w:space="0" w:color="auto"/>
        <w:right w:val="none" w:sz="0" w:space="0" w:color="auto"/>
      </w:divBdr>
    </w:div>
    <w:div w:id="138616692">
      <w:bodyDiv w:val="1"/>
      <w:marLeft w:val="0"/>
      <w:marRight w:val="0"/>
      <w:marTop w:val="0"/>
      <w:marBottom w:val="0"/>
      <w:divBdr>
        <w:top w:val="none" w:sz="0" w:space="0" w:color="auto"/>
        <w:left w:val="none" w:sz="0" w:space="0" w:color="auto"/>
        <w:bottom w:val="none" w:sz="0" w:space="0" w:color="auto"/>
        <w:right w:val="none" w:sz="0" w:space="0" w:color="auto"/>
      </w:divBdr>
    </w:div>
    <w:div w:id="209806100">
      <w:bodyDiv w:val="1"/>
      <w:marLeft w:val="0"/>
      <w:marRight w:val="0"/>
      <w:marTop w:val="0"/>
      <w:marBottom w:val="0"/>
      <w:divBdr>
        <w:top w:val="none" w:sz="0" w:space="0" w:color="auto"/>
        <w:left w:val="none" w:sz="0" w:space="0" w:color="auto"/>
        <w:bottom w:val="none" w:sz="0" w:space="0" w:color="auto"/>
        <w:right w:val="none" w:sz="0" w:space="0" w:color="auto"/>
      </w:divBdr>
    </w:div>
    <w:div w:id="228661469">
      <w:bodyDiv w:val="1"/>
      <w:marLeft w:val="0"/>
      <w:marRight w:val="0"/>
      <w:marTop w:val="0"/>
      <w:marBottom w:val="0"/>
      <w:divBdr>
        <w:top w:val="none" w:sz="0" w:space="0" w:color="auto"/>
        <w:left w:val="none" w:sz="0" w:space="0" w:color="auto"/>
        <w:bottom w:val="none" w:sz="0" w:space="0" w:color="auto"/>
        <w:right w:val="none" w:sz="0" w:space="0" w:color="auto"/>
      </w:divBdr>
    </w:div>
    <w:div w:id="243343978">
      <w:bodyDiv w:val="1"/>
      <w:marLeft w:val="0"/>
      <w:marRight w:val="0"/>
      <w:marTop w:val="0"/>
      <w:marBottom w:val="0"/>
      <w:divBdr>
        <w:top w:val="none" w:sz="0" w:space="0" w:color="auto"/>
        <w:left w:val="none" w:sz="0" w:space="0" w:color="auto"/>
        <w:bottom w:val="none" w:sz="0" w:space="0" w:color="auto"/>
        <w:right w:val="none" w:sz="0" w:space="0" w:color="auto"/>
      </w:divBdr>
    </w:div>
    <w:div w:id="350575505">
      <w:bodyDiv w:val="1"/>
      <w:marLeft w:val="0"/>
      <w:marRight w:val="0"/>
      <w:marTop w:val="0"/>
      <w:marBottom w:val="0"/>
      <w:divBdr>
        <w:top w:val="none" w:sz="0" w:space="0" w:color="auto"/>
        <w:left w:val="none" w:sz="0" w:space="0" w:color="auto"/>
        <w:bottom w:val="none" w:sz="0" w:space="0" w:color="auto"/>
        <w:right w:val="none" w:sz="0" w:space="0" w:color="auto"/>
      </w:divBdr>
    </w:div>
    <w:div w:id="399140947">
      <w:bodyDiv w:val="1"/>
      <w:marLeft w:val="0"/>
      <w:marRight w:val="0"/>
      <w:marTop w:val="0"/>
      <w:marBottom w:val="0"/>
      <w:divBdr>
        <w:top w:val="none" w:sz="0" w:space="0" w:color="auto"/>
        <w:left w:val="none" w:sz="0" w:space="0" w:color="auto"/>
        <w:bottom w:val="none" w:sz="0" w:space="0" w:color="auto"/>
        <w:right w:val="none" w:sz="0" w:space="0" w:color="auto"/>
      </w:divBdr>
    </w:div>
    <w:div w:id="462385521">
      <w:bodyDiv w:val="1"/>
      <w:marLeft w:val="0"/>
      <w:marRight w:val="0"/>
      <w:marTop w:val="0"/>
      <w:marBottom w:val="0"/>
      <w:divBdr>
        <w:top w:val="none" w:sz="0" w:space="0" w:color="auto"/>
        <w:left w:val="none" w:sz="0" w:space="0" w:color="auto"/>
        <w:bottom w:val="none" w:sz="0" w:space="0" w:color="auto"/>
        <w:right w:val="none" w:sz="0" w:space="0" w:color="auto"/>
      </w:divBdr>
    </w:div>
    <w:div w:id="527762072">
      <w:bodyDiv w:val="1"/>
      <w:marLeft w:val="0"/>
      <w:marRight w:val="0"/>
      <w:marTop w:val="0"/>
      <w:marBottom w:val="0"/>
      <w:divBdr>
        <w:top w:val="none" w:sz="0" w:space="0" w:color="auto"/>
        <w:left w:val="none" w:sz="0" w:space="0" w:color="auto"/>
        <w:bottom w:val="none" w:sz="0" w:space="0" w:color="auto"/>
        <w:right w:val="none" w:sz="0" w:space="0" w:color="auto"/>
      </w:divBdr>
    </w:div>
    <w:div w:id="560553924">
      <w:bodyDiv w:val="1"/>
      <w:marLeft w:val="0"/>
      <w:marRight w:val="0"/>
      <w:marTop w:val="0"/>
      <w:marBottom w:val="0"/>
      <w:divBdr>
        <w:top w:val="none" w:sz="0" w:space="0" w:color="auto"/>
        <w:left w:val="none" w:sz="0" w:space="0" w:color="auto"/>
        <w:bottom w:val="none" w:sz="0" w:space="0" w:color="auto"/>
        <w:right w:val="none" w:sz="0" w:space="0" w:color="auto"/>
      </w:divBdr>
    </w:div>
    <w:div w:id="606888668">
      <w:bodyDiv w:val="1"/>
      <w:marLeft w:val="0"/>
      <w:marRight w:val="0"/>
      <w:marTop w:val="0"/>
      <w:marBottom w:val="0"/>
      <w:divBdr>
        <w:top w:val="none" w:sz="0" w:space="0" w:color="auto"/>
        <w:left w:val="none" w:sz="0" w:space="0" w:color="auto"/>
        <w:bottom w:val="none" w:sz="0" w:space="0" w:color="auto"/>
        <w:right w:val="none" w:sz="0" w:space="0" w:color="auto"/>
      </w:divBdr>
    </w:div>
    <w:div w:id="610212281">
      <w:bodyDiv w:val="1"/>
      <w:marLeft w:val="0"/>
      <w:marRight w:val="0"/>
      <w:marTop w:val="0"/>
      <w:marBottom w:val="0"/>
      <w:divBdr>
        <w:top w:val="none" w:sz="0" w:space="0" w:color="auto"/>
        <w:left w:val="none" w:sz="0" w:space="0" w:color="auto"/>
        <w:bottom w:val="none" w:sz="0" w:space="0" w:color="auto"/>
        <w:right w:val="none" w:sz="0" w:space="0" w:color="auto"/>
      </w:divBdr>
    </w:div>
    <w:div w:id="636028845">
      <w:bodyDiv w:val="1"/>
      <w:marLeft w:val="0"/>
      <w:marRight w:val="0"/>
      <w:marTop w:val="0"/>
      <w:marBottom w:val="0"/>
      <w:divBdr>
        <w:top w:val="none" w:sz="0" w:space="0" w:color="auto"/>
        <w:left w:val="none" w:sz="0" w:space="0" w:color="auto"/>
        <w:bottom w:val="none" w:sz="0" w:space="0" w:color="auto"/>
        <w:right w:val="none" w:sz="0" w:space="0" w:color="auto"/>
      </w:divBdr>
    </w:div>
    <w:div w:id="694506748">
      <w:bodyDiv w:val="1"/>
      <w:marLeft w:val="0"/>
      <w:marRight w:val="0"/>
      <w:marTop w:val="0"/>
      <w:marBottom w:val="0"/>
      <w:divBdr>
        <w:top w:val="none" w:sz="0" w:space="0" w:color="auto"/>
        <w:left w:val="none" w:sz="0" w:space="0" w:color="auto"/>
        <w:bottom w:val="none" w:sz="0" w:space="0" w:color="auto"/>
        <w:right w:val="none" w:sz="0" w:space="0" w:color="auto"/>
      </w:divBdr>
    </w:div>
    <w:div w:id="699671824">
      <w:bodyDiv w:val="1"/>
      <w:marLeft w:val="0"/>
      <w:marRight w:val="0"/>
      <w:marTop w:val="0"/>
      <w:marBottom w:val="0"/>
      <w:divBdr>
        <w:top w:val="none" w:sz="0" w:space="0" w:color="auto"/>
        <w:left w:val="none" w:sz="0" w:space="0" w:color="auto"/>
        <w:bottom w:val="none" w:sz="0" w:space="0" w:color="auto"/>
        <w:right w:val="none" w:sz="0" w:space="0" w:color="auto"/>
      </w:divBdr>
    </w:div>
    <w:div w:id="714089088">
      <w:bodyDiv w:val="1"/>
      <w:marLeft w:val="0"/>
      <w:marRight w:val="0"/>
      <w:marTop w:val="0"/>
      <w:marBottom w:val="0"/>
      <w:divBdr>
        <w:top w:val="none" w:sz="0" w:space="0" w:color="auto"/>
        <w:left w:val="none" w:sz="0" w:space="0" w:color="auto"/>
        <w:bottom w:val="none" w:sz="0" w:space="0" w:color="auto"/>
        <w:right w:val="none" w:sz="0" w:space="0" w:color="auto"/>
      </w:divBdr>
    </w:div>
    <w:div w:id="785465295">
      <w:bodyDiv w:val="1"/>
      <w:marLeft w:val="0"/>
      <w:marRight w:val="0"/>
      <w:marTop w:val="0"/>
      <w:marBottom w:val="0"/>
      <w:divBdr>
        <w:top w:val="none" w:sz="0" w:space="0" w:color="auto"/>
        <w:left w:val="none" w:sz="0" w:space="0" w:color="auto"/>
        <w:bottom w:val="none" w:sz="0" w:space="0" w:color="auto"/>
        <w:right w:val="none" w:sz="0" w:space="0" w:color="auto"/>
      </w:divBdr>
    </w:div>
    <w:div w:id="824589022">
      <w:bodyDiv w:val="1"/>
      <w:marLeft w:val="0"/>
      <w:marRight w:val="0"/>
      <w:marTop w:val="0"/>
      <w:marBottom w:val="0"/>
      <w:divBdr>
        <w:top w:val="none" w:sz="0" w:space="0" w:color="auto"/>
        <w:left w:val="none" w:sz="0" w:space="0" w:color="auto"/>
        <w:bottom w:val="none" w:sz="0" w:space="0" w:color="auto"/>
        <w:right w:val="none" w:sz="0" w:space="0" w:color="auto"/>
      </w:divBdr>
    </w:div>
    <w:div w:id="886063567">
      <w:bodyDiv w:val="1"/>
      <w:marLeft w:val="0"/>
      <w:marRight w:val="0"/>
      <w:marTop w:val="0"/>
      <w:marBottom w:val="0"/>
      <w:divBdr>
        <w:top w:val="none" w:sz="0" w:space="0" w:color="auto"/>
        <w:left w:val="none" w:sz="0" w:space="0" w:color="auto"/>
        <w:bottom w:val="none" w:sz="0" w:space="0" w:color="auto"/>
        <w:right w:val="none" w:sz="0" w:space="0" w:color="auto"/>
      </w:divBdr>
    </w:div>
    <w:div w:id="886527896">
      <w:bodyDiv w:val="1"/>
      <w:marLeft w:val="0"/>
      <w:marRight w:val="0"/>
      <w:marTop w:val="0"/>
      <w:marBottom w:val="0"/>
      <w:divBdr>
        <w:top w:val="none" w:sz="0" w:space="0" w:color="auto"/>
        <w:left w:val="none" w:sz="0" w:space="0" w:color="auto"/>
        <w:bottom w:val="none" w:sz="0" w:space="0" w:color="auto"/>
        <w:right w:val="none" w:sz="0" w:space="0" w:color="auto"/>
      </w:divBdr>
    </w:div>
    <w:div w:id="911356379">
      <w:bodyDiv w:val="1"/>
      <w:marLeft w:val="0"/>
      <w:marRight w:val="0"/>
      <w:marTop w:val="0"/>
      <w:marBottom w:val="0"/>
      <w:divBdr>
        <w:top w:val="none" w:sz="0" w:space="0" w:color="auto"/>
        <w:left w:val="none" w:sz="0" w:space="0" w:color="auto"/>
        <w:bottom w:val="none" w:sz="0" w:space="0" w:color="auto"/>
        <w:right w:val="none" w:sz="0" w:space="0" w:color="auto"/>
      </w:divBdr>
    </w:div>
    <w:div w:id="950160735">
      <w:bodyDiv w:val="1"/>
      <w:marLeft w:val="0"/>
      <w:marRight w:val="0"/>
      <w:marTop w:val="0"/>
      <w:marBottom w:val="0"/>
      <w:divBdr>
        <w:top w:val="none" w:sz="0" w:space="0" w:color="auto"/>
        <w:left w:val="none" w:sz="0" w:space="0" w:color="auto"/>
        <w:bottom w:val="none" w:sz="0" w:space="0" w:color="auto"/>
        <w:right w:val="none" w:sz="0" w:space="0" w:color="auto"/>
      </w:divBdr>
    </w:div>
    <w:div w:id="1033578774">
      <w:bodyDiv w:val="1"/>
      <w:marLeft w:val="0"/>
      <w:marRight w:val="0"/>
      <w:marTop w:val="0"/>
      <w:marBottom w:val="0"/>
      <w:divBdr>
        <w:top w:val="none" w:sz="0" w:space="0" w:color="auto"/>
        <w:left w:val="none" w:sz="0" w:space="0" w:color="auto"/>
        <w:bottom w:val="none" w:sz="0" w:space="0" w:color="auto"/>
        <w:right w:val="none" w:sz="0" w:space="0" w:color="auto"/>
      </w:divBdr>
    </w:div>
    <w:div w:id="1105734459">
      <w:bodyDiv w:val="1"/>
      <w:marLeft w:val="0"/>
      <w:marRight w:val="0"/>
      <w:marTop w:val="0"/>
      <w:marBottom w:val="0"/>
      <w:divBdr>
        <w:top w:val="none" w:sz="0" w:space="0" w:color="auto"/>
        <w:left w:val="none" w:sz="0" w:space="0" w:color="auto"/>
        <w:bottom w:val="none" w:sz="0" w:space="0" w:color="auto"/>
        <w:right w:val="none" w:sz="0" w:space="0" w:color="auto"/>
      </w:divBdr>
    </w:div>
    <w:div w:id="1127552883">
      <w:bodyDiv w:val="1"/>
      <w:marLeft w:val="0"/>
      <w:marRight w:val="0"/>
      <w:marTop w:val="0"/>
      <w:marBottom w:val="0"/>
      <w:divBdr>
        <w:top w:val="none" w:sz="0" w:space="0" w:color="auto"/>
        <w:left w:val="none" w:sz="0" w:space="0" w:color="auto"/>
        <w:bottom w:val="none" w:sz="0" w:space="0" w:color="auto"/>
        <w:right w:val="none" w:sz="0" w:space="0" w:color="auto"/>
      </w:divBdr>
    </w:div>
    <w:div w:id="1157301184">
      <w:bodyDiv w:val="1"/>
      <w:marLeft w:val="0"/>
      <w:marRight w:val="0"/>
      <w:marTop w:val="0"/>
      <w:marBottom w:val="0"/>
      <w:divBdr>
        <w:top w:val="none" w:sz="0" w:space="0" w:color="auto"/>
        <w:left w:val="none" w:sz="0" w:space="0" w:color="auto"/>
        <w:bottom w:val="none" w:sz="0" w:space="0" w:color="auto"/>
        <w:right w:val="none" w:sz="0" w:space="0" w:color="auto"/>
      </w:divBdr>
    </w:div>
    <w:div w:id="1311056566">
      <w:bodyDiv w:val="1"/>
      <w:marLeft w:val="0"/>
      <w:marRight w:val="0"/>
      <w:marTop w:val="0"/>
      <w:marBottom w:val="0"/>
      <w:divBdr>
        <w:top w:val="none" w:sz="0" w:space="0" w:color="auto"/>
        <w:left w:val="none" w:sz="0" w:space="0" w:color="auto"/>
        <w:bottom w:val="none" w:sz="0" w:space="0" w:color="auto"/>
        <w:right w:val="none" w:sz="0" w:space="0" w:color="auto"/>
      </w:divBdr>
    </w:div>
    <w:div w:id="1335495706">
      <w:bodyDiv w:val="1"/>
      <w:marLeft w:val="0"/>
      <w:marRight w:val="0"/>
      <w:marTop w:val="0"/>
      <w:marBottom w:val="0"/>
      <w:divBdr>
        <w:top w:val="none" w:sz="0" w:space="0" w:color="auto"/>
        <w:left w:val="none" w:sz="0" w:space="0" w:color="auto"/>
        <w:bottom w:val="none" w:sz="0" w:space="0" w:color="auto"/>
        <w:right w:val="none" w:sz="0" w:space="0" w:color="auto"/>
      </w:divBdr>
    </w:div>
    <w:div w:id="1411584216">
      <w:bodyDiv w:val="1"/>
      <w:marLeft w:val="0"/>
      <w:marRight w:val="0"/>
      <w:marTop w:val="0"/>
      <w:marBottom w:val="0"/>
      <w:divBdr>
        <w:top w:val="none" w:sz="0" w:space="0" w:color="auto"/>
        <w:left w:val="none" w:sz="0" w:space="0" w:color="auto"/>
        <w:bottom w:val="none" w:sz="0" w:space="0" w:color="auto"/>
        <w:right w:val="none" w:sz="0" w:space="0" w:color="auto"/>
      </w:divBdr>
    </w:div>
    <w:div w:id="1427575897">
      <w:bodyDiv w:val="1"/>
      <w:marLeft w:val="0"/>
      <w:marRight w:val="0"/>
      <w:marTop w:val="0"/>
      <w:marBottom w:val="0"/>
      <w:divBdr>
        <w:top w:val="none" w:sz="0" w:space="0" w:color="auto"/>
        <w:left w:val="none" w:sz="0" w:space="0" w:color="auto"/>
        <w:bottom w:val="none" w:sz="0" w:space="0" w:color="auto"/>
        <w:right w:val="none" w:sz="0" w:space="0" w:color="auto"/>
      </w:divBdr>
    </w:div>
    <w:div w:id="1459572050">
      <w:bodyDiv w:val="1"/>
      <w:marLeft w:val="0"/>
      <w:marRight w:val="0"/>
      <w:marTop w:val="0"/>
      <w:marBottom w:val="0"/>
      <w:divBdr>
        <w:top w:val="none" w:sz="0" w:space="0" w:color="auto"/>
        <w:left w:val="none" w:sz="0" w:space="0" w:color="auto"/>
        <w:bottom w:val="none" w:sz="0" w:space="0" w:color="auto"/>
        <w:right w:val="none" w:sz="0" w:space="0" w:color="auto"/>
      </w:divBdr>
    </w:div>
    <w:div w:id="1464275762">
      <w:bodyDiv w:val="1"/>
      <w:marLeft w:val="0"/>
      <w:marRight w:val="0"/>
      <w:marTop w:val="0"/>
      <w:marBottom w:val="0"/>
      <w:divBdr>
        <w:top w:val="none" w:sz="0" w:space="0" w:color="auto"/>
        <w:left w:val="none" w:sz="0" w:space="0" w:color="auto"/>
        <w:bottom w:val="none" w:sz="0" w:space="0" w:color="auto"/>
        <w:right w:val="none" w:sz="0" w:space="0" w:color="auto"/>
      </w:divBdr>
    </w:div>
    <w:div w:id="1478645355">
      <w:bodyDiv w:val="1"/>
      <w:marLeft w:val="0"/>
      <w:marRight w:val="0"/>
      <w:marTop w:val="0"/>
      <w:marBottom w:val="0"/>
      <w:divBdr>
        <w:top w:val="none" w:sz="0" w:space="0" w:color="auto"/>
        <w:left w:val="none" w:sz="0" w:space="0" w:color="auto"/>
        <w:bottom w:val="none" w:sz="0" w:space="0" w:color="auto"/>
        <w:right w:val="none" w:sz="0" w:space="0" w:color="auto"/>
      </w:divBdr>
    </w:div>
    <w:div w:id="1517577920">
      <w:bodyDiv w:val="1"/>
      <w:marLeft w:val="0"/>
      <w:marRight w:val="0"/>
      <w:marTop w:val="0"/>
      <w:marBottom w:val="0"/>
      <w:divBdr>
        <w:top w:val="none" w:sz="0" w:space="0" w:color="auto"/>
        <w:left w:val="none" w:sz="0" w:space="0" w:color="auto"/>
        <w:bottom w:val="none" w:sz="0" w:space="0" w:color="auto"/>
        <w:right w:val="none" w:sz="0" w:space="0" w:color="auto"/>
      </w:divBdr>
    </w:div>
    <w:div w:id="1575356791">
      <w:bodyDiv w:val="1"/>
      <w:marLeft w:val="0"/>
      <w:marRight w:val="0"/>
      <w:marTop w:val="0"/>
      <w:marBottom w:val="0"/>
      <w:divBdr>
        <w:top w:val="none" w:sz="0" w:space="0" w:color="auto"/>
        <w:left w:val="none" w:sz="0" w:space="0" w:color="auto"/>
        <w:bottom w:val="none" w:sz="0" w:space="0" w:color="auto"/>
        <w:right w:val="none" w:sz="0" w:space="0" w:color="auto"/>
      </w:divBdr>
    </w:div>
    <w:div w:id="1699889191">
      <w:bodyDiv w:val="1"/>
      <w:marLeft w:val="0"/>
      <w:marRight w:val="0"/>
      <w:marTop w:val="0"/>
      <w:marBottom w:val="0"/>
      <w:divBdr>
        <w:top w:val="none" w:sz="0" w:space="0" w:color="auto"/>
        <w:left w:val="none" w:sz="0" w:space="0" w:color="auto"/>
        <w:bottom w:val="none" w:sz="0" w:space="0" w:color="auto"/>
        <w:right w:val="none" w:sz="0" w:space="0" w:color="auto"/>
      </w:divBdr>
    </w:div>
    <w:div w:id="1839611950">
      <w:bodyDiv w:val="1"/>
      <w:marLeft w:val="0"/>
      <w:marRight w:val="0"/>
      <w:marTop w:val="0"/>
      <w:marBottom w:val="0"/>
      <w:divBdr>
        <w:top w:val="none" w:sz="0" w:space="0" w:color="auto"/>
        <w:left w:val="none" w:sz="0" w:space="0" w:color="auto"/>
        <w:bottom w:val="none" w:sz="0" w:space="0" w:color="auto"/>
        <w:right w:val="none" w:sz="0" w:space="0" w:color="auto"/>
      </w:divBdr>
    </w:div>
    <w:div w:id="1850636136">
      <w:bodyDiv w:val="1"/>
      <w:marLeft w:val="0"/>
      <w:marRight w:val="0"/>
      <w:marTop w:val="0"/>
      <w:marBottom w:val="0"/>
      <w:divBdr>
        <w:top w:val="none" w:sz="0" w:space="0" w:color="auto"/>
        <w:left w:val="none" w:sz="0" w:space="0" w:color="auto"/>
        <w:bottom w:val="none" w:sz="0" w:space="0" w:color="auto"/>
        <w:right w:val="none" w:sz="0" w:space="0" w:color="auto"/>
      </w:divBdr>
    </w:div>
    <w:div w:id="1904675370">
      <w:bodyDiv w:val="1"/>
      <w:marLeft w:val="0"/>
      <w:marRight w:val="0"/>
      <w:marTop w:val="0"/>
      <w:marBottom w:val="0"/>
      <w:divBdr>
        <w:top w:val="none" w:sz="0" w:space="0" w:color="auto"/>
        <w:left w:val="none" w:sz="0" w:space="0" w:color="auto"/>
        <w:bottom w:val="none" w:sz="0" w:space="0" w:color="auto"/>
        <w:right w:val="none" w:sz="0" w:space="0" w:color="auto"/>
      </w:divBdr>
    </w:div>
    <w:div w:id="1907035632">
      <w:bodyDiv w:val="1"/>
      <w:marLeft w:val="0"/>
      <w:marRight w:val="0"/>
      <w:marTop w:val="0"/>
      <w:marBottom w:val="0"/>
      <w:divBdr>
        <w:top w:val="none" w:sz="0" w:space="0" w:color="auto"/>
        <w:left w:val="none" w:sz="0" w:space="0" w:color="auto"/>
        <w:bottom w:val="none" w:sz="0" w:space="0" w:color="auto"/>
        <w:right w:val="none" w:sz="0" w:space="0" w:color="auto"/>
      </w:divBdr>
    </w:div>
    <w:div w:id="2026244653">
      <w:bodyDiv w:val="1"/>
      <w:marLeft w:val="0"/>
      <w:marRight w:val="0"/>
      <w:marTop w:val="0"/>
      <w:marBottom w:val="0"/>
      <w:divBdr>
        <w:top w:val="none" w:sz="0" w:space="0" w:color="auto"/>
        <w:left w:val="none" w:sz="0" w:space="0" w:color="auto"/>
        <w:bottom w:val="none" w:sz="0" w:space="0" w:color="auto"/>
        <w:right w:val="none" w:sz="0" w:space="0" w:color="auto"/>
      </w:divBdr>
    </w:div>
    <w:div w:id="2034647366">
      <w:bodyDiv w:val="1"/>
      <w:marLeft w:val="0"/>
      <w:marRight w:val="0"/>
      <w:marTop w:val="0"/>
      <w:marBottom w:val="0"/>
      <w:divBdr>
        <w:top w:val="none" w:sz="0" w:space="0" w:color="auto"/>
        <w:left w:val="none" w:sz="0" w:space="0" w:color="auto"/>
        <w:bottom w:val="none" w:sz="0" w:space="0" w:color="auto"/>
        <w:right w:val="none" w:sz="0" w:space="0" w:color="auto"/>
      </w:divBdr>
    </w:div>
    <w:div w:id="20693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a.gov.pt/" TargetMode="External"/><Relationship Id="rId13" Type="http://schemas.openxmlformats.org/officeDocument/2006/relationships/hyperlink" Target="https://agricultura.gov.p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fap.pt" TargetMode="External"/><Relationship Id="rId17" Type="http://schemas.openxmlformats.org/officeDocument/2006/relationships/hyperlink" Target="http://www.ifap.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fap.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pacc.p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gricultura.gov.pt/" TargetMode="External"/><Relationship Id="rId23" Type="http://schemas.openxmlformats.org/officeDocument/2006/relationships/footer" Target="footer3.xml"/><Relationship Id="rId10" Type="http://schemas.openxmlformats.org/officeDocument/2006/relationships/hyperlink" Target="https://agricultura.gov.p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epacc.pt." TargetMode="External"/><Relationship Id="rId14" Type="http://schemas.openxmlformats.org/officeDocument/2006/relationships/hyperlink" Target="http://www.pepacc.p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1724-961F-4C63-B1F3-5990E247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22750</Words>
  <Characters>122852</Characters>
  <Application>Microsoft Office Word</Application>
  <DocSecurity>0</DocSecurity>
  <Lines>1023</Lines>
  <Paragraphs>290</Paragraphs>
  <ScaleCrop>false</ScaleCrop>
  <HeadingPairs>
    <vt:vector size="2" baseType="variant">
      <vt:variant>
        <vt:lpstr>Título</vt:lpstr>
      </vt:variant>
      <vt:variant>
        <vt:i4>1</vt:i4>
      </vt:variant>
    </vt:vector>
  </HeadingPairs>
  <TitlesOfParts>
    <vt:vector size="1" baseType="lpstr">
      <vt:lpstr/>
    </vt:vector>
  </TitlesOfParts>
  <Company>GPP</Company>
  <LinksUpToDate>false</LinksUpToDate>
  <CharactersWithSpaces>145312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 Martinho</dc:creator>
  <cp:lastModifiedBy>Rui Rafael</cp:lastModifiedBy>
  <cp:revision>3</cp:revision>
  <cp:lastPrinted>2024-12-16T10:54:00Z</cp:lastPrinted>
  <dcterms:created xsi:type="dcterms:W3CDTF">2025-01-17T18:32:00Z</dcterms:created>
  <dcterms:modified xsi:type="dcterms:W3CDTF">2025-01-17T18:42:00Z</dcterms:modified>
</cp:coreProperties>
</file>